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26B173" w14:textId="3214E425" w:rsidR="001F4ED2" w:rsidRDefault="001F4ED2" w:rsidP="00243BB7">
      <w:pPr>
        <w:spacing w:after="0"/>
        <w:rPr>
          <w:rFonts w:cstheme="minorHAnsi"/>
          <w:b/>
        </w:rPr>
      </w:pPr>
      <w:bookmarkStart w:id="0" w:name="_GoBack"/>
      <w:bookmarkEnd w:id="0"/>
    </w:p>
    <w:p w14:paraId="05991C39" w14:textId="77777777" w:rsidR="00494E90" w:rsidRDefault="00494E90" w:rsidP="00243BB7">
      <w:pPr>
        <w:spacing w:after="0"/>
        <w:rPr>
          <w:rFonts w:cstheme="minorHAnsi"/>
          <w:b/>
        </w:rPr>
      </w:pPr>
    </w:p>
    <w:p w14:paraId="05CC3CAE" w14:textId="6C34BCDF" w:rsidR="004D29D4" w:rsidRDefault="00A02120" w:rsidP="007310FA">
      <w:pPr>
        <w:spacing w:after="0"/>
        <w:rPr>
          <w:rFonts w:cstheme="minorHAnsi"/>
          <w:b/>
        </w:rPr>
      </w:pPr>
      <w:r>
        <w:rPr>
          <w:rFonts w:cstheme="minorHAnsi"/>
          <w:b/>
          <w:noProof/>
        </w:rPr>
        <w:drawing>
          <wp:inline distT="0" distB="0" distL="0" distR="0" wp14:anchorId="3E3EB6FD" wp14:editId="06FEEB0B">
            <wp:extent cx="1310640" cy="1200785"/>
            <wp:effectExtent l="0" t="0" r="381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310640" cy="1200785"/>
                    </a:xfrm>
                    <a:prstGeom prst="rect">
                      <a:avLst/>
                    </a:prstGeom>
                    <a:noFill/>
                  </pic:spPr>
                </pic:pic>
              </a:graphicData>
            </a:graphic>
          </wp:inline>
        </w:drawing>
      </w:r>
    </w:p>
    <w:p w14:paraId="356AC60B" w14:textId="77777777" w:rsidR="00A02120" w:rsidRDefault="00A02120" w:rsidP="007310FA">
      <w:pPr>
        <w:spacing w:after="0"/>
        <w:rPr>
          <w:rFonts w:cstheme="minorHAnsi"/>
          <w:b/>
        </w:rPr>
      </w:pPr>
    </w:p>
    <w:p w14:paraId="0A25FD3E" w14:textId="6BFCF66A" w:rsidR="00A02120" w:rsidRDefault="00A02120" w:rsidP="00A02120">
      <w:pPr>
        <w:spacing w:after="0"/>
        <w:jc w:val="center"/>
        <w:rPr>
          <w:rFonts w:cstheme="minorHAnsi"/>
          <w:b/>
        </w:rPr>
      </w:pPr>
      <w:r>
        <w:rPr>
          <w:rFonts w:cstheme="minorHAnsi"/>
          <w:b/>
          <w:noProof/>
        </w:rPr>
        <w:drawing>
          <wp:inline distT="0" distB="0" distL="0" distR="0" wp14:anchorId="3C50D63D" wp14:editId="4984D6F2">
            <wp:extent cx="4458711" cy="2982225"/>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464189" cy="2985889"/>
                    </a:xfrm>
                    <a:prstGeom prst="rect">
                      <a:avLst/>
                    </a:prstGeom>
                    <a:noFill/>
                  </pic:spPr>
                </pic:pic>
              </a:graphicData>
            </a:graphic>
          </wp:inline>
        </w:drawing>
      </w:r>
    </w:p>
    <w:p w14:paraId="7D9EC9AA" w14:textId="77777777" w:rsidR="00A02120" w:rsidRDefault="00A02120" w:rsidP="00A02120">
      <w:pPr>
        <w:jc w:val="center"/>
        <w:rPr>
          <w:b/>
          <w:color w:val="17365D"/>
          <w:sz w:val="36"/>
        </w:rPr>
      </w:pPr>
    </w:p>
    <w:p w14:paraId="43E6FD62" w14:textId="77777777" w:rsidR="00A02120" w:rsidRDefault="00A02120" w:rsidP="00A02120">
      <w:pPr>
        <w:jc w:val="center"/>
        <w:rPr>
          <w:b/>
          <w:color w:val="17365D"/>
          <w:sz w:val="36"/>
        </w:rPr>
      </w:pPr>
      <w:r>
        <w:rPr>
          <w:b/>
          <w:color w:val="17365D"/>
          <w:sz w:val="36"/>
        </w:rPr>
        <w:t>Plan de Manejo</w:t>
      </w:r>
    </w:p>
    <w:p w14:paraId="0F93730B" w14:textId="77777777" w:rsidR="00A02120" w:rsidRDefault="00A02120" w:rsidP="00A02120">
      <w:pPr>
        <w:jc w:val="center"/>
        <w:rPr>
          <w:b/>
          <w:color w:val="17365D"/>
          <w:sz w:val="36"/>
        </w:rPr>
      </w:pPr>
      <w:r>
        <w:rPr>
          <w:b/>
          <w:color w:val="17365D"/>
          <w:sz w:val="36"/>
        </w:rPr>
        <w:t xml:space="preserve">Área Marina Costera Protegida de Múltiples Usos </w:t>
      </w:r>
    </w:p>
    <w:p w14:paraId="26B129B1" w14:textId="77777777" w:rsidR="00A02120" w:rsidRDefault="00A02120" w:rsidP="00A02120">
      <w:pPr>
        <w:jc w:val="center"/>
        <w:rPr>
          <w:b/>
          <w:color w:val="17365D"/>
          <w:sz w:val="36"/>
        </w:rPr>
      </w:pPr>
      <w:r>
        <w:rPr>
          <w:b/>
          <w:color w:val="17365D"/>
          <w:sz w:val="36"/>
        </w:rPr>
        <w:t>Francisco Coloane</w:t>
      </w:r>
    </w:p>
    <w:p w14:paraId="759923B8" w14:textId="77777777" w:rsidR="00A02120" w:rsidRDefault="00A02120" w:rsidP="00A02120">
      <w:pPr>
        <w:jc w:val="center"/>
        <w:rPr>
          <w:b/>
          <w:color w:val="17365D"/>
          <w:sz w:val="36"/>
        </w:rPr>
      </w:pPr>
      <w:r>
        <w:rPr>
          <w:b/>
          <w:color w:val="17365D"/>
          <w:sz w:val="36"/>
        </w:rPr>
        <w:t>Región de Magallanes y la Antártica Chilena</w:t>
      </w:r>
    </w:p>
    <w:p w14:paraId="710C898F" w14:textId="77777777" w:rsidR="00A02120" w:rsidRDefault="00A02120" w:rsidP="00A02120">
      <w:pPr>
        <w:spacing w:after="0"/>
        <w:jc w:val="center"/>
        <w:rPr>
          <w:rFonts w:cstheme="minorHAnsi"/>
          <w:b/>
        </w:rPr>
        <w:sectPr w:rsidR="00A02120" w:rsidSect="00C56BD5">
          <w:footerReference w:type="first" r:id="rId10"/>
          <w:pgSz w:w="11906" w:h="16838" w:code="9"/>
          <w:pgMar w:top="1418" w:right="1701" w:bottom="1701" w:left="1701" w:header="709" w:footer="567" w:gutter="0"/>
          <w:pgNumType w:start="1"/>
          <w:cols w:space="708"/>
          <w:docGrid w:linePitch="360"/>
        </w:sectPr>
      </w:pPr>
    </w:p>
    <w:p w14:paraId="166AC402" w14:textId="74224ACF" w:rsidR="00A02120" w:rsidRPr="00A013A4" w:rsidRDefault="00A02120" w:rsidP="00A013A4">
      <w:pPr>
        <w:suppressAutoHyphens/>
        <w:spacing w:after="0"/>
        <w:jc w:val="both"/>
        <w:rPr>
          <w:b/>
          <w:bCs/>
        </w:rPr>
      </w:pPr>
      <w:r w:rsidRPr="00A013A4">
        <w:rPr>
          <w:b/>
          <w:bCs/>
        </w:rPr>
        <w:lastRenderedPageBreak/>
        <w:t>Prologo</w:t>
      </w:r>
    </w:p>
    <w:p w14:paraId="18EE315C" w14:textId="77777777" w:rsidR="00A02120" w:rsidRPr="00A013A4" w:rsidRDefault="00A02120" w:rsidP="00A013A4">
      <w:pPr>
        <w:suppressAutoHyphens/>
        <w:spacing w:after="0"/>
        <w:jc w:val="both"/>
      </w:pPr>
    </w:p>
    <w:p w14:paraId="5DBE35DB" w14:textId="77777777" w:rsidR="00A02120" w:rsidRPr="00A013A4" w:rsidRDefault="00A02120" w:rsidP="00A013A4">
      <w:pPr>
        <w:suppressAutoHyphens/>
        <w:spacing w:after="0"/>
        <w:jc w:val="both"/>
        <w:rPr>
          <w:rFonts w:cstheme="minorHAnsi"/>
          <w:lang w:val="es-ES"/>
        </w:rPr>
      </w:pPr>
      <w:r w:rsidRPr="00A013A4">
        <w:t>El AMCP-MU Francisco Coloane, junto con el Parque Marino del mismo nombre, fueron creados mediante Decreto Supremo Nº 276, de 2003, del Ministerio de Defensa Nacional, el cual fue publicado el 15 de enero de 2004, fecha a partir de la cual ambas áreas protegidas tienen existencia legal. Dicha declaración oficial tuvo lugar en el marco de la etapa de elaboración del Proyecto “Conservación de la biodiversidad de importancia mundial a lo largo de la costa chilena”</w:t>
      </w:r>
      <w:r w:rsidRPr="00A013A4">
        <w:rPr>
          <w:rFonts w:cstheme="minorHAnsi"/>
          <w:lang w:val="es-ES"/>
        </w:rPr>
        <w:t>, ejecutado luego entre los años 2005 y 2011 (Greenlane Consultores 2011) por el Gobierno de Chile a través del Ministerio del Medio Ambiente (antes Comisión Nacional del Medio Ambiente) y por el Programa de las Naciones Unidas para el Desarrollo, con apoyo del Fondo para el Medio Ambiente Mundial (GEF).</w:t>
      </w:r>
    </w:p>
    <w:p w14:paraId="5EDBDC43" w14:textId="77777777" w:rsidR="00DB6CE7" w:rsidRPr="00A013A4" w:rsidRDefault="00DB6CE7" w:rsidP="00A013A4">
      <w:pPr>
        <w:suppressAutoHyphens/>
        <w:spacing w:after="0"/>
        <w:jc w:val="both"/>
        <w:rPr>
          <w:rFonts w:cstheme="minorHAnsi"/>
          <w:lang w:val="es-ES"/>
        </w:rPr>
      </w:pPr>
    </w:p>
    <w:p w14:paraId="4B30C4E3" w14:textId="28FE18AD" w:rsidR="00DB6CE7" w:rsidRPr="00A013A4" w:rsidRDefault="00DB6CE7" w:rsidP="00A013A4">
      <w:pPr>
        <w:autoSpaceDE w:val="0"/>
        <w:autoSpaceDN w:val="0"/>
        <w:adjustRightInd w:val="0"/>
        <w:spacing w:after="0"/>
        <w:jc w:val="both"/>
        <w:rPr>
          <w:rFonts w:cstheme="minorHAnsi"/>
          <w:lang w:val="es-ES"/>
        </w:rPr>
      </w:pPr>
      <w:r w:rsidRPr="00A013A4">
        <w:rPr>
          <w:rFonts w:cstheme="minorHAnsi"/>
          <w:lang w:val="es-ES"/>
        </w:rPr>
        <w:t>El levantamiento de los primeros antecedentes técnicos, la propuesta de conservación y la tramitación formal del decreto de creación se enmarcaron en la etapa preparatoria del Proyecto “</w:t>
      </w:r>
      <w:r w:rsidRPr="00A013A4">
        <w:rPr>
          <w:rFonts w:eastAsiaTheme="minorHAnsi" w:cstheme="minorHAnsi"/>
          <w:lang w:eastAsia="en-US"/>
        </w:rPr>
        <w:t>Conservación de la biodiversidad de importancia mundial a lo largo de la costa chilena”</w:t>
      </w:r>
      <w:r w:rsidRPr="00A013A4">
        <w:rPr>
          <w:rFonts w:cstheme="minorHAnsi"/>
          <w:lang w:val="es-ES"/>
        </w:rPr>
        <w:t xml:space="preserve">, ejecutado por el Gobierno de Chile a través del Ministerio del Medio Ambiente (antes Comisión Nacional del Medio Ambiente) y por el Programa de las Naciones Unidas para el Desarrollo, con apoyo del Fondo para el Medio Ambiente Mundial (GEF). </w:t>
      </w:r>
    </w:p>
    <w:p w14:paraId="339DE396" w14:textId="77777777" w:rsidR="00DB6CE7" w:rsidRPr="00A013A4" w:rsidRDefault="00DB6CE7" w:rsidP="00A013A4">
      <w:pPr>
        <w:suppressAutoHyphens/>
        <w:spacing w:after="0"/>
        <w:jc w:val="both"/>
        <w:rPr>
          <w:lang w:val="es-ES"/>
        </w:rPr>
      </w:pPr>
    </w:p>
    <w:p w14:paraId="6524F8E9" w14:textId="77777777" w:rsidR="00A02120" w:rsidRPr="00A013A4" w:rsidRDefault="00A02120" w:rsidP="00A013A4">
      <w:pPr>
        <w:suppressAutoHyphens/>
        <w:spacing w:after="0"/>
        <w:jc w:val="both"/>
        <w:rPr>
          <w:lang w:val="es-ES"/>
        </w:rPr>
      </w:pPr>
    </w:p>
    <w:p w14:paraId="566DE121" w14:textId="77777777" w:rsidR="00A02120" w:rsidRPr="00A013A4" w:rsidRDefault="00A02120" w:rsidP="00A013A4">
      <w:pPr>
        <w:suppressAutoHyphens/>
        <w:spacing w:after="0"/>
        <w:jc w:val="both"/>
      </w:pPr>
      <w:r w:rsidRPr="00A013A4">
        <w:t xml:space="preserve">Como parte de este Proyecto GEF, así como del desarrollo científico posterior abocado al estudio del patrimonio natural y cultural que se protege en el área, se han realizado diversos proyectos de investigación, información y propuestas dirigidas al manejo del área para la consecución de objetivos de conservación. </w:t>
      </w:r>
    </w:p>
    <w:p w14:paraId="50628AB3" w14:textId="77777777" w:rsidR="00A02120" w:rsidRPr="00A013A4" w:rsidRDefault="00A02120" w:rsidP="00A013A4">
      <w:pPr>
        <w:suppressAutoHyphens/>
        <w:spacing w:after="0"/>
        <w:jc w:val="both"/>
      </w:pPr>
    </w:p>
    <w:p w14:paraId="6F6FDB74" w14:textId="77777777" w:rsidR="00A02120" w:rsidRPr="00A013A4" w:rsidRDefault="00A02120" w:rsidP="00A013A4">
      <w:pPr>
        <w:suppressAutoHyphens/>
        <w:spacing w:after="0"/>
        <w:jc w:val="both"/>
      </w:pPr>
      <w:r w:rsidRPr="00A013A4">
        <w:t xml:space="preserve">Como parte del desarrollo del Proyecto GEF Marino, se creó además un Comité Operativo integrado por siete servicios públicos de la Región de Magallanes y Antártica Chilena, como ente coordinador y supervisor de la gestión de conservación y para el desarrollo de actividades productivas que fueran compatibles con los objetivos planteados para el AMCP-MU. Este Comité Operativo se avocó en 2009 a la revisión técnica de un borrador de Plan General de Administración para el AMCP-MU, que sintetizaba de buena manera los componentes de biodiversidad u </w:t>
      </w:r>
      <w:r w:rsidRPr="00A013A4">
        <w:rPr>
          <w:i/>
        </w:rPr>
        <w:t xml:space="preserve">objetos de conservación </w:t>
      </w:r>
      <w:r w:rsidRPr="00A013A4">
        <w:t xml:space="preserve">que se protegen en el área, las actividades humanas que generan presiones sobre ellos, la zonificación prevista para regular aquellas actividades sostenibles que sean compatibles con la protección de aquellos </w:t>
      </w:r>
      <w:r w:rsidRPr="00A013A4">
        <w:rPr>
          <w:i/>
        </w:rPr>
        <w:t xml:space="preserve">objetos de conservación </w:t>
      </w:r>
      <w:r w:rsidRPr="00A013A4">
        <w:t>naturales y culturales que fundaron la creación del área protegida, y los programas básicos que se consideró en la época como necesarios en función de la administración general del área.</w:t>
      </w:r>
    </w:p>
    <w:p w14:paraId="3142D698" w14:textId="77777777" w:rsidR="00A02120" w:rsidRPr="00A013A4" w:rsidRDefault="00A02120" w:rsidP="00A013A4">
      <w:pPr>
        <w:suppressAutoHyphens/>
        <w:spacing w:after="0"/>
        <w:jc w:val="both"/>
      </w:pPr>
    </w:p>
    <w:p w14:paraId="6C2F5CCF" w14:textId="52933342" w:rsidR="00A02120" w:rsidRPr="00A013A4" w:rsidRDefault="00A02120" w:rsidP="00A013A4">
      <w:pPr>
        <w:suppressAutoHyphens/>
        <w:spacing w:after="0"/>
        <w:jc w:val="both"/>
      </w:pPr>
      <w:r w:rsidRPr="00A013A4">
        <w:rPr>
          <w:rFonts w:cstheme="minorHAnsi"/>
        </w:rPr>
        <w:t xml:space="preserve">Este plan de manejo fue realizado por la Wildlife Conservation Society (WCS) y financiado por la SEREMI de Medio </w:t>
      </w:r>
      <w:r w:rsidR="00A013A4" w:rsidRPr="00A013A4">
        <w:rPr>
          <w:rFonts w:cstheme="minorHAnsi"/>
        </w:rPr>
        <w:t>Ambiente</w:t>
      </w:r>
      <w:r w:rsidRPr="00A013A4">
        <w:rPr>
          <w:rFonts w:cstheme="minorHAnsi"/>
        </w:rPr>
        <w:t xml:space="preserve"> de Magallanes y la Antártica Chile, y en el cual </w:t>
      </w:r>
      <w:r w:rsidR="00A013A4" w:rsidRPr="00A013A4">
        <w:rPr>
          <w:rFonts w:cstheme="minorHAnsi"/>
        </w:rPr>
        <w:t>participaron</w:t>
      </w:r>
      <w:r w:rsidRPr="00A013A4">
        <w:rPr>
          <w:rFonts w:cstheme="minorHAnsi"/>
        </w:rPr>
        <w:t xml:space="preserve"> directa e indirectamente muchas personas. En </w:t>
      </w:r>
      <w:r w:rsidRPr="00A013A4">
        <w:t xml:space="preserve">primer lugar, quisiera agradecer sinceramente por su constante colaboración a los integrantes y representantes del Comité Operativo del Área Marina </w:t>
      </w:r>
      <w:r w:rsidRPr="00A013A4">
        <w:lastRenderedPageBreak/>
        <w:t xml:space="preserve">Costera Protegida de Múltiples Usos (AMCP-MU) Francisco Coloane: Juan Marcos Henríquez y Juan Francisco Pizarro (Ministerio del Medio Ambiente), Marlys Guzmán, Jorge Espiñeira Muñoz y Ronald Larenas (Ministerio de Bienes Nacionales), Cecilia Pérez Hernández (Subsecretaria de Pesca y Acuicultura), Rosa Vega y Matías </w:t>
      </w:r>
      <w:r w:rsidR="00A013A4" w:rsidRPr="00A013A4">
        <w:t>Cánovas</w:t>
      </w:r>
      <w:r w:rsidRPr="00A013A4">
        <w:t xml:space="preserve"> (Gobernación Marítima Punta Arenas), Carolina Soto González (Capitanía de Puerto Punta Arenas), Claudio Vargas (Subsecretaria de Pesca y Acuicultura), Francisco Calderón González y Elizabeth Godoy (Servicio Nacional de Pesca y Acuicultura). Asimismo, agradecer a las personas que nos acompañaron en la reunión con los pescadores artesanales por el tiempo y dedicación entregados en el proceso: Nicolás Flores (Ministerio del Medio Ambiente), Jorge Sierpe y Marco Rojas (Servicio Nacional de Pesca y Acuicultura), Luis Gatica (Gobernación Marítima de Punta Arenas), Oscar Muñoz y Jorge Oyarzun (Armado Pacifico Sur) y Rolando Oyarzun (Comité de Crustáceos de la Región de Magallanes). De forma similar queremos dar las gracias a las personas que nos acompañaron en la reunión con el Pueblo Kawésqar: Lorena Araya (Sernatur), Silvia Bustamante (Comunidad Familiar Nómades del Mar), Celina Llanllán (Kawésqar E.), María Felicia González (Comunidad Indígena Kawésqar), Juan González (Comunidad Indígena Kawésqar), María Álvarez (Comunidad Amcou), Leva Oyarzun, Eric Huaiquil (Nómades del Mar), Leticia Caro (Nómades del Mar), Alfonso Cárcamo (Presidente de la comunidad Isla Dawson).</w:t>
      </w:r>
    </w:p>
    <w:p w14:paraId="70085800" w14:textId="77777777" w:rsidR="00A02120" w:rsidRPr="00A013A4" w:rsidRDefault="00A02120" w:rsidP="00A013A4">
      <w:pPr>
        <w:suppressAutoHyphens/>
        <w:spacing w:after="0"/>
        <w:jc w:val="both"/>
      </w:pPr>
    </w:p>
    <w:p w14:paraId="0B24D9EF" w14:textId="77777777" w:rsidR="00A02120" w:rsidRPr="00A013A4" w:rsidRDefault="00A02120" w:rsidP="00A013A4">
      <w:pPr>
        <w:suppressAutoHyphens/>
        <w:spacing w:after="0"/>
        <w:jc w:val="both"/>
      </w:pPr>
      <w:r w:rsidRPr="00A013A4">
        <w:t>Agradecemos la contribución del especialista Juan Capella, quién aportó con su experiencia y comentarios sobre la especie ballena jorobada. Adicionalmente, agradecemos a la Armada de Chile por permitirnos realizar una expedición al AMCP-MU Francisco Coloane, y también a la Asociación Chilena de Seguridad por facilitarnos sus dependencias en Punta Arenas para la realización de las reuniones.</w:t>
      </w:r>
    </w:p>
    <w:p w14:paraId="1FC968E3" w14:textId="77777777" w:rsidR="00A02120" w:rsidRPr="00A013A4" w:rsidRDefault="00A02120" w:rsidP="00A013A4">
      <w:pPr>
        <w:suppressAutoHyphens/>
        <w:spacing w:after="0"/>
        <w:jc w:val="both"/>
      </w:pPr>
      <w:r w:rsidRPr="00A013A4">
        <w:t>Finalmente, queremos agradecer muy sinceramente al Ministerio de Medio Ambiente (MMA) por la confianza depositada en el equipo de WCS para el desarrollo y ejecución del presente trabajo.</w:t>
      </w:r>
    </w:p>
    <w:p w14:paraId="01732E51" w14:textId="77777777" w:rsidR="00A02120" w:rsidRPr="00A013A4" w:rsidRDefault="00A02120" w:rsidP="00A013A4">
      <w:pPr>
        <w:suppressAutoHyphens/>
        <w:spacing w:after="0"/>
        <w:jc w:val="both"/>
        <w:rPr>
          <w:rFonts w:cstheme="minorHAnsi"/>
          <w:b/>
        </w:rPr>
      </w:pPr>
    </w:p>
    <w:p w14:paraId="7B3C644B" w14:textId="77777777" w:rsidR="00DB6CE7" w:rsidRPr="00A013A4" w:rsidRDefault="00DB6CE7" w:rsidP="00A013A4">
      <w:pPr>
        <w:autoSpaceDE w:val="0"/>
        <w:autoSpaceDN w:val="0"/>
        <w:adjustRightInd w:val="0"/>
        <w:spacing w:after="0"/>
        <w:jc w:val="both"/>
        <w:rPr>
          <w:rFonts w:cstheme="minorHAnsi"/>
          <w:lang w:val="es-ES"/>
        </w:rPr>
      </w:pPr>
      <w:r w:rsidRPr="00A013A4">
        <w:rPr>
          <w:rFonts w:cstheme="minorHAnsi"/>
          <w:lang w:val="es-ES"/>
        </w:rPr>
        <w:t>Los objetivos establecidos por las autoridades en la creación del área marina protegida fueron:</w:t>
      </w:r>
    </w:p>
    <w:p w14:paraId="56E0792C" w14:textId="77777777" w:rsidR="00DB6CE7" w:rsidRPr="00A013A4" w:rsidRDefault="00DB6CE7" w:rsidP="00A013A4">
      <w:pPr>
        <w:autoSpaceDE w:val="0"/>
        <w:autoSpaceDN w:val="0"/>
        <w:adjustRightInd w:val="0"/>
        <w:spacing w:after="0"/>
        <w:jc w:val="both"/>
        <w:rPr>
          <w:rFonts w:cstheme="minorHAnsi"/>
          <w:lang w:val="es-ES"/>
        </w:rPr>
      </w:pPr>
    </w:p>
    <w:p w14:paraId="7C95646C" w14:textId="77777777" w:rsidR="00DB6CE7" w:rsidRPr="00A013A4" w:rsidRDefault="00DB6CE7" w:rsidP="00A013A4">
      <w:pPr>
        <w:autoSpaceDE w:val="0"/>
        <w:autoSpaceDN w:val="0"/>
        <w:adjustRightInd w:val="0"/>
        <w:spacing w:after="0"/>
        <w:jc w:val="both"/>
        <w:rPr>
          <w:rFonts w:cstheme="minorHAnsi"/>
        </w:rPr>
      </w:pPr>
      <w:r w:rsidRPr="00A013A4">
        <w:rPr>
          <w:rFonts w:cstheme="minorHAnsi"/>
          <w:lang w:val="es-ES"/>
        </w:rPr>
        <w:t xml:space="preserve">AMCP-MU Francisco Coloane: </w:t>
      </w:r>
      <w:r w:rsidRPr="00A013A4">
        <w:rPr>
          <w:rFonts w:cstheme="minorHAnsi"/>
          <w:i/>
        </w:rPr>
        <w:t xml:space="preserve">Colocar bajo protección oficial los sectores antes singularizados, con el fin de establecer una gestión ambiental integrada sobre la base de estudios e inventarios de sus recursos y una modalidad de conservación </w:t>
      </w:r>
      <w:r w:rsidRPr="00A013A4">
        <w:rPr>
          <w:rFonts w:cstheme="minorHAnsi"/>
          <w:i/>
          <w:iCs/>
        </w:rPr>
        <w:t xml:space="preserve">in situ </w:t>
      </w:r>
      <w:r w:rsidRPr="00A013A4">
        <w:rPr>
          <w:rFonts w:cstheme="minorHAnsi"/>
          <w:i/>
        </w:rPr>
        <w:t>de los ecosistemas y los hábitats naturales, a fin de alcanzar objetivos específicos de conservación.</w:t>
      </w:r>
    </w:p>
    <w:p w14:paraId="0A3A8277" w14:textId="77777777" w:rsidR="00DB6CE7" w:rsidRPr="00A013A4" w:rsidRDefault="00DB6CE7" w:rsidP="00A013A4">
      <w:pPr>
        <w:autoSpaceDE w:val="0"/>
        <w:autoSpaceDN w:val="0"/>
        <w:adjustRightInd w:val="0"/>
        <w:spacing w:after="0"/>
        <w:jc w:val="both"/>
        <w:rPr>
          <w:rFonts w:cstheme="minorHAnsi"/>
        </w:rPr>
      </w:pPr>
    </w:p>
    <w:p w14:paraId="01ABD30B" w14:textId="77777777" w:rsidR="00DB6CE7" w:rsidRPr="00A013A4" w:rsidRDefault="00DB6CE7" w:rsidP="00A013A4">
      <w:pPr>
        <w:autoSpaceDE w:val="0"/>
        <w:autoSpaceDN w:val="0"/>
        <w:adjustRightInd w:val="0"/>
        <w:spacing w:after="0"/>
        <w:jc w:val="both"/>
        <w:rPr>
          <w:rFonts w:cstheme="minorHAnsi"/>
          <w:i/>
          <w:lang w:val="es-ES"/>
        </w:rPr>
      </w:pPr>
      <w:r w:rsidRPr="00A013A4">
        <w:rPr>
          <w:rFonts w:cstheme="minorHAnsi"/>
        </w:rPr>
        <w:t xml:space="preserve">Parque Marino Francisco Coloane: </w:t>
      </w:r>
      <w:r w:rsidRPr="00A013A4">
        <w:rPr>
          <w:rFonts w:cstheme="minorHAnsi"/>
          <w:i/>
        </w:rPr>
        <w:t xml:space="preserve">Preservar el área de alimentación de la especie ballena jorobada </w:t>
      </w:r>
      <w:r w:rsidRPr="00A013A4">
        <w:rPr>
          <w:rFonts w:cstheme="minorHAnsi"/>
        </w:rPr>
        <w:t>(</w:t>
      </w:r>
      <w:r w:rsidRPr="00A013A4">
        <w:rPr>
          <w:rFonts w:cstheme="minorHAnsi"/>
          <w:i/>
          <w:iCs/>
        </w:rPr>
        <w:t>Megaptera novaeangliae</w:t>
      </w:r>
      <w:r w:rsidRPr="00A013A4">
        <w:rPr>
          <w:rFonts w:cstheme="minorHAnsi"/>
          <w:iCs/>
        </w:rPr>
        <w:t>)</w:t>
      </w:r>
      <w:r w:rsidRPr="00A013A4">
        <w:rPr>
          <w:rFonts w:cstheme="minorHAnsi"/>
          <w:i/>
        </w:rPr>
        <w:t xml:space="preserve">, conservar las áreas de reproducción de las especies pingüino de Magallanes </w:t>
      </w:r>
      <w:r w:rsidRPr="00A013A4">
        <w:rPr>
          <w:rFonts w:cstheme="minorHAnsi"/>
        </w:rPr>
        <w:t>(</w:t>
      </w:r>
      <w:r w:rsidRPr="00A013A4">
        <w:rPr>
          <w:rFonts w:cstheme="minorHAnsi"/>
          <w:i/>
          <w:iCs/>
        </w:rPr>
        <w:t>Spheniscus magellanicus</w:t>
      </w:r>
      <w:r w:rsidRPr="00A013A4">
        <w:rPr>
          <w:rFonts w:cstheme="minorHAnsi"/>
          <w:iCs/>
        </w:rPr>
        <w:t>)</w:t>
      </w:r>
      <w:r w:rsidRPr="00A013A4">
        <w:rPr>
          <w:rFonts w:cstheme="minorHAnsi"/>
          <w:i/>
          <w:iCs/>
        </w:rPr>
        <w:t xml:space="preserve"> </w:t>
      </w:r>
      <w:r w:rsidRPr="00A013A4">
        <w:rPr>
          <w:rFonts w:cstheme="minorHAnsi"/>
          <w:i/>
        </w:rPr>
        <w:t xml:space="preserve">y lobo marino común </w:t>
      </w:r>
      <w:r w:rsidRPr="00A013A4">
        <w:rPr>
          <w:rFonts w:cstheme="minorHAnsi"/>
        </w:rPr>
        <w:t>(</w:t>
      </w:r>
      <w:r w:rsidRPr="00A013A4">
        <w:rPr>
          <w:rFonts w:cstheme="minorHAnsi"/>
          <w:i/>
          <w:iCs/>
        </w:rPr>
        <w:t>Otaria flavescens</w:t>
      </w:r>
      <w:r w:rsidRPr="00A013A4">
        <w:rPr>
          <w:rFonts w:cstheme="minorHAnsi"/>
          <w:iCs/>
        </w:rPr>
        <w:t>)</w:t>
      </w:r>
      <w:r w:rsidRPr="00A013A4">
        <w:rPr>
          <w:rFonts w:cstheme="minorHAnsi"/>
          <w:i/>
        </w:rPr>
        <w:t>, y proteger las citadas especies junto con las comunidades acuáticas presentes en el área.</w:t>
      </w:r>
    </w:p>
    <w:p w14:paraId="37CC0F3C" w14:textId="77777777" w:rsidR="00DB6CE7" w:rsidRPr="00A013A4" w:rsidRDefault="00DB6CE7" w:rsidP="00A013A4">
      <w:pPr>
        <w:autoSpaceDE w:val="0"/>
        <w:autoSpaceDN w:val="0"/>
        <w:adjustRightInd w:val="0"/>
        <w:spacing w:after="0"/>
        <w:jc w:val="both"/>
        <w:rPr>
          <w:rFonts w:cstheme="minorHAnsi"/>
          <w:lang w:val="es-ES"/>
        </w:rPr>
      </w:pPr>
    </w:p>
    <w:p w14:paraId="2A713A28" w14:textId="77777777" w:rsidR="00DB6CE7" w:rsidRPr="00A013A4" w:rsidRDefault="00DB6CE7" w:rsidP="00A013A4">
      <w:pPr>
        <w:autoSpaceDE w:val="0"/>
        <w:autoSpaceDN w:val="0"/>
        <w:adjustRightInd w:val="0"/>
        <w:spacing w:after="0"/>
        <w:jc w:val="both"/>
        <w:rPr>
          <w:rFonts w:cstheme="minorHAnsi"/>
          <w:lang w:val="es-ES"/>
        </w:rPr>
      </w:pPr>
      <w:r w:rsidRPr="00A013A4">
        <w:rPr>
          <w:rFonts w:cstheme="minorHAnsi"/>
          <w:lang w:val="es-ES"/>
        </w:rPr>
        <w:t xml:space="preserve">La ejecución del mencionado Proyecto, </w:t>
      </w:r>
      <w:r w:rsidRPr="00A013A4">
        <w:rPr>
          <w:rFonts w:eastAsiaTheme="minorHAnsi" w:cstheme="minorHAnsi"/>
          <w:lang w:eastAsia="en-US"/>
        </w:rPr>
        <w:t xml:space="preserve">entre los años 2005 y 2011, junto con otros estudios y proyectos de conservación complementarios que fueron desarrollados antes y después del mismo, </w:t>
      </w:r>
      <w:r w:rsidRPr="00A013A4">
        <w:rPr>
          <w:rFonts w:cstheme="minorHAnsi"/>
          <w:lang w:val="es-ES"/>
        </w:rPr>
        <w:t xml:space="preserve">han involucrado a distintas instituciones públicas, privadas, académicas y de la sociedad civil, </w:t>
      </w:r>
      <w:r w:rsidRPr="00A013A4">
        <w:rPr>
          <w:rFonts w:cstheme="minorHAnsi"/>
          <w:lang w:val="es-ES"/>
        </w:rPr>
        <w:lastRenderedPageBreak/>
        <w:t>como así también para actores de la Región de Magallanes y Antártica Chilena y otros lugares de Chile, e incluso a colaboradores de otros países. Además, generó una sólida base de información científica y técnica, así como propuestas para la gestión del área marina protegida en aspectos del patrimonio natural y cultural, mecanismos de administración, desarrollo de actividades sostenibles de turismo, navegación comercial, pesca artesanal y otras, abarcando también las zonas terrestres adyacentes, ya sean de administración del Estado o propietarios particulares.</w:t>
      </w:r>
    </w:p>
    <w:p w14:paraId="3AC489D5" w14:textId="77777777" w:rsidR="00A02120" w:rsidRPr="00A013A4" w:rsidRDefault="00A02120" w:rsidP="00A013A4">
      <w:pPr>
        <w:pStyle w:val="Ttulo"/>
        <w:outlineLvl w:val="0"/>
        <w:rPr>
          <w:rFonts w:asciiTheme="minorHAnsi" w:hAnsiTheme="minorHAnsi" w:cstheme="minorHAnsi"/>
          <w:b/>
          <w:sz w:val="22"/>
          <w:szCs w:val="22"/>
        </w:rPr>
      </w:pPr>
      <w:r w:rsidRPr="00A013A4">
        <w:rPr>
          <w:rFonts w:asciiTheme="minorHAnsi" w:hAnsiTheme="minorHAnsi" w:cstheme="minorHAnsi"/>
          <w:b/>
          <w:sz w:val="22"/>
          <w:szCs w:val="22"/>
        </w:rPr>
        <w:br w:type="page"/>
      </w:r>
    </w:p>
    <w:p w14:paraId="4A455A41" w14:textId="77777777" w:rsidR="00841F99" w:rsidRPr="00A013A4" w:rsidRDefault="00841F99" w:rsidP="00A013A4">
      <w:pPr>
        <w:spacing w:after="0"/>
        <w:rPr>
          <w:rFonts w:cstheme="minorHAnsi"/>
          <w:b/>
        </w:rPr>
      </w:pPr>
    </w:p>
    <w:p w14:paraId="61A443D5" w14:textId="70FF39CE" w:rsidR="00841F99" w:rsidRPr="00A013A4" w:rsidRDefault="00E8103F" w:rsidP="00A013A4">
      <w:pPr>
        <w:spacing w:after="0"/>
        <w:rPr>
          <w:rFonts w:cstheme="minorHAnsi"/>
          <w:b/>
        </w:rPr>
      </w:pPr>
      <w:r w:rsidRPr="00A013A4">
        <w:rPr>
          <w:rFonts w:cstheme="minorHAnsi"/>
          <w:b/>
        </w:rPr>
        <w:t>LISTA DE ACRONONIMOS UTILIZADO</w:t>
      </w:r>
      <w:r w:rsidR="00696DC3" w:rsidRPr="00A013A4">
        <w:rPr>
          <w:rFonts w:cstheme="minorHAnsi"/>
          <w:b/>
        </w:rPr>
        <w:t>S</w:t>
      </w:r>
    </w:p>
    <w:p w14:paraId="579383D9" w14:textId="77777777" w:rsidR="005A30A2" w:rsidRPr="00A013A4" w:rsidRDefault="005A30A2" w:rsidP="00A013A4">
      <w:pPr>
        <w:spacing w:after="0"/>
        <w:rPr>
          <w:rFonts w:cstheme="minorHAnsi"/>
          <w:b/>
        </w:rPr>
      </w:pPr>
    </w:p>
    <w:p w14:paraId="0F917AFE" w14:textId="5BB88D06" w:rsidR="005A30A2" w:rsidRPr="00A013A4" w:rsidRDefault="005A30A2" w:rsidP="00A013A4">
      <w:pPr>
        <w:spacing w:after="0"/>
        <w:rPr>
          <w:rFonts w:cstheme="minorHAnsi"/>
        </w:rPr>
      </w:pPr>
      <w:r w:rsidRPr="00A013A4">
        <w:rPr>
          <w:rFonts w:cstheme="minorHAnsi"/>
        </w:rPr>
        <w:t>AMCP-MU</w:t>
      </w:r>
      <w:r w:rsidR="00696DC3" w:rsidRPr="00A013A4">
        <w:rPr>
          <w:rFonts w:cstheme="minorHAnsi"/>
        </w:rPr>
        <w:tab/>
      </w:r>
      <w:r w:rsidR="00696DC3" w:rsidRPr="00A013A4">
        <w:rPr>
          <w:rFonts w:cstheme="minorHAnsi"/>
        </w:rPr>
        <w:tab/>
      </w:r>
      <w:r w:rsidRPr="00A013A4">
        <w:rPr>
          <w:rFonts w:cstheme="minorHAnsi"/>
        </w:rPr>
        <w:t xml:space="preserve">Área </w:t>
      </w:r>
      <w:r w:rsidR="00696DC3" w:rsidRPr="00A013A4">
        <w:rPr>
          <w:rFonts w:cstheme="minorHAnsi"/>
        </w:rPr>
        <w:t>Marina Costera P</w:t>
      </w:r>
      <w:r w:rsidRPr="00A013A4">
        <w:rPr>
          <w:rFonts w:cstheme="minorHAnsi"/>
        </w:rPr>
        <w:t>rotegida de Múltiples Usos</w:t>
      </w:r>
    </w:p>
    <w:p w14:paraId="3BBF997A" w14:textId="66AE82F4" w:rsidR="004176D1" w:rsidRPr="00A013A4" w:rsidRDefault="004176D1" w:rsidP="00A013A4">
      <w:pPr>
        <w:spacing w:after="0"/>
        <w:rPr>
          <w:rFonts w:cstheme="minorHAnsi"/>
        </w:rPr>
      </w:pPr>
      <w:r w:rsidRPr="00A013A4">
        <w:rPr>
          <w:rFonts w:cstheme="minorHAnsi"/>
        </w:rPr>
        <w:t>CEQUA</w:t>
      </w:r>
      <w:r w:rsidR="00696DC3" w:rsidRPr="00A013A4">
        <w:rPr>
          <w:rFonts w:cstheme="minorHAnsi"/>
        </w:rPr>
        <w:tab/>
      </w:r>
      <w:r w:rsidR="00696DC3" w:rsidRPr="00A013A4">
        <w:rPr>
          <w:rFonts w:cstheme="minorHAnsi"/>
        </w:rPr>
        <w:tab/>
      </w:r>
      <w:r w:rsidR="00696DC3" w:rsidRPr="00A013A4">
        <w:rPr>
          <w:rFonts w:cstheme="minorHAnsi"/>
        </w:rPr>
        <w:tab/>
      </w:r>
      <w:r w:rsidRPr="00A013A4">
        <w:rPr>
          <w:rFonts w:eastAsiaTheme="minorHAnsi" w:cstheme="minorHAnsi"/>
          <w:lang w:val="es-ES" w:eastAsia="en-US"/>
        </w:rPr>
        <w:t>Centro de Estudios del Cuaternario Fuego Patagonia y Antártica</w:t>
      </w:r>
    </w:p>
    <w:p w14:paraId="67D3EFE7" w14:textId="6E2F1C41" w:rsidR="00071B93" w:rsidRPr="00A013A4" w:rsidRDefault="00071B93" w:rsidP="00A013A4">
      <w:pPr>
        <w:spacing w:after="0"/>
        <w:rPr>
          <w:rFonts w:cstheme="minorHAnsi"/>
        </w:rPr>
      </w:pPr>
      <w:r w:rsidRPr="00A013A4">
        <w:rPr>
          <w:rFonts w:cstheme="minorHAnsi"/>
        </w:rPr>
        <w:t>CONAF</w:t>
      </w:r>
      <w:r w:rsidRPr="00A013A4">
        <w:rPr>
          <w:rFonts w:cstheme="minorHAnsi"/>
        </w:rPr>
        <w:tab/>
      </w:r>
      <w:r w:rsidRPr="00A013A4">
        <w:rPr>
          <w:rFonts w:cstheme="minorHAnsi"/>
        </w:rPr>
        <w:tab/>
      </w:r>
      <w:r w:rsidRPr="00A013A4">
        <w:rPr>
          <w:rFonts w:cstheme="minorHAnsi"/>
        </w:rPr>
        <w:tab/>
        <w:t>Corporación Nacional Forestal</w:t>
      </w:r>
    </w:p>
    <w:p w14:paraId="19455804" w14:textId="16377017" w:rsidR="004176D1" w:rsidRPr="00A013A4" w:rsidRDefault="00696DC3" w:rsidP="00A013A4">
      <w:pPr>
        <w:spacing w:after="0"/>
        <w:rPr>
          <w:rFonts w:cstheme="minorHAnsi"/>
        </w:rPr>
      </w:pPr>
      <w:r w:rsidRPr="00A013A4">
        <w:rPr>
          <w:rFonts w:cstheme="minorHAnsi"/>
        </w:rPr>
        <w:t>Conama</w:t>
      </w:r>
      <w:r w:rsidRPr="00A013A4">
        <w:rPr>
          <w:rFonts w:cstheme="minorHAnsi"/>
        </w:rPr>
        <w:tab/>
      </w:r>
      <w:r w:rsidRPr="00A013A4">
        <w:rPr>
          <w:rFonts w:cstheme="minorHAnsi"/>
        </w:rPr>
        <w:tab/>
      </w:r>
      <w:r w:rsidR="004176D1" w:rsidRPr="00A013A4">
        <w:rPr>
          <w:rFonts w:cstheme="minorHAnsi"/>
        </w:rPr>
        <w:t>Comisión Nacional del Medio Ambiente</w:t>
      </w:r>
    </w:p>
    <w:p w14:paraId="08035D56" w14:textId="6B5ED125" w:rsidR="00F21BCD" w:rsidRPr="00A013A4" w:rsidRDefault="00F21BCD" w:rsidP="00A013A4">
      <w:pPr>
        <w:spacing w:after="0"/>
        <w:rPr>
          <w:rFonts w:cstheme="minorHAnsi"/>
        </w:rPr>
      </w:pPr>
      <w:r w:rsidRPr="00A013A4">
        <w:rPr>
          <w:rFonts w:cstheme="minorHAnsi"/>
        </w:rPr>
        <w:t>GEF</w:t>
      </w:r>
      <w:r w:rsidR="00696DC3" w:rsidRPr="00A013A4">
        <w:rPr>
          <w:rFonts w:cstheme="minorHAnsi"/>
        </w:rPr>
        <w:tab/>
      </w:r>
      <w:r w:rsidR="00696DC3" w:rsidRPr="00A013A4">
        <w:rPr>
          <w:rFonts w:cstheme="minorHAnsi"/>
        </w:rPr>
        <w:tab/>
      </w:r>
      <w:r w:rsidR="00696DC3" w:rsidRPr="00A013A4">
        <w:rPr>
          <w:rFonts w:cstheme="minorHAnsi"/>
        </w:rPr>
        <w:tab/>
      </w:r>
      <w:r w:rsidRPr="00A013A4">
        <w:rPr>
          <w:rFonts w:cstheme="minorHAnsi"/>
        </w:rPr>
        <w:t>Fondo para el Medio Ambiente Mundial, por sus siglas en ingles GEF</w:t>
      </w:r>
    </w:p>
    <w:p w14:paraId="1F2E818B" w14:textId="32FC6111" w:rsidR="00071B93" w:rsidRPr="00A013A4" w:rsidRDefault="00071B93" w:rsidP="00A013A4">
      <w:pPr>
        <w:spacing w:after="0"/>
        <w:rPr>
          <w:rFonts w:cstheme="minorHAnsi"/>
        </w:rPr>
      </w:pPr>
      <w:r w:rsidRPr="00A013A4">
        <w:rPr>
          <w:rFonts w:cstheme="minorHAnsi"/>
        </w:rPr>
        <w:t>INACH</w:t>
      </w:r>
      <w:r w:rsidRPr="00A013A4">
        <w:rPr>
          <w:rFonts w:cstheme="minorHAnsi"/>
        </w:rPr>
        <w:tab/>
      </w:r>
      <w:r w:rsidRPr="00A013A4">
        <w:rPr>
          <w:rFonts w:cstheme="minorHAnsi"/>
        </w:rPr>
        <w:tab/>
      </w:r>
      <w:r w:rsidRPr="00A013A4">
        <w:rPr>
          <w:rFonts w:cstheme="minorHAnsi"/>
        </w:rPr>
        <w:tab/>
        <w:t>Instituto Antártico Chileno</w:t>
      </w:r>
    </w:p>
    <w:p w14:paraId="0452D925" w14:textId="01331162" w:rsidR="00071B93" w:rsidRPr="00A013A4" w:rsidRDefault="00071B93" w:rsidP="00A013A4">
      <w:pPr>
        <w:spacing w:after="0"/>
        <w:rPr>
          <w:rFonts w:cstheme="minorHAnsi"/>
        </w:rPr>
      </w:pPr>
      <w:r w:rsidRPr="00A013A4">
        <w:rPr>
          <w:rFonts w:cstheme="minorHAnsi"/>
        </w:rPr>
        <w:t>MMA</w:t>
      </w:r>
      <w:r w:rsidRPr="00A013A4">
        <w:rPr>
          <w:rFonts w:cstheme="minorHAnsi"/>
        </w:rPr>
        <w:tab/>
      </w:r>
      <w:r w:rsidRPr="00A013A4">
        <w:rPr>
          <w:rFonts w:cstheme="minorHAnsi"/>
        </w:rPr>
        <w:tab/>
      </w:r>
      <w:r w:rsidRPr="00A013A4">
        <w:rPr>
          <w:rFonts w:cstheme="minorHAnsi"/>
        </w:rPr>
        <w:tab/>
        <w:t>Ministerio del Medio Ambiente</w:t>
      </w:r>
    </w:p>
    <w:p w14:paraId="3C696487" w14:textId="072728BF" w:rsidR="004176D1" w:rsidRPr="00A013A4" w:rsidRDefault="00696DC3" w:rsidP="00A013A4">
      <w:pPr>
        <w:spacing w:after="0"/>
        <w:rPr>
          <w:rFonts w:cstheme="minorHAnsi"/>
        </w:rPr>
      </w:pPr>
      <w:r w:rsidRPr="00A013A4">
        <w:rPr>
          <w:rFonts w:cstheme="minorHAnsi"/>
        </w:rPr>
        <w:t>Seremi</w:t>
      </w:r>
      <w:r w:rsidRPr="00A013A4">
        <w:rPr>
          <w:rFonts w:cstheme="minorHAnsi"/>
        </w:rPr>
        <w:tab/>
      </w:r>
      <w:r w:rsidRPr="00A013A4">
        <w:rPr>
          <w:rFonts w:cstheme="minorHAnsi"/>
        </w:rPr>
        <w:tab/>
      </w:r>
      <w:r w:rsidRPr="00A013A4">
        <w:rPr>
          <w:rFonts w:cstheme="minorHAnsi"/>
        </w:rPr>
        <w:tab/>
      </w:r>
      <w:r w:rsidR="004176D1" w:rsidRPr="00A013A4">
        <w:rPr>
          <w:rFonts w:cstheme="minorHAnsi"/>
        </w:rPr>
        <w:t>Secretar</w:t>
      </w:r>
      <w:r w:rsidRPr="00A013A4">
        <w:rPr>
          <w:rFonts w:cstheme="minorHAnsi"/>
        </w:rPr>
        <w:t>í</w:t>
      </w:r>
      <w:r w:rsidR="004176D1" w:rsidRPr="00A013A4">
        <w:rPr>
          <w:rFonts w:cstheme="minorHAnsi"/>
        </w:rPr>
        <w:t xml:space="preserve">a </w:t>
      </w:r>
      <w:r w:rsidRPr="00A013A4">
        <w:rPr>
          <w:rFonts w:cstheme="minorHAnsi"/>
        </w:rPr>
        <w:t xml:space="preserve">Regional </w:t>
      </w:r>
      <w:r w:rsidR="004176D1" w:rsidRPr="00A013A4">
        <w:rPr>
          <w:rFonts w:cstheme="minorHAnsi"/>
        </w:rPr>
        <w:t xml:space="preserve">Ministerial </w:t>
      </w:r>
    </w:p>
    <w:p w14:paraId="664F46A5" w14:textId="772C9860" w:rsidR="005A30A2" w:rsidRPr="00A013A4" w:rsidRDefault="00696DC3" w:rsidP="00A013A4">
      <w:pPr>
        <w:spacing w:after="0"/>
        <w:rPr>
          <w:rFonts w:cstheme="minorHAnsi"/>
        </w:rPr>
      </w:pPr>
      <w:r w:rsidRPr="00A013A4">
        <w:rPr>
          <w:rFonts w:cstheme="minorHAnsi"/>
        </w:rPr>
        <w:t>Sernapesca</w:t>
      </w:r>
      <w:r w:rsidRPr="00A013A4">
        <w:rPr>
          <w:rFonts w:cstheme="minorHAnsi"/>
        </w:rPr>
        <w:tab/>
      </w:r>
      <w:r w:rsidRPr="00A013A4">
        <w:rPr>
          <w:rFonts w:cstheme="minorHAnsi"/>
        </w:rPr>
        <w:tab/>
      </w:r>
      <w:r w:rsidR="004176D1" w:rsidRPr="00A013A4">
        <w:rPr>
          <w:rFonts w:cstheme="minorHAnsi"/>
        </w:rPr>
        <w:t xml:space="preserve">Servicio Nacional de </w:t>
      </w:r>
      <w:r w:rsidR="00D83610" w:rsidRPr="00A013A4">
        <w:rPr>
          <w:rFonts w:cstheme="minorHAnsi"/>
        </w:rPr>
        <w:t xml:space="preserve">Pesca </w:t>
      </w:r>
      <w:r w:rsidR="004176D1" w:rsidRPr="00A013A4">
        <w:rPr>
          <w:rFonts w:cstheme="minorHAnsi"/>
        </w:rPr>
        <w:t xml:space="preserve">y </w:t>
      </w:r>
      <w:r w:rsidR="00D83610" w:rsidRPr="00A013A4">
        <w:rPr>
          <w:rFonts w:cstheme="minorHAnsi"/>
        </w:rPr>
        <w:t>Acuicultura</w:t>
      </w:r>
    </w:p>
    <w:p w14:paraId="04DE99E2" w14:textId="2AE9E45A" w:rsidR="00D5203B" w:rsidRPr="00A013A4" w:rsidRDefault="00D5203B" w:rsidP="00A013A4">
      <w:pPr>
        <w:spacing w:after="0"/>
        <w:rPr>
          <w:rFonts w:cstheme="minorHAnsi"/>
        </w:rPr>
      </w:pPr>
      <w:r w:rsidRPr="00A013A4">
        <w:rPr>
          <w:rFonts w:cstheme="minorHAnsi"/>
        </w:rPr>
        <w:t>Sernatur</w:t>
      </w:r>
      <w:r w:rsidRPr="00A013A4">
        <w:rPr>
          <w:rFonts w:cstheme="minorHAnsi"/>
        </w:rPr>
        <w:tab/>
      </w:r>
      <w:r w:rsidRPr="00A013A4">
        <w:rPr>
          <w:rFonts w:cstheme="minorHAnsi"/>
        </w:rPr>
        <w:tab/>
        <w:t>Servicio Nacional de Turismo</w:t>
      </w:r>
    </w:p>
    <w:p w14:paraId="6C8CF67F" w14:textId="6ECFBB3C" w:rsidR="00AB1957" w:rsidRPr="00A013A4" w:rsidRDefault="00AB1957" w:rsidP="00A013A4">
      <w:pPr>
        <w:spacing w:after="0"/>
        <w:rPr>
          <w:rFonts w:cstheme="minorHAnsi"/>
          <w:b/>
        </w:rPr>
      </w:pPr>
    </w:p>
    <w:p w14:paraId="0C29D526" w14:textId="0AA662E3" w:rsidR="005A30A2" w:rsidRPr="00A013A4" w:rsidRDefault="00287A62" w:rsidP="00A013A4">
      <w:pPr>
        <w:spacing w:after="0"/>
        <w:rPr>
          <w:rFonts w:cstheme="minorHAnsi"/>
          <w:lang w:val="es-ES"/>
        </w:rPr>
      </w:pPr>
      <w:r w:rsidRPr="00A013A4">
        <w:rPr>
          <w:rFonts w:cstheme="minorHAnsi"/>
          <w:b/>
        </w:rPr>
        <w:t>F</w:t>
      </w:r>
      <w:r w:rsidR="000C5B8F" w:rsidRPr="00A013A4">
        <w:rPr>
          <w:rFonts w:cstheme="minorHAnsi"/>
          <w:b/>
        </w:rPr>
        <w:t>uente f</w:t>
      </w:r>
      <w:r w:rsidRPr="00A013A4">
        <w:rPr>
          <w:rFonts w:cstheme="minorHAnsi"/>
          <w:b/>
        </w:rPr>
        <w:t>otografía de portada:</w:t>
      </w:r>
      <w:r w:rsidR="00AB1957" w:rsidRPr="00A013A4">
        <w:rPr>
          <w:rFonts w:cstheme="minorHAnsi"/>
          <w:lang w:val="es-ES"/>
        </w:rPr>
        <w:t xml:space="preserve"> </w:t>
      </w:r>
      <w:r w:rsidR="00243B97" w:rsidRPr="00A013A4">
        <w:rPr>
          <w:rFonts w:cstheme="minorHAnsi"/>
          <w:lang w:val="es-ES"/>
        </w:rPr>
        <w:t>Rodrigo Guijón</w:t>
      </w:r>
    </w:p>
    <w:p w14:paraId="10B1C41C" w14:textId="77777777" w:rsidR="00A02120" w:rsidRPr="00A013A4" w:rsidRDefault="00A02120" w:rsidP="00A013A4">
      <w:pPr>
        <w:pStyle w:val="Ttulo"/>
        <w:outlineLvl w:val="0"/>
        <w:rPr>
          <w:rFonts w:asciiTheme="minorHAnsi" w:hAnsiTheme="minorHAnsi" w:cstheme="minorHAnsi"/>
          <w:bCs/>
          <w:sz w:val="22"/>
          <w:szCs w:val="22"/>
        </w:rPr>
      </w:pPr>
    </w:p>
    <w:p w14:paraId="6C846D41" w14:textId="77777777" w:rsidR="00A02120" w:rsidRPr="00A013A4" w:rsidRDefault="00A02120" w:rsidP="00A013A4">
      <w:pPr>
        <w:suppressAutoHyphens/>
        <w:spacing w:after="0"/>
        <w:jc w:val="both"/>
        <w:rPr>
          <w:bCs/>
        </w:rPr>
      </w:pPr>
    </w:p>
    <w:p w14:paraId="2F6059D0" w14:textId="77777777" w:rsidR="00A02120" w:rsidRPr="00A013A4" w:rsidRDefault="00A02120" w:rsidP="00A02120">
      <w:pPr>
        <w:suppressAutoHyphens/>
        <w:spacing w:after="0"/>
        <w:jc w:val="both"/>
        <w:rPr>
          <w:bCs/>
        </w:rPr>
      </w:pPr>
    </w:p>
    <w:p w14:paraId="1E625C80" w14:textId="77777777" w:rsidR="00A02120" w:rsidRPr="00A013A4" w:rsidRDefault="00A02120" w:rsidP="00A02120">
      <w:pPr>
        <w:suppressAutoHyphens/>
        <w:spacing w:after="0"/>
        <w:jc w:val="both"/>
        <w:rPr>
          <w:bCs/>
        </w:rPr>
      </w:pPr>
    </w:p>
    <w:p w14:paraId="3E836F78" w14:textId="77777777" w:rsidR="00A02120" w:rsidRPr="00A013A4" w:rsidRDefault="00A02120" w:rsidP="00A02120">
      <w:pPr>
        <w:suppressAutoHyphens/>
        <w:spacing w:after="0"/>
        <w:jc w:val="both"/>
        <w:rPr>
          <w:bCs/>
        </w:rPr>
      </w:pPr>
    </w:p>
    <w:p w14:paraId="535827AF" w14:textId="77777777" w:rsidR="00A02120" w:rsidRPr="00A013A4" w:rsidRDefault="00A02120" w:rsidP="00A02120">
      <w:pPr>
        <w:suppressAutoHyphens/>
        <w:spacing w:after="0"/>
        <w:jc w:val="both"/>
        <w:rPr>
          <w:bCs/>
        </w:rPr>
      </w:pPr>
    </w:p>
    <w:p w14:paraId="77F73D49" w14:textId="77777777" w:rsidR="00A02120" w:rsidRPr="00A013A4" w:rsidRDefault="00A02120" w:rsidP="00A02120">
      <w:pPr>
        <w:suppressAutoHyphens/>
        <w:spacing w:after="0"/>
        <w:jc w:val="both"/>
        <w:rPr>
          <w:bCs/>
        </w:rPr>
      </w:pPr>
    </w:p>
    <w:p w14:paraId="62F71C1E" w14:textId="77777777" w:rsidR="00A02120" w:rsidRPr="00A013A4" w:rsidRDefault="00A02120" w:rsidP="00A02120">
      <w:pPr>
        <w:suppressAutoHyphens/>
        <w:spacing w:after="0"/>
        <w:jc w:val="both"/>
        <w:rPr>
          <w:bCs/>
        </w:rPr>
      </w:pPr>
    </w:p>
    <w:p w14:paraId="3CFE9BD1" w14:textId="77777777" w:rsidR="00A02120" w:rsidRPr="00A013A4" w:rsidRDefault="00A02120" w:rsidP="00A02120">
      <w:pPr>
        <w:suppressAutoHyphens/>
        <w:spacing w:after="0"/>
        <w:jc w:val="both"/>
        <w:rPr>
          <w:bCs/>
        </w:rPr>
      </w:pPr>
    </w:p>
    <w:p w14:paraId="0EAC7081" w14:textId="77777777" w:rsidR="00A02120" w:rsidRPr="00A013A4" w:rsidRDefault="00A02120" w:rsidP="00A02120">
      <w:pPr>
        <w:suppressAutoHyphens/>
        <w:spacing w:after="0"/>
        <w:jc w:val="both"/>
        <w:rPr>
          <w:bCs/>
        </w:rPr>
      </w:pPr>
    </w:p>
    <w:p w14:paraId="0864B499" w14:textId="77777777" w:rsidR="00A02120" w:rsidRPr="00A013A4" w:rsidRDefault="00A02120" w:rsidP="00A02120">
      <w:pPr>
        <w:suppressAutoHyphens/>
        <w:spacing w:after="0"/>
        <w:jc w:val="both"/>
        <w:rPr>
          <w:bCs/>
        </w:rPr>
      </w:pPr>
    </w:p>
    <w:p w14:paraId="1A70F9BF" w14:textId="77777777" w:rsidR="00A02120" w:rsidRPr="00A013A4" w:rsidRDefault="00A02120" w:rsidP="00A02120">
      <w:pPr>
        <w:suppressAutoHyphens/>
        <w:spacing w:after="0"/>
        <w:jc w:val="both"/>
        <w:rPr>
          <w:bCs/>
        </w:rPr>
      </w:pPr>
    </w:p>
    <w:p w14:paraId="7B29D5A5" w14:textId="77777777" w:rsidR="00A02120" w:rsidRPr="00A013A4" w:rsidRDefault="00A02120" w:rsidP="00A02120">
      <w:pPr>
        <w:suppressAutoHyphens/>
        <w:spacing w:after="0"/>
        <w:jc w:val="both"/>
        <w:rPr>
          <w:bCs/>
        </w:rPr>
      </w:pPr>
    </w:p>
    <w:p w14:paraId="0EF6232A" w14:textId="77777777" w:rsidR="00A02120" w:rsidRPr="00A013A4" w:rsidRDefault="00A02120" w:rsidP="00A02120">
      <w:pPr>
        <w:suppressAutoHyphens/>
        <w:spacing w:after="0"/>
        <w:jc w:val="both"/>
        <w:rPr>
          <w:bCs/>
        </w:rPr>
      </w:pPr>
    </w:p>
    <w:p w14:paraId="13AFBE47" w14:textId="77777777" w:rsidR="00A02120" w:rsidRPr="00A013A4" w:rsidRDefault="00A02120" w:rsidP="00A02120">
      <w:pPr>
        <w:suppressAutoHyphens/>
        <w:spacing w:after="0"/>
        <w:jc w:val="both"/>
        <w:rPr>
          <w:bCs/>
        </w:rPr>
      </w:pPr>
    </w:p>
    <w:p w14:paraId="58237039" w14:textId="77777777" w:rsidR="00A02120" w:rsidRPr="00A013A4" w:rsidRDefault="00A02120" w:rsidP="00A02120">
      <w:pPr>
        <w:suppressAutoHyphens/>
        <w:spacing w:after="0"/>
        <w:jc w:val="both"/>
        <w:rPr>
          <w:bCs/>
        </w:rPr>
      </w:pPr>
    </w:p>
    <w:p w14:paraId="62953104" w14:textId="77777777" w:rsidR="00A02120" w:rsidRPr="00A013A4" w:rsidRDefault="00A02120" w:rsidP="00A02120">
      <w:pPr>
        <w:suppressAutoHyphens/>
        <w:spacing w:after="0"/>
        <w:jc w:val="both"/>
        <w:rPr>
          <w:bCs/>
        </w:rPr>
      </w:pPr>
    </w:p>
    <w:p w14:paraId="10865F64" w14:textId="77777777" w:rsidR="00A02120" w:rsidRPr="00A013A4" w:rsidRDefault="00A02120" w:rsidP="00A02120">
      <w:pPr>
        <w:suppressAutoHyphens/>
        <w:spacing w:after="0"/>
        <w:jc w:val="both"/>
        <w:rPr>
          <w:bCs/>
        </w:rPr>
      </w:pPr>
    </w:p>
    <w:p w14:paraId="0E063940" w14:textId="77777777" w:rsidR="00A02120" w:rsidRPr="00A013A4" w:rsidRDefault="00A02120" w:rsidP="00A02120">
      <w:pPr>
        <w:suppressAutoHyphens/>
        <w:spacing w:after="0"/>
        <w:jc w:val="both"/>
        <w:rPr>
          <w:bCs/>
        </w:rPr>
      </w:pPr>
    </w:p>
    <w:p w14:paraId="1FCF0F63" w14:textId="77777777" w:rsidR="00A02120" w:rsidRPr="00A013A4" w:rsidRDefault="00A02120" w:rsidP="00A02120">
      <w:pPr>
        <w:suppressAutoHyphens/>
        <w:spacing w:after="0"/>
        <w:jc w:val="both"/>
        <w:rPr>
          <w:bCs/>
        </w:rPr>
      </w:pPr>
    </w:p>
    <w:p w14:paraId="658E1936" w14:textId="77777777" w:rsidR="00A02120" w:rsidRPr="00A013A4" w:rsidRDefault="00A02120" w:rsidP="00A02120">
      <w:pPr>
        <w:suppressAutoHyphens/>
        <w:spacing w:after="0"/>
        <w:jc w:val="both"/>
        <w:rPr>
          <w:bCs/>
        </w:rPr>
      </w:pPr>
    </w:p>
    <w:p w14:paraId="176A1B10" w14:textId="77777777" w:rsidR="00A02120" w:rsidRPr="00A013A4" w:rsidRDefault="00A02120" w:rsidP="00A02120">
      <w:pPr>
        <w:suppressAutoHyphens/>
        <w:spacing w:after="0"/>
        <w:jc w:val="both"/>
        <w:rPr>
          <w:bCs/>
        </w:rPr>
      </w:pPr>
    </w:p>
    <w:p w14:paraId="5C9D049C" w14:textId="77777777" w:rsidR="00A02120" w:rsidRPr="00A013A4" w:rsidRDefault="00A02120" w:rsidP="00A02120">
      <w:pPr>
        <w:suppressAutoHyphens/>
        <w:spacing w:after="0"/>
        <w:jc w:val="both"/>
        <w:rPr>
          <w:bCs/>
        </w:rPr>
      </w:pPr>
    </w:p>
    <w:p w14:paraId="0EC6BFAC" w14:textId="77777777" w:rsidR="00A02120" w:rsidRPr="00A013A4" w:rsidRDefault="00A02120" w:rsidP="00A02120">
      <w:pPr>
        <w:suppressAutoHyphens/>
        <w:spacing w:after="0"/>
        <w:jc w:val="both"/>
        <w:rPr>
          <w:bCs/>
        </w:rPr>
      </w:pPr>
    </w:p>
    <w:p w14:paraId="79B3EBA5" w14:textId="77777777" w:rsidR="00A02120" w:rsidRPr="00A013A4" w:rsidRDefault="00A02120" w:rsidP="00A02120">
      <w:pPr>
        <w:suppressAutoHyphens/>
        <w:spacing w:after="0"/>
        <w:jc w:val="both"/>
        <w:rPr>
          <w:bCs/>
        </w:rPr>
      </w:pPr>
    </w:p>
    <w:p w14:paraId="297AA9C1" w14:textId="77777777" w:rsidR="009655FC" w:rsidRPr="00A013A4" w:rsidRDefault="009655FC" w:rsidP="00A02120">
      <w:pPr>
        <w:suppressAutoHyphens/>
        <w:spacing w:after="0"/>
        <w:jc w:val="both"/>
        <w:rPr>
          <w:bCs/>
        </w:rPr>
      </w:pPr>
    </w:p>
    <w:p w14:paraId="145AC4C2" w14:textId="73A6E548" w:rsidR="009655FC" w:rsidRPr="002D2CCE" w:rsidRDefault="009655FC" w:rsidP="003A7374">
      <w:pPr>
        <w:pStyle w:val="Encabezado"/>
        <w:numPr>
          <w:ilvl w:val="0"/>
          <w:numId w:val="14"/>
        </w:numPr>
        <w:spacing w:after="200" w:line="276" w:lineRule="auto"/>
        <w:jc w:val="both"/>
        <w:rPr>
          <w:rFonts w:cs="Calibri;Calibri"/>
          <w:b/>
          <w:color w:val="365F91"/>
        </w:rPr>
      </w:pPr>
      <w:bookmarkStart w:id="1" w:name="_Toc508610160"/>
      <w:r w:rsidRPr="002D2CCE">
        <w:rPr>
          <w:rFonts w:cs="Calibri;Calibri"/>
          <w:b/>
          <w:color w:val="365F91"/>
        </w:rPr>
        <w:lastRenderedPageBreak/>
        <w:t>Resumen ejecutivo</w:t>
      </w:r>
    </w:p>
    <w:p w14:paraId="79B448D3" w14:textId="77777777" w:rsidR="009655FC" w:rsidRDefault="009655FC" w:rsidP="00033AC8">
      <w:pPr>
        <w:pStyle w:val="Ttulo"/>
        <w:outlineLvl w:val="0"/>
        <w:rPr>
          <w:rFonts w:asciiTheme="minorHAnsi" w:hAnsiTheme="minorHAnsi" w:cstheme="minorHAnsi"/>
          <w:b/>
          <w:sz w:val="22"/>
          <w:szCs w:val="22"/>
        </w:rPr>
      </w:pPr>
    </w:p>
    <w:bookmarkEnd w:id="1"/>
    <w:p w14:paraId="48689978" w14:textId="0E5AE342" w:rsidR="00A64C05" w:rsidRPr="001E4E5C" w:rsidRDefault="00866F19" w:rsidP="00874F6C">
      <w:pPr>
        <w:spacing w:after="0"/>
        <w:jc w:val="both"/>
        <w:rPr>
          <w:rFonts w:cstheme="minorHAnsi"/>
        </w:rPr>
      </w:pPr>
      <w:r>
        <w:rPr>
          <w:rFonts w:cstheme="minorHAnsi"/>
        </w:rPr>
        <w:t xml:space="preserve">El </w:t>
      </w:r>
      <w:r w:rsidR="0098129F">
        <w:rPr>
          <w:rFonts w:cstheme="minorHAnsi"/>
        </w:rPr>
        <w:t xml:space="preserve">Plan </w:t>
      </w:r>
      <w:r>
        <w:rPr>
          <w:rFonts w:cstheme="minorHAnsi"/>
        </w:rPr>
        <w:t xml:space="preserve">de Manejo </w:t>
      </w:r>
      <w:r w:rsidR="0098129F">
        <w:rPr>
          <w:rFonts w:cstheme="minorHAnsi"/>
        </w:rPr>
        <w:t>Estratégico</w:t>
      </w:r>
      <w:r w:rsidR="00874F6C" w:rsidRPr="001E4E5C">
        <w:rPr>
          <w:rFonts w:cstheme="minorHAnsi"/>
        </w:rPr>
        <w:t xml:space="preserve"> </w:t>
      </w:r>
      <w:r>
        <w:rPr>
          <w:rFonts w:cstheme="minorHAnsi"/>
        </w:rPr>
        <w:t xml:space="preserve">del </w:t>
      </w:r>
      <w:r w:rsidR="00874F6C" w:rsidRPr="001E4E5C">
        <w:rPr>
          <w:rFonts w:cstheme="minorHAnsi"/>
        </w:rPr>
        <w:t xml:space="preserve">Área Marina Costera Protegida de Múltiples Usos </w:t>
      </w:r>
      <w:r w:rsidR="00A64C05" w:rsidRPr="001E4E5C">
        <w:rPr>
          <w:rFonts w:cstheme="minorHAnsi"/>
        </w:rPr>
        <w:t xml:space="preserve">(AMCP-MU) </w:t>
      </w:r>
      <w:r w:rsidR="00874F6C" w:rsidRPr="001E4E5C">
        <w:rPr>
          <w:rFonts w:cstheme="minorHAnsi"/>
        </w:rPr>
        <w:t>Francisco Coloane</w:t>
      </w:r>
      <w:r>
        <w:rPr>
          <w:rFonts w:cstheme="minorHAnsi"/>
        </w:rPr>
        <w:t xml:space="preserve"> fue </w:t>
      </w:r>
      <w:r w:rsidRPr="001E4E5C">
        <w:rPr>
          <w:rFonts w:cstheme="minorHAnsi"/>
        </w:rPr>
        <w:t>elabo</w:t>
      </w:r>
      <w:r>
        <w:rPr>
          <w:rFonts w:cstheme="minorHAnsi"/>
        </w:rPr>
        <w:t xml:space="preserve">rado por el Comité Operativo y está orientado </w:t>
      </w:r>
      <w:r w:rsidRPr="001E4E5C">
        <w:rPr>
          <w:rFonts w:cstheme="minorHAnsi"/>
        </w:rPr>
        <w:t xml:space="preserve">a guiar el desarrollo de estrategias de conservación en </w:t>
      </w:r>
      <w:r>
        <w:rPr>
          <w:rFonts w:cstheme="minorHAnsi"/>
        </w:rPr>
        <w:t xml:space="preserve">el </w:t>
      </w:r>
      <w:r w:rsidRPr="001E4E5C">
        <w:rPr>
          <w:rFonts w:cstheme="minorHAnsi"/>
        </w:rPr>
        <w:t xml:space="preserve">área durante el período 2018-2027. </w:t>
      </w:r>
    </w:p>
    <w:p w14:paraId="6FD45F31" w14:textId="77777777" w:rsidR="00A64C05" w:rsidRPr="001E4E5C" w:rsidRDefault="00A64C05" w:rsidP="00874F6C">
      <w:pPr>
        <w:spacing w:after="0"/>
        <w:jc w:val="both"/>
        <w:rPr>
          <w:rFonts w:cstheme="minorHAnsi"/>
        </w:rPr>
      </w:pPr>
    </w:p>
    <w:p w14:paraId="12913636" w14:textId="1ADD0B5D" w:rsidR="00E5633F" w:rsidRPr="00E22704" w:rsidRDefault="00874F6C" w:rsidP="00874F6C">
      <w:pPr>
        <w:spacing w:after="0"/>
        <w:jc w:val="both"/>
        <w:rPr>
          <w:rFonts w:cstheme="minorHAnsi"/>
        </w:rPr>
      </w:pPr>
      <w:r w:rsidRPr="001E4E5C">
        <w:rPr>
          <w:rFonts w:cstheme="minorHAnsi"/>
        </w:rPr>
        <w:t>El proceso de planificación resultante en este documento se desarrolló entre julio de 2017 y febrero de 2018</w:t>
      </w:r>
      <w:r w:rsidR="00A64C05" w:rsidRPr="001E4E5C">
        <w:rPr>
          <w:rFonts w:cstheme="minorHAnsi"/>
        </w:rPr>
        <w:t>, con el objetivo de elaborar y difundir un instrumento de gestión y administración del AMCP-MU Francisco Coloane, aplicando la metodología</w:t>
      </w:r>
      <w:r w:rsidR="00716ED3">
        <w:rPr>
          <w:rFonts w:cstheme="minorHAnsi"/>
        </w:rPr>
        <w:t xml:space="preserve"> asociada a la versión 3.0 de los E</w:t>
      </w:r>
      <w:r w:rsidR="00A64C05" w:rsidRPr="001E4E5C">
        <w:rPr>
          <w:rFonts w:cstheme="minorHAnsi"/>
        </w:rPr>
        <w:t xml:space="preserve">stándares Abiertos para la Práctica de la Conservación. En el desarrollo de este trabajo, apoyado por Wildlife Conservation Society - Chile, se realizó un conjunto de análisis técnicos y actividades participativas </w:t>
      </w:r>
      <w:r w:rsidR="001138C1">
        <w:rPr>
          <w:rFonts w:cstheme="minorHAnsi"/>
        </w:rPr>
        <w:t>para d</w:t>
      </w:r>
      <w:r w:rsidR="00A64C05" w:rsidRPr="001E4E5C">
        <w:rPr>
          <w:rFonts w:cstheme="minorHAnsi"/>
        </w:rPr>
        <w:t>efinir la visión que se busca alcanzar en el año 2027</w:t>
      </w:r>
      <w:r w:rsidR="006809AE" w:rsidRPr="001E4E5C">
        <w:rPr>
          <w:rFonts w:cstheme="minorHAnsi"/>
        </w:rPr>
        <w:t xml:space="preserve">, y </w:t>
      </w:r>
      <w:r w:rsidR="00A64C05" w:rsidRPr="001E4E5C">
        <w:rPr>
          <w:rFonts w:cstheme="minorHAnsi"/>
        </w:rPr>
        <w:t xml:space="preserve">estrategias de conservación y manejo sostenible </w:t>
      </w:r>
      <w:r w:rsidR="006809AE" w:rsidRPr="001E4E5C">
        <w:rPr>
          <w:rFonts w:cstheme="minorHAnsi"/>
        </w:rPr>
        <w:t>identificadas para el período</w:t>
      </w:r>
      <w:r w:rsidR="001138C1">
        <w:rPr>
          <w:rFonts w:cstheme="minorHAnsi"/>
        </w:rPr>
        <w:t xml:space="preserve"> de duración del Plan. </w:t>
      </w:r>
      <w:r w:rsidR="00E22704">
        <w:rPr>
          <w:rFonts w:cstheme="minorHAnsi"/>
        </w:rPr>
        <w:t xml:space="preserve">Este análisis y las decisiones técnicas adoptadas </w:t>
      </w:r>
      <w:r w:rsidR="00183C84">
        <w:rPr>
          <w:rFonts w:cstheme="minorHAnsi"/>
        </w:rPr>
        <w:t>han entregado</w:t>
      </w:r>
      <w:r w:rsidR="00E22704">
        <w:rPr>
          <w:rFonts w:cstheme="minorHAnsi"/>
        </w:rPr>
        <w:t xml:space="preserve"> como resultado la priorización de cuatro de los </w:t>
      </w:r>
      <w:r w:rsidR="00E22704">
        <w:rPr>
          <w:rFonts w:cstheme="minorHAnsi"/>
          <w:i/>
        </w:rPr>
        <w:t>objetos de conservación</w:t>
      </w:r>
      <w:r w:rsidR="00E22704">
        <w:rPr>
          <w:rFonts w:cstheme="minorHAnsi"/>
        </w:rPr>
        <w:t>, o componentes de biodiversidad para cuyo resguardo fue creada el área protegida, y la identificación de las actividades poco sustentables que producen presiones sobre ellos, que a su vez han servido de base para establecer las estrategias de manejo.</w:t>
      </w:r>
    </w:p>
    <w:p w14:paraId="0F69581C" w14:textId="77777777" w:rsidR="00E5633F" w:rsidRDefault="00E5633F" w:rsidP="00874F6C">
      <w:pPr>
        <w:spacing w:after="0"/>
        <w:jc w:val="both"/>
        <w:rPr>
          <w:rFonts w:cstheme="minorHAnsi"/>
        </w:rPr>
      </w:pPr>
    </w:p>
    <w:p w14:paraId="4154C965" w14:textId="33E536A5" w:rsidR="00836CD7" w:rsidRPr="001E4E5C" w:rsidRDefault="001138C1" w:rsidP="00874F6C">
      <w:pPr>
        <w:spacing w:after="0"/>
        <w:jc w:val="both"/>
        <w:rPr>
          <w:rFonts w:cstheme="minorHAnsi"/>
        </w:rPr>
      </w:pPr>
      <w:r>
        <w:rPr>
          <w:rFonts w:cstheme="minorHAnsi"/>
        </w:rPr>
        <w:t>E</w:t>
      </w:r>
      <w:r w:rsidR="00836CD7" w:rsidRPr="001E4E5C">
        <w:rPr>
          <w:rFonts w:cstheme="minorHAnsi"/>
        </w:rPr>
        <w:t>l compromiso e interés de los miembros del Comité Operativo del AMCP-MU y</w:t>
      </w:r>
      <w:r>
        <w:rPr>
          <w:rFonts w:cstheme="minorHAnsi"/>
        </w:rPr>
        <w:t>,</w:t>
      </w:r>
      <w:r w:rsidR="00836CD7" w:rsidRPr="001E4E5C">
        <w:rPr>
          <w:rFonts w:cstheme="minorHAnsi"/>
        </w:rPr>
        <w:t xml:space="preserve"> principalmente</w:t>
      </w:r>
      <w:r>
        <w:rPr>
          <w:rFonts w:cstheme="minorHAnsi"/>
        </w:rPr>
        <w:t>,</w:t>
      </w:r>
      <w:r w:rsidR="00836CD7" w:rsidRPr="001E4E5C">
        <w:rPr>
          <w:rFonts w:cstheme="minorHAnsi"/>
        </w:rPr>
        <w:t xml:space="preserve"> la participación de representantes del Pueblo Kawésqar, actores de la pesca artesanal y del </w:t>
      </w:r>
      <w:r>
        <w:rPr>
          <w:rFonts w:cstheme="minorHAnsi"/>
        </w:rPr>
        <w:t xml:space="preserve">ámbito </w:t>
      </w:r>
      <w:r w:rsidR="00836CD7" w:rsidRPr="001E4E5C">
        <w:rPr>
          <w:rFonts w:cstheme="minorHAnsi"/>
        </w:rPr>
        <w:t xml:space="preserve">científico, quienes </w:t>
      </w:r>
      <w:r>
        <w:rPr>
          <w:rFonts w:cstheme="minorHAnsi"/>
        </w:rPr>
        <w:t>hicieron</w:t>
      </w:r>
      <w:r w:rsidR="00836CD7" w:rsidRPr="001E4E5C">
        <w:rPr>
          <w:rFonts w:cstheme="minorHAnsi"/>
        </w:rPr>
        <w:t xml:space="preserve"> aporte</w:t>
      </w:r>
      <w:r>
        <w:rPr>
          <w:rFonts w:cstheme="minorHAnsi"/>
        </w:rPr>
        <w:t>s</w:t>
      </w:r>
      <w:r w:rsidR="00836CD7" w:rsidRPr="001E4E5C">
        <w:rPr>
          <w:rFonts w:cstheme="minorHAnsi"/>
        </w:rPr>
        <w:t xml:space="preserve"> invaluable</w:t>
      </w:r>
      <w:r>
        <w:rPr>
          <w:rFonts w:cstheme="minorHAnsi"/>
        </w:rPr>
        <w:t xml:space="preserve">s para </w:t>
      </w:r>
      <w:r w:rsidR="00836CD7" w:rsidRPr="001E4E5C">
        <w:rPr>
          <w:rFonts w:cstheme="minorHAnsi"/>
        </w:rPr>
        <w:t>precisar las acciones requeridas para el ár</w:t>
      </w:r>
      <w:r w:rsidR="00261ABE" w:rsidRPr="001E4E5C">
        <w:rPr>
          <w:rFonts w:cstheme="minorHAnsi"/>
        </w:rPr>
        <w:t>e</w:t>
      </w:r>
      <w:r w:rsidR="00836CD7" w:rsidRPr="001E4E5C">
        <w:rPr>
          <w:rFonts w:cstheme="minorHAnsi"/>
        </w:rPr>
        <w:t>a</w:t>
      </w:r>
      <w:r>
        <w:rPr>
          <w:rFonts w:cstheme="minorHAnsi"/>
        </w:rPr>
        <w:t xml:space="preserve">, han sido fundamentales en este proceso. Sin embargo, </w:t>
      </w:r>
      <w:r w:rsidR="00261ABE" w:rsidRPr="001E4E5C">
        <w:rPr>
          <w:rFonts w:cstheme="minorHAnsi"/>
        </w:rPr>
        <w:t>la lista de actores relevantes</w:t>
      </w:r>
      <w:r>
        <w:rPr>
          <w:rFonts w:cstheme="minorHAnsi"/>
        </w:rPr>
        <w:t xml:space="preserve"> para el manejo del </w:t>
      </w:r>
      <w:r w:rsidR="00261ABE" w:rsidRPr="001E4E5C">
        <w:rPr>
          <w:rFonts w:cstheme="minorHAnsi"/>
        </w:rPr>
        <w:t>área protegida no se cierra</w:t>
      </w:r>
      <w:r w:rsidR="00836CD7" w:rsidRPr="001E4E5C">
        <w:rPr>
          <w:rFonts w:cstheme="minorHAnsi"/>
        </w:rPr>
        <w:t xml:space="preserve"> </w:t>
      </w:r>
      <w:r w:rsidR="00261ABE" w:rsidRPr="001E4E5C">
        <w:rPr>
          <w:rFonts w:cstheme="minorHAnsi"/>
        </w:rPr>
        <w:t>con ellos</w:t>
      </w:r>
      <w:r w:rsidR="0049262A">
        <w:rPr>
          <w:rFonts w:cstheme="minorHAnsi"/>
        </w:rPr>
        <w:t xml:space="preserve">, </w:t>
      </w:r>
      <w:r w:rsidR="00E22704">
        <w:rPr>
          <w:rFonts w:cstheme="minorHAnsi"/>
        </w:rPr>
        <w:t>habiéndose desarrollado una serie de actividades desde la época de la creación del AMCP-MU con operadores de turismo</w:t>
      </w:r>
      <w:r w:rsidR="000938CE">
        <w:rPr>
          <w:rFonts w:cstheme="minorHAnsi"/>
        </w:rPr>
        <w:t xml:space="preserve"> y actores de la sociedad civil. Con miras a lograr un desarrollo sostenible de las actividades humanas en Coloane a la vez que proteger sus </w:t>
      </w:r>
      <w:r w:rsidR="000938CE">
        <w:rPr>
          <w:rFonts w:cstheme="minorHAnsi"/>
          <w:i/>
        </w:rPr>
        <w:t xml:space="preserve">objetos de conservación, </w:t>
      </w:r>
      <w:r w:rsidR="000938CE">
        <w:rPr>
          <w:rFonts w:cstheme="minorHAnsi"/>
        </w:rPr>
        <w:t>s</w:t>
      </w:r>
      <w:r w:rsidR="0049262A">
        <w:rPr>
          <w:rFonts w:cstheme="minorHAnsi"/>
        </w:rPr>
        <w:t>e</w:t>
      </w:r>
      <w:r>
        <w:rPr>
          <w:rFonts w:cstheme="minorHAnsi"/>
        </w:rPr>
        <w:t xml:space="preserve"> debe </w:t>
      </w:r>
      <w:r w:rsidR="00261ABE" w:rsidRPr="001E4E5C">
        <w:rPr>
          <w:rFonts w:cstheme="minorHAnsi"/>
        </w:rPr>
        <w:t>avanzar hacia una gestión integrada con todos</w:t>
      </w:r>
      <w:r>
        <w:rPr>
          <w:rFonts w:cstheme="minorHAnsi"/>
        </w:rPr>
        <w:t xml:space="preserve"> los actores que</w:t>
      </w:r>
      <w:r w:rsidR="00261ABE" w:rsidRPr="001E4E5C">
        <w:rPr>
          <w:rFonts w:cstheme="minorHAnsi"/>
        </w:rPr>
        <w:t xml:space="preserve"> ejercen influencia</w:t>
      </w:r>
      <w:r>
        <w:rPr>
          <w:rFonts w:cstheme="minorHAnsi"/>
        </w:rPr>
        <w:t xml:space="preserve"> o tienen </w:t>
      </w:r>
      <w:r w:rsidR="00261ABE" w:rsidRPr="001E4E5C">
        <w:rPr>
          <w:rFonts w:cstheme="minorHAnsi"/>
        </w:rPr>
        <w:t xml:space="preserve">intereses sobre la biodiversidad y los recursos naturales y culturales presentes en </w:t>
      </w:r>
      <w:r w:rsidR="000938CE">
        <w:rPr>
          <w:rFonts w:cstheme="minorHAnsi"/>
        </w:rPr>
        <w:t>el área</w:t>
      </w:r>
      <w:r w:rsidR="00261ABE" w:rsidRPr="001E4E5C">
        <w:rPr>
          <w:rFonts w:cstheme="minorHAnsi"/>
        </w:rPr>
        <w:t xml:space="preserve">. </w:t>
      </w:r>
    </w:p>
    <w:p w14:paraId="6CBF056D" w14:textId="77777777" w:rsidR="00836CD7" w:rsidRPr="001E4E5C" w:rsidRDefault="00836CD7" w:rsidP="00874F6C">
      <w:pPr>
        <w:spacing w:after="0"/>
        <w:jc w:val="both"/>
        <w:rPr>
          <w:rFonts w:cstheme="minorHAnsi"/>
        </w:rPr>
      </w:pPr>
    </w:p>
    <w:p w14:paraId="7740095A" w14:textId="7C755ED2" w:rsidR="00261ABE" w:rsidRPr="001E4E5C" w:rsidRDefault="00261ABE" w:rsidP="00261ABE">
      <w:pPr>
        <w:spacing w:after="0"/>
        <w:jc w:val="both"/>
        <w:rPr>
          <w:rFonts w:cstheme="minorHAnsi"/>
        </w:rPr>
      </w:pPr>
      <w:r w:rsidRPr="001E4E5C">
        <w:rPr>
          <w:rFonts w:cstheme="minorHAnsi"/>
        </w:rPr>
        <w:t>Como parte de</w:t>
      </w:r>
      <w:r w:rsidR="001138C1">
        <w:rPr>
          <w:rFonts w:cstheme="minorHAnsi"/>
        </w:rPr>
        <w:t xml:space="preserve"> las</w:t>
      </w:r>
      <w:r w:rsidRPr="001E4E5C">
        <w:rPr>
          <w:rFonts w:cstheme="minorHAnsi"/>
        </w:rPr>
        <w:t xml:space="preserve"> decisiones técnicas adoptadas, se destaca el acuerdo </w:t>
      </w:r>
      <w:r w:rsidR="00541356" w:rsidRPr="001E4E5C">
        <w:rPr>
          <w:rFonts w:cstheme="minorHAnsi"/>
        </w:rPr>
        <w:t xml:space="preserve">adoptado por </w:t>
      </w:r>
      <w:r w:rsidRPr="001E4E5C">
        <w:rPr>
          <w:rFonts w:cstheme="minorHAnsi"/>
        </w:rPr>
        <w:t xml:space="preserve">el Comité Operativo </w:t>
      </w:r>
      <w:r w:rsidR="001138C1">
        <w:rPr>
          <w:rFonts w:cstheme="minorHAnsi"/>
        </w:rPr>
        <w:t xml:space="preserve">de </w:t>
      </w:r>
      <w:r w:rsidRPr="001E4E5C">
        <w:rPr>
          <w:rFonts w:cstheme="minorHAnsi"/>
        </w:rPr>
        <w:t xml:space="preserve">hacer extensible este </w:t>
      </w:r>
      <w:r w:rsidR="0098129F">
        <w:rPr>
          <w:rFonts w:cstheme="minorHAnsi"/>
        </w:rPr>
        <w:t>Plan Estratégico</w:t>
      </w:r>
      <w:r w:rsidRPr="001E4E5C">
        <w:rPr>
          <w:rFonts w:cstheme="minorHAnsi"/>
        </w:rPr>
        <w:t xml:space="preserve"> no sólo al AMCP-MU Francisco Coloane, sino </w:t>
      </w:r>
      <w:r w:rsidR="00D17755">
        <w:rPr>
          <w:rFonts w:cstheme="minorHAnsi"/>
        </w:rPr>
        <w:t>que t</w:t>
      </w:r>
      <w:r w:rsidRPr="001E4E5C">
        <w:rPr>
          <w:rFonts w:cstheme="minorHAnsi"/>
        </w:rPr>
        <w:t>a</w:t>
      </w:r>
      <w:r w:rsidR="00541356" w:rsidRPr="001E4E5C">
        <w:rPr>
          <w:rFonts w:cstheme="minorHAnsi"/>
        </w:rPr>
        <w:t>mbién al Parque Marino homónimo</w:t>
      </w:r>
      <w:r w:rsidRPr="001E4E5C">
        <w:rPr>
          <w:rFonts w:cstheme="minorHAnsi"/>
        </w:rPr>
        <w:t xml:space="preserve"> emplazado como zona núcleo</w:t>
      </w:r>
      <w:r w:rsidR="00D17755">
        <w:rPr>
          <w:rFonts w:cstheme="minorHAnsi"/>
        </w:rPr>
        <w:t xml:space="preserve"> en e</w:t>
      </w:r>
      <w:r w:rsidRPr="001E4E5C">
        <w:rPr>
          <w:rFonts w:cstheme="minorHAnsi"/>
        </w:rPr>
        <w:t>l interior de la</w:t>
      </w:r>
      <w:r w:rsidR="00D17755">
        <w:rPr>
          <w:rFonts w:cstheme="minorHAnsi"/>
        </w:rPr>
        <w:t xml:space="preserve"> misma</w:t>
      </w:r>
      <w:r w:rsidRPr="001E4E5C">
        <w:rPr>
          <w:rFonts w:cstheme="minorHAnsi"/>
        </w:rPr>
        <w:t xml:space="preserve">. </w:t>
      </w:r>
      <w:r w:rsidR="00193915" w:rsidRPr="001E4E5C">
        <w:rPr>
          <w:rFonts w:cstheme="minorHAnsi"/>
        </w:rPr>
        <w:t xml:space="preserve">Abarcando ambas áreas, en este </w:t>
      </w:r>
      <w:r w:rsidR="0098129F">
        <w:rPr>
          <w:rFonts w:cstheme="minorHAnsi"/>
        </w:rPr>
        <w:t>Plan Estratégico</w:t>
      </w:r>
      <w:r w:rsidR="00541356" w:rsidRPr="001E4E5C">
        <w:rPr>
          <w:rFonts w:cstheme="minorHAnsi"/>
        </w:rPr>
        <w:t xml:space="preserve"> </w:t>
      </w:r>
      <w:r w:rsidR="00193915" w:rsidRPr="001E4E5C">
        <w:rPr>
          <w:rFonts w:cstheme="minorHAnsi"/>
        </w:rPr>
        <w:t xml:space="preserve">se habla genéricamente del </w:t>
      </w:r>
      <w:r w:rsidR="00A1558B">
        <w:rPr>
          <w:rFonts w:cstheme="minorHAnsi"/>
        </w:rPr>
        <w:t>“</w:t>
      </w:r>
      <w:r w:rsidR="00193915" w:rsidRPr="0049262A">
        <w:rPr>
          <w:rFonts w:cstheme="minorHAnsi"/>
        </w:rPr>
        <w:t>área marina protegida</w:t>
      </w:r>
      <w:r w:rsidR="00193915" w:rsidRPr="001E4E5C">
        <w:rPr>
          <w:rFonts w:cstheme="minorHAnsi"/>
        </w:rPr>
        <w:t xml:space="preserve"> Francisco Coloane</w:t>
      </w:r>
      <w:r w:rsidR="00A1558B">
        <w:rPr>
          <w:rFonts w:cstheme="minorHAnsi"/>
        </w:rPr>
        <w:t>”</w:t>
      </w:r>
      <w:r w:rsidR="00193915" w:rsidRPr="001E4E5C">
        <w:rPr>
          <w:rFonts w:cstheme="minorHAnsi"/>
        </w:rPr>
        <w:t>.</w:t>
      </w:r>
    </w:p>
    <w:p w14:paraId="6EB3AB1E" w14:textId="77777777" w:rsidR="00261ABE" w:rsidRPr="001E4E5C" w:rsidRDefault="00261ABE" w:rsidP="00874F6C">
      <w:pPr>
        <w:spacing w:after="0"/>
        <w:jc w:val="both"/>
        <w:rPr>
          <w:rFonts w:cstheme="minorHAnsi"/>
        </w:rPr>
      </w:pPr>
    </w:p>
    <w:p w14:paraId="7DB88D9D" w14:textId="1CA49FC2" w:rsidR="00874F6C" w:rsidRPr="001E4E5C" w:rsidRDefault="00261ABE" w:rsidP="00874F6C">
      <w:pPr>
        <w:spacing w:after="0"/>
        <w:jc w:val="both"/>
        <w:rPr>
          <w:rFonts w:cstheme="minorHAnsi"/>
        </w:rPr>
      </w:pPr>
      <w:r w:rsidRPr="001E4E5C">
        <w:rPr>
          <w:rFonts w:cstheme="minorHAnsi"/>
        </w:rPr>
        <w:t>Asimismo, e</w:t>
      </w:r>
      <w:r w:rsidR="006809AE" w:rsidRPr="001E4E5C">
        <w:rPr>
          <w:rFonts w:cstheme="minorHAnsi"/>
        </w:rPr>
        <w:t xml:space="preserve">l hecho de priorizar </w:t>
      </w:r>
      <w:r w:rsidRPr="001E4E5C">
        <w:rPr>
          <w:rFonts w:cstheme="minorHAnsi"/>
        </w:rPr>
        <w:t xml:space="preserve">y orientar </w:t>
      </w:r>
      <w:r w:rsidR="006809AE" w:rsidRPr="001E4E5C">
        <w:rPr>
          <w:rFonts w:cstheme="minorHAnsi"/>
        </w:rPr>
        <w:t xml:space="preserve">las actividades de conservación hacia algunos de los </w:t>
      </w:r>
      <w:r w:rsidR="006809AE" w:rsidRPr="00D71066">
        <w:rPr>
          <w:rFonts w:cstheme="minorHAnsi"/>
          <w:i/>
        </w:rPr>
        <w:t>objetos de conservación</w:t>
      </w:r>
      <w:r w:rsidR="00895268">
        <w:rPr>
          <w:rFonts w:cstheme="minorHAnsi"/>
        </w:rPr>
        <w:t xml:space="preserve"> </w:t>
      </w:r>
      <w:r w:rsidR="006809AE" w:rsidRPr="001E4E5C">
        <w:rPr>
          <w:rFonts w:cstheme="minorHAnsi"/>
        </w:rPr>
        <w:t xml:space="preserve">no implica desatender </w:t>
      </w:r>
      <w:r w:rsidR="00D17755">
        <w:rPr>
          <w:rFonts w:cstheme="minorHAnsi"/>
        </w:rPr>
        <w:t>aquellos otros</w:t>
      </w:r>
      <w:r w:rsidR="006809AE" w:rsidRPr="001E4E5C">
        <w:rPr>
          <w:rFonts w:cstheme="minorHAnsi"/>
        </w:rPr>
        <w:t xml:space="preserve"> que se tuvieron en </w:t>
      </w:r>
      <w:r w:rsidR="00D17755">
        <w:rPr>
          <w:rFonts w:cstheme="minorHAnsi"/>
        </w:rPr>
        <w:t xml:space="preserve">cuenta </w:t>
      </w:r>
      <w:r w:rsidR="000938CE">
        <w:rPr>
          <w:rFonts w:cstheme="minorHAnsi"/>
        </w:rPr>
        <w:t xml:space="preserve">como </w:t>
      </w:r>
      <w:r w:rsidR="006809AE" w:rsidRPr="001E4E5C">
        <w:rPr>
          <w:rFonts w:cstheme="minorHAnsi"/>
        </w:rPr>
        <w:t>justificación</w:t>
      </w:r>
      <w:r w:rsidR="00D17755">
        <w:rPr>
          <w:rFonts w:cstheme="minorHAnsi"/>
        </w:rPr>
        <w:t xml:space="preserve"> de su creación </w:t>
      </w:r>
      <w:r w:rsidR="006809AE" w:rsidRPr="001E4E5C">
        <w:rPr>
          <w:rFonts w:cstheme="minorHAnsi"/>
        </w:rPr>
        <w:t>en 2004</w:t>
      </w:r>
      <w:r w:rsidR="00836CD7" w:rsidRPr="001E4E5C">
        <w:rPr>
          <w:rFonts w:cstheme="minorHAnsi"/>
        </w:rPr>
        <w:t>. Simplemente</w:t>
      </w:r>
      <w:r w:rsidR="00D17755">
        <w:rPr>
          <w:rFonts w:cstheme="minorHAnsi"/>
        </w:rPr>
        <w:t>,</w:t>
      </w:r>
      <w:r w:rsidR="00836CD7" w:rsidRPr="001E4E5C">
        <w:rPr>
          <w:rFonts w:cstheme="minorHAnsi"/>
        </w:rPr>
        <w:t xml:space="preserve"> se busca optimizar el uso de los recursos humanos y financieros requeridos y disponibles, </w:t>
      </w:r>
      <w:r w:rsidR="000938CE">
        <w:rPr>
          <w:rFonts w:cstheme="minorHAnsi"/>
        </w:rPr>
        <w:t xml:space="preserve">orientando la gestión hacia aquellos </w:t>
      </w:r>
      <w:r w:rsidR="000938CE">
        <w:rPr>
          <w:rFonts w:cstheme="minorHAnsi"/>
          <w:i/>
        </w:rPr>
        <w:t xml:space="preserve">objetos </w:t>
      </w:r>
      <w:r w:rsidR="000938CE">
        <w:rPr>
          <w:rFonts w:cstheme="minorHAnsi"/>
        </w:rPr>
        <w:t xml:space="preserve">que son representativos del ecosistema y también indicativos de su estado de conservación, </w:t>
      </w:r>
      <w:r w:rsidR="00836CD7" w:rsidRPr="001E4E5C">
        <w:rPr>
          <w:rFonts w:cstheme="minorHAnsi"/>
        </w:rPr>
        <w:t xml:space="preserve">sin </w:t>
      </w:r>
      <w:r w:rsidR="00836CD7" w:rsidRPr="001E4E5C">
        <w:rPr>
          <w:rFonts w:cstheme="minorHAnsi"/>
        </w:rPr>
        <w:lastRenderedPageBreak/>
        <w:t>perjuicio de contar con un marco flexible que permit</w:t>
      </w:r>
      <w:r w:rsidR="00D17755">
        <w:rPr>
          <w:rFonts w:cstheme="minorHAnsi"/>
        </w:rPr>
        <w:t>a</w:t>
      </w:r>
      <w:r w:rsidR="00836CD7" w:rsidRPr="001E4E5C">
        <w:rPr>
          <w:rFonts w:cstheme="minorHAnsi"/>
        </w:rPr>
        <w:t xml:space="preserve"> desarrollar</w:t>
      </w:r>
      <w:r w:rsidR="00D17755">
        <w:rPr>
          <w:rFonts w:cstheme="minorHAnsi"/>
        </w:rPr>
        <w:t xml:space="preserve">, igualmente, </w:t>
      </w:r>
      <w:r w:rsidR="00836CD7" w:rsidRPr="001E4E5C">
        <w:rPr>
          <w:rFonts w:cstheme="minorHAnsi"/>
        </w:rPr>
        <w:t xml:space="preserve">actividades de conservación para otros </w:t>
      </w:r>
      <w:r w:rsidR="00836CD7" w:rsidRPr="00D71066">
        <w:rPr>
          <w:rFonts w:cstheme="minorHAnsi"/>
          <w:i/>
        </w:rPr>
        <w:t>objetos de conservación</w:t>
      </w:r>
      <w:r w:rsidR="00B44979">
        <w:rPr>
          <w:rFonts w:cstheme="minorHAnsi"/>
        </w:rPr>
        <w:t xml:space="preserve">, según </w:t>
      </w:r>
      <w:r w:rsidR="00B44979" w:rsidRPr="001E4E5C">
        <w:rPr>
          <w:rFonts w:cstheme="minorHAnsi"/>
        </w:rPr>
        <w:t>las necesidades y oportunidades</w:t>
      </w:r>
      <w:r w:rsidR="00B44979">
        <w:rPr>
          <w:rFonts w:cstheme="minorHAnsi"/>
        </w:rPr>
        <w:t xml:space="preserve"> a identificar por</w:t>
      </w:r>
      <w:r w:rsidR="00836CD7" w:rsidRPr="001E4E5C">
        <w:rPr>
          <w:rFonts w:cstheme="minorHAnsi"/>
        </w:rPr>
        <w:t xml:space="preserve"> los responsables de la administración del AMCP-MU Francisco Coloane.</w:t>
      </w:r>
    </w:p>
    <w:p w14:paraId="2C1DB9A5" w14:textId="77777777" w:rsidR="006809AE" w:rsidRPr="001E4E5C" w:rsidRDefault="006809AE" w:rsidP="00874F6C">
      <w:pPr>
        <w:spacing w:after="0"/>
        <w:jc w:val="both"/>
        <w:rPr>
          <w:rFonts w:cstheme="minorHAnsi"/>
        </w:rPr>
      </w:pPr>
    </w:p>
    <w:p w14:paraId="43F615C4" w14:textId="7A09919A" w:rsidR="00B3110B" w:rsidRDefault="00836CD7" w:rsidP="00874F6C">
      <w:pPr>
        <w:spacing w:after="0"/>
        <w:jc w:val="both"/>
        <w:rPr>
          <w:rFonts w:cstheme="minorHAnsi"/>
        </w:rPr>
      </w:pPr>
      <w:r w:rsidRPr="001E4E5C">
        <w:rPr>
          <w:rFonts w:cstheme="minorHAnsi"/>
        </w:rPr>
        <w:t xml:space="preserve">Este </w:t>
      </w:r>
      <w:r w:rsidR="0098129F">
        <w:rPr>
          <w:rFonts w:cstheme="minorHAnsi"/>
        </w:rPr>
        <w:t>Plan Estratégico</w:t>
      </w:r>
      <w:r w:rsidRPr="001E4E5C">
        <w:rPr>
          <w:rFonts w:cstheme="minorHAnsi"/>
        </w:rPr>
        <w:t xml:space="preserve"> busca constituir </w:t>
      </w:r>
      <w:r w:rsidR="002A54E3">
        <w:rPr>
          <w:rFonts w:cstheme="minorHAnsi"/>
        </w:rPr>
        <w:t>una herramienta</w:t>
      </w:r>
      <w:r w:rsidRPr="001E4E5C">
        <w:rPr>
          <w:rFonts w:cstheme="minorHAnsi"/>
        </w:rPr>
        <w:t xml:space="preserve"> </w:t>
      </w:r>
      <w:r w:rsidR="0098129F">
        <w:rPr>
          <w:rFonts w:cstheme="minorHAnsi"/>
        </w:rPr>
        <w:t xml:space="preserve">fundamental </w:t>
      </w:r>
      <w:r w:rsidRPr="001E4E5C">
        <w:rPr>
          <w:rFonts w:cstheme="minorHAnsi"/>
        </w:rPr>
        <w:t>para el manejo</w:t>
      </w:r>
      <w:r w:rsidR="00CB609E">
        <w:rPr>
          <w:rFonts w:cstheme="minorHAnsi"/>
        </w:rPr>
        <w:t xml:space="preserve"> del </w:t>
      </w:r>
      <w:r w:rsidR="00CB609E" w:rsidRPr="00895268">
        <w:rPr>
          <w:rFonts w:cstheme="minorHAnsi"/>
        </w:rPr>
        <w:t>área marina protegida</w:t>
      </w:r>
      <w:r w:rsidR="00382781">
        <w:rPr>
          <w:rFonts w:cstheme="minorHAnsi"/>
          <w:i/>
        </w:rPr>
        <w:t xml:space="preserve"> </w:t>
      </w:r>
      <w:r w:rsidR="00382781">
        <w:rPr>
          <w:rFonts w:cstheme="minorHAnsi"/>
        </w:rPr>
        <w:t>Francisco Coloane</w:t>
      </w:r>
      <w:r w:rsidR="00CB609E">
        <w:rPr>
          <w:rFonts w:cstheme="minorHAnsi"/>
          <w:i/>
        </w:rPr>
        <w:t xml:space="preserve"> </w:t>
      </w:r>
      <w:r w:rsidR="002A54E3">
        <w:rPr>
          <w:rFonts w:cstheme="minorHAnsi"/>
        </w:rPr>
        <w:t>durante</w:t>
      </w:r>
      <w:r w:rsidR="002A54E3" w:rsidRPr="001E4E5C">
        <w:rPr>
          <w:rFonts w:cstheme="minorHAnsi"/>
        </w:rPr>
        <w:t xml:space="preserve"> los próximos años</w:t>
      </w:r>
      <w:r w:rsidRPr="001E4E5C">
        <w:rPr>
          <w:rFonts w:cstheme="minorHAnsi"/>
        </w:rPr>
        <w:t xml:space="preserve">. Para </w:t>
      </w:r>
      <w:r w:rsidR="002A54E3">
        <w:rPr>
          <w:rFonts w:cstheme="minorHAnsi"/>
        </w:rPr>
        <w:t>la</w:t>
      </w:r>
      <w:r w:rsidR="002A54E3" w:rsidRPr="001E4E5C">
        <w:rPr>
          <w:rFonts w:cstheme="minorHAnsi"/>
        </w:rPr>
        <w:t xml:space="preserve"> </w:t>
      </w:r>
      <w:r w:rsidRPr="001E4E5C">
        <w:rPr>
          <w:rFonts w:cstheme="minorHAnsi"/>
        </w:rPr>
        <w:t>concreción</w:t>
      </w:r>
      <w:r w:rsidR="00541356" w:rsidRPr="001E4E5C">
        <w:rPr>
          <w:rFonts w:cstheme="minorHAnsi"/>
        </w:rPr>
        <w:t xml:space="preserve"> </w:t>
      </w:r>
      <w:r w:rsidR="002A54E3">
        <w:rPr>
          <w:rFonts w:cstheme="minorHAnsi"/>
        </w:rPr>
        <w:t>de</w:t>
      </w:r>
      <w:r w:rsidR="002A54E3" w:rsidRPr="001E4E5C">
        <w:rPr>
          <w:rFonts w:cstheme="minorHAnsi"/>
        </w:rPr>
        <w:t xml:space="preserve"> </w:t>
      </w:r>
      <w:r w:rsidR="00541356" w:rsidRPr="001E4E5C">
        <w:rPr>
          <w:rFonts w:cstheme="minorHAnsi"/>
        </w:rPr>
        <w:t xml:space="preserve">un </w:t>
      </w:r>
      <w:r w:rsidR="002A54E3">
        <w:rPr>
          <w:rFonts w:cstheme="minorHAnsi"/>
        </w:rPr>
        <w:t>P</w:t>
      </w:r>
      <w:r w:rsidR="002A54E3" w:rsidRPr="001E4E5C">
        <w:rPr>
          <w:rFonts w:cstheme="minorHAnsi"/>
        </w:rPr>
        <w:t xml:space="preserve">lan </w:t>
      </w:r>
      <w:r w:rsidR="00541356" w:rsidRPr="001E4E5C">
        <w:rPr>
          <w:rFonts w:cstheme="minorHAnsi"/>
        </w:rPr>
        <w:t xml:space="preserve">de </w:t>
      </w:r>
      <w:r w:rsidR="002A54E3">
        <w:rPr>
          <w:rFonts w:cstheme="minorHAnsi"/>
        </w:rPr>
        <w:t>M</w:t>
      </w:r>
      <w:r w:rsidR="002A54E3" w:rsidRPr="001E4E5C">
        <w:rPr>
          <w:rFonts w:cstheme="minorHAnsi"/>
        </w:rPr>
        <w:t xml:space="preserve">anejo </w:t>
      </w:r>
      <w:r w:rsidR="00541356" w:rsidRPr="001E4E5C">
        <w:rPr>
          <w:rFonts w:cstheme="minorHAnsi"/>
        </w:rPr>
        <w:t>completo</w:t>
      </w:r>
      <w:r w:rsidRPr="001E4E5C">
        <w:rPr>
          <w:rFonts w:cstheme="minorHAnsi"/>
        </w:rPr>
        <w:t xml:space="preserve">, de acuerdo con </w:t>
      </w:r>
      <w:r w:rsidR="002A54E3">
        <w:rPr>
          <w:rFonts w:cstheme="minorHAnsi"/>
        </w:rPr>
        <w:t>el enfoque de</w:t>
      </w:r>
      <w:r w:rsidRPr="001E4E5C">
        <w:rPr>
          <w:rFonts w:cstheme="minorHAnsi"/>
        </w:rPr>
        <w:t xml:space="preserve"> los Estándares Abiertos para la Práctica de la Conservación </w:t>
      </w:r>
      <w:r w:rsidR="002A54E3">
        <w:rPr>
          <w:rFonts w:cstheme="minorHAnsi"/>
        </w:rPr>
        <w:t xml:space="preserve">aún </w:t>
      </w:r>
      <w:r w:rsidRPr="001E4E5C">
        <w:rPr>
          <w:rFonts w:cstheme="minorHAnsi"/>
        </w:rPr>
        <w:t xml:space="preserve">se requiere </w:t>
      </w:r>
      <w:r w:rsidR="008B24D2" w:rsidRPr="001E4E5C">
        <w:rPr>
          <w:rFonts w:cstheme="minorHAnsi"/>
        </w:rPr>
        <w:t>completar pasos importantes</w:t>
      </w:r>
      <w:r w:rsidR="00895268">
        <w:rPr>
          <w:rFonts w:cstheme="minorHAnsi"/>
        </w:rPr>
        <w:t xml:space="preserve">. Entre ellos destacan: la necesidad de </w:t>
      </w:r>
      <w:r w:rsidR="00261ABE" w:rsidRPr="001E4E5C">
        <w:rPr>
          <w:rFonts w:cstheme="minorHAnsi"/>
        </w:rPr>
        <w:t>contar con un equipo de personas responsables de la ejecución de</w:t>
      </w:r>
      <w:r w:rsidR="002A54E3">
        <w:rPr>
          <w:rFonts w:cstheme="minorHAnsi"/>
        </w:rPr>
        <w:t>l</w:t>
      </w:r>
      <w:r w:rsidR="00261ABE" w:rsidRPr="001E4E5C">
        <w:rPr>
          <w:rFonts w:cstheme="minorHAnsi"/>
        </w:rPr>
        <w:t xml:space="preserve"> </w:t>
      </w:r>
      <w:r w:rsidR="002A54E3">
        <w:rPr>
          <w:rFonts w:cstheme="minorHAnsi"/>
        </w:rPr>
        <w:t>P</w:t>
      </w:r>
      <w:r w:rsidR="00261ABE" w:rsidRPr="001E4E5C">
        <w:rPr>
          <w:rFonts w:cstheme="minorHAnsi"/>
        </w:rPr>
        <w:t xml:space="preserve">lan, que </w:t>
      </w:r>
      <w:r w:rsidR="008B24D2" w:rsidRPr="001E4E5C">
        <w:rPr>
          <w:rFonts w:cstheme="minorHAnsi"/>
        </w:rPr>
        <w:t xml:space="preserve">reporte al Comité Operativo y </w:t>
      </w:r>
      <w:r w:rsidR="002A54E3">
        <w:rPr>
          <w:rFonts w:cstheme="minorHAnsi"/>
        </w:rPr>
        <w:t xml:space="preserve">las </w:t>
      </w:r>
      <w:r w:rsidR="008B24D2" w:rsidRPr="001E4E5C">
        <w:rPr>
          <w:rFonts w:cstheme="minorHAnsi"/>
        </w:rPr>
        <w:t xml:space="preserve">autoridades responsables de la supervisión del área marina protegida, </w:t>
      </w:r>
      <w:r w:rsidR="002A54E3">
        <w:rPr>
          <w:rFonts w:cstheme="minorHAnsi"/>
        </w:rPr>
        <w:t>para</w:t>
      </w:r>
      <w:r w:rsidR="008B24D2" w:rsidRPr="001E4E5C">
        <w:rPr>
          <w:rFonts w:cstheme="minorHAnsi"/>
        </w:rPr>
        <w:t xml:space="preserve"> </w:t>
      </w:r>
      <w:r w:rsidR="002A54E3">
        <w:rPr>
          <w:rFonts w:cstheme="minorHAnsi"/>
        </w:rPr>
        <w:t>evaluar los</w:t>
      </w:r>
      <w:r w:rsidR="002A54E3" w:rsidRPr="001E4E5C">
        <w:rPr>
          <w:rFonts w:cstheme="minorHAnsi"/>
        </w:rPr>
        <w:t xml:space="preserve"> </w:t>
      </w:r>
      <w:r w:rsidR="00261ABE" w:rsidRPr="001E4E5C">
        <w:rPr>
          <w:rFonts w:cstheme="minorHAnsi"/>
        </w:rPr>
        <w:t>avances efectivos en la gestión</w:t>
      </w:r>
      <w:r w:rsidR="002A54E3">
        <w:rPr>
          <w:rFonts w:cstheme="minorHAnsi"/>
        </w:rPr>
        <w:t xml:space="preserve"> y</w:t>
      </w:r>
      <w:r w:rsidR="00261ABE" w:rsidRPr="001E4E5C">
        <w:rPr>
          <w:rFonts w:cstheme="minorHAnsi"/>
        </w:rPr>
        <w:t xml:space="preserve"> el estado de conservación del área</w:t>
      </w:r>
      <w:r w:rsidR="008B24D2" w:rsidRPr="001E4E5C">
        <w:rPr>
          <w:rFonts w:cstheme="minorHAnsi"/>
        </w:rPr>
        <w:t>; completar pasos más específicos de la planificación, relacionados con los aspectos presupuestarios y de monitoreo de los objetos de conservación; y desarrollar el conjunto de las etapas propias del ciclo de manejo adaptativo que proponen los Estándares Abiertos, implementación, evaluación y captura y difusión de lecciones aprendidas</w:t>
      </w:r>
      <w:r w:rsidR="0051365D">
        <w:rPr>
          <w:rFonts w:cstheme="minorHAnsi"/>
        </w:rPr>
        <w:t xml:space="preserve">. Así mismo, </w:t>
      </w:r>
      <w:r w:rsidR="00AC5BEF">
        <w:rPr>
          <w:rFonts w:cstheme="minorHAnsi"/>
        </w:rPr>
        <w:t>como herramienta de planificación y manejo las AMCP-MU requieren de una zonificación que oriente claramente los distintos usos humanos que puede desarrollarse en distintos sectores del área marina protegida</w:t>
      </w:r>
      <w:r w:rsidR="008B24D2" w:rsidRPr="001E4E5C">
        <w:rPr>
          <w:rFonts w:cstheme="minorHAnsi"/>
        </w:rPr>
        <w:t>.</w:t>
      </w:r>
      <w:r w:rsidR="00AC5BEF">
        <w:rPr>
          <w:rFonts w:cstheme="minorHAnsi"/>
        </w:rPr>
        <w:t xml:space="preserve"> Existiendo una propuesta de zonificación de</w:t>
      </w:r>
      <w:r w:rsidR="00B3110B">
        <w:rPr>
          <w:rFonts w:cstheme="minorHAnsi"/>
        </w:rPr>
        <w:t>l</w:t>
      </w:r>
      <w:r w:rsidR="00AC5BEF">
        <w:rPr>
          <w:rFonts w:cstheme="minorHAnsi"/>
        </w:rPr>
        <w:t xml:space="preserve"> Centro EULA (2007), se </w:t>
      </w:r>
      <w:r w:rsidR="00895268">
        <w:rPr>
          <w:rFonts w:cstheme="minorHAnsi"/>
        </w:rPr>
        <w:t xml:space="preserve">le </w:t>
      </w:r>
      <w:r w:rsidR="00AC5BEF">
        <w:rPr>
          <w:rFonts w:cstheme="minorHAnsi"/>
        </w:rPr>
        <w:t>debería revisar y actualizar</w:t>
      </w:r>
      <w:r w:rsidR="00895268">
        <w:rPr>
          <w:rFonts w:cstheme="minorHAnsi"/>
        </w:rPr>
        <w:t xml:space="preserve"> de acuerdo con las necesidades de manejo actualmente identificadas</w:t>
      </w:r>
      <w:r w:rsidR="00AC5BEF">
        <w:rPr>
          <w:rFonts w:cstheme="minorHAnsi"/>
        </w:rPr>
        <w:t xml:space="preserve">. </w:t>
      </w:r>
    </w:p>
    <w:p w14:paraId="712A91CB" w14:textId="77777777" w:rsidR="00B3110B" w:rsidRDefault="00B3110B" w:rsidP="00874F6C">
      <w:pPr>
        <w:spacing w:after="0"/>
        <w:jc w:val="both"/>
        <w:rPr>
          <w:rFonts w:cstheme="minorHAnsi"/>
        </w:rPr>
      </w:pPr>
    </w:p>
    <w:p w14:paraId="0B67C14B" w14:textId="058C4473" w:rsidR="00261ABE" w:rsidRPr="001E4E5C" w:rsidRDefault="00261ABE" w:rsidP="00874F6C">
      <w:pPr>
        <w:spacing w:after="0"/>
        <w:jc w:val="both"/>
        <w:rPr>
          <w:rFonts w:cstheme="minorHAnsi"/>
        </w:rPr>
      </w:pPr>
      <w:r w:rsidRPr="001E4E5C">
        <w:rPr>
          <w:rFonts w:cstheme="minorHAnsi"/>
        </w:rPr>
        <w:t>Sin perjuicio de que el marco legal e ins</w:t>
      </w:r>
      <w:r w:rsidR="00AC5BEF">
        <w:rPr>
          <w:rFonts w:cstheme="minorHAnsi"/>
        </w:rPr>
        <w:t xml:space="preserve">titucional imperantes para todo ello </w:t>
      </w:r>
      <w:r w:rsidRPr="001E4E5C">
        <w:rPr>
          <w:rFonts w:cstheme="minorHAnsi"/>
        </w:rPr>
        <w:t xml:space="preserve">es determinante, la decisión de contar con </w:t>
      </w:r>
      <w:r w:rsidR="002A54E3">
        <w:rPr>
          <w:rFonts w:cstheme="minorHAnsi"/>
        </w:rPr>
        <w:t>e</w:t>
      </w:r>
      <w:r w:rsidR="002A54E3" w:rsidRPr="001E4E5C">
        <w:rPr>
          <w:rFonts w:cstheme="minorHAnsi"/>
        </w:rPr>
        <w:t xml:space="preserve">l </w:t>
      </w:r>
      <w:r w:rsidRPr="001E4E5C">
        <w:rPr>
          <w:rFonts w:cstheme="minorHAnsi"/>
        </w:rPr>
        <w:t xml:space="preserve">equipo técnico y profesional </w:t>
      </w:r>
      <w:r w:rsidR="002A54E3">
        <w:rPr>
          <w:rFonts w:cstheme="minorHAnsi"/>
        </w:rPr>
        <w:t xml:space="preserve">mencionado </w:t>
      </w:r>
      <w:r w:rsidRPr="001E4E5C">
        <w:rPr>
          <w:rFonts w:cstheme="minorHAnsi"/>
        </w:rPr>
        <w:t>es independiente e igualmente procedente</w:t>
      </w:r>
      <w:r w:rsidR="008B24D2" w:rsidRPr="001E4E5C">
        <w:rPr>
          <w:rFonts w:cstheme="minorHAnsi"/>
        </w:rPr>
        <w:t xml:space="preserve"> en cualquier escenario, tanto el actual como el que </w:t>
      </w:r>
      <w:r w:rsidR="002A54E3">
        <w:rPr>
          <w:rFonts w:cstheme="minorHAnsi"/>
        </w:rPr>
        <w:t>se constituya</w:t>
      </w:r>
      <w:r w:rsidR="002A54E3" w:rsidRPr="001E4E5C">
        <w:rPr>
          <w:rFonts w:cstheme="minorHAnsi"/>
        </w:rPr>
        <w:t xml:space="preserve"> </w:t>
      </w:r>
      <w:r w:rsidR="008B24D2" w:rsidRPr="001E4E5C">
        <w:rPr>
          <w:rFonts w:cstheme="minorHAnsi"/>
        </w:rPr>
        <w:t>bajo una administración explícita del Servicio de Biodiversidad y Áreas Protegidas</w:t>
      </w:r>
      <w:r w:rsidR="002A54E3">
        <w:rPr>
          <w:rFonts w:cstheme="minorHAnsi"/>
        </w:rPr>
        <w:t>,</w:t>
      </w:r>
      <w:r w:rsidR="008B24D2" w:rsidRPr="001E4E5C">
        <w:rPr>
          <w:rFonts w:cstheme="minorHAnsi"/>
        </w:rPr>
        <w:t xml:space="preserve"> cuya creación se encuentra actualmente en tramitación en el Congreso Nacional</w:t>
      </w:r>
      <w:r w:rsidRPr="001E4E5C">
        <w:rPr>
          <w:rFonts w:cstheme="minorHAnsi"/>
        </w:rPr>
        <w:t xml:space="preserve">. </w:t>
      </w:r>
    </w:p>
    <w:p w14:paraId="266EFF43" w14:textId="77777777" w:rsidR="00261ABE" w:rsidRPr="001E4E5C" w:rsidRDefault="00261ABE" w:rsidP="00874F6C">
      <w:pPr>
        <w:spacing w:after="0"/>
        <w:jc w:val="both"/>
        <w:rPr>
          <w:rFonts w:cstheme="minorHAnsi"/>
        </w:rPr>
      </w:pPr>
    </w:p>
    <w:p w14:paraId="0B437CD8" w14:textId="4495A029" w:rsidR="006809AE" w:rsidRDefault="006809AE" w:rsidP="00874F6C">
      <w:pPr>
        <w:spacing w:after="0"/>
        <w:jc w:val="both"/>
        <w:rPr>
          <w:rFonts w:cstheme="minorHAnsi"/>
        </w:rPr>
      </w:pPr>
      <w:r w:rsidRPr="001E4E5C">
        <w:rPr>
          <w:rFonts w:cstheme="minorHAnsi"/>
        </w:rPr>
        <w:t xml:space="preserve">Para </w:t>
      </w:r>
      <w:r w:rsidR="002A54E3">
        <w:rPr>
          <w:rFonts w:cstheme="minorHAnsi"/>
        </w:rPr>
        <w:t>que</w:t>
      </w:r>
      <w:r w:rsidR="002A54E3" w:rsidRPr="002A54E3">
        <w:rPr>
          <w:rFonts w:cstheme="minorHAnsi"/>
        </w:rPr>
        <w:t xml:space="preserve"> </w:t>
      </w:r>
      <w:r w:rsidR="002A54E3" w:rsidRPr="001E4E5C">
        <w:rPr>
          <w:rFonts w:cstheme="minorHAnsi"/>
        </w:rPr>
        <w:t xml:space="preserve">este </w:t>
      </w:r>
      <w:r w:rsidR="002A54E3">
        <w:rPr>
          <w:rFonts w:cstheme="minorHAnsi"/>
        </w:rPr>
        <w:t>Plan Estratégico</w:t>
      </w:r>
      <w:r w:rsidR="002A54E3" w:rsidRPr="001E4E5C">
        <w:rPr>
          <w:rFonts w:cstheme="minorHAnsi"/>
        </w:rPr>
        <w:t xml:space="preserve"> </w:t>
      </w:r>
      <w:r w:rsidR="002A54E3">
        <w:rPr>
          <w:rFonts w:cstheme="minorHAnsi"/>
        </w:rPr>
        <w:t>sea</w:t>
      </w:r>
      <w:r w:rsidR="002A54E3" w:rsidRPr="001E4E5C">
        <w:rPr>
          <w:rFonts w:cstheme="minorHAnsi"/>
        </w:rPr>
        <w:t xml:space="preserve"> </w:t>
      </w:r>
      <w:r w:rsidRPr="001E4E5C">
        <w:rPr>
          <w:rFonts w:cstheme="minorHAnsi"/>
        </w:rPr>
        <w:t xml:space="preserve">aplicable </w:t>
      </w:r>
      <w:r w:rsidR="00261ABE" w:rsidRPr="001E4E5C">
        <w:rPr>
          <w:rFonts w:cstheme="minorHAnsi"/>
        </w:rPr>
        <w:t xml:space="preserve">y operativo debe contar </w:t>
      </w:r>
      <w:r w:rsidR="00895268">
        <w:rPr>
          <w:rFonts w:cstheme="minorHAnsi"/>
        </w:rPr>
        <w:t xml:space="preserve">también </w:t>
      </w:r>
      <w:r w:rsidR="00261ABE" w:rsidRPr="001E4E5C">
        <w:rPr>
          <w:rFonts w:cstheme="minorHAnsi"/>
        </w:rPr>
        <w:t>con la aprobación formal de los organismos encargados de su aplicación</w:t>
      </w:r>
      <w:r w:rsidR="002A54E3">
        <w:rPr>
          <w:rFonts w:cstheme="minorHAnsi"/>
        </w:rPr>
        <w:t>,</w:t>
      </w:r>
      <w:r w:rsidR="00261ABE" w:rsidRPr="001E4E5C">
        <w:rPr>
          <w:rFonts w:cstheme="minorHAnsi"/>
        </w:rPr>
        <w:t xml:space="preserve"> en conformidad al marco regulatorio vigente.</w:t>
      </w:r>
    </w:p>
    <w:p w14:paraId="3B2E14D8" w14:textId="2EB647E0" w:rsidR="000938CE" w:rsidRDefault="000938CE" w:rsidP="00874F6C">
      <w:pPr>
        <w:spacing w:after="0"/>
        <w:jc w:val="both"/>
        <w:rPr>
          <w:rFonts w:cstheme="minorHAnsi"/>
        </w:rPr>
      </w:pPr>
    </w:p>
    <w:p w14:paraId="21F0220F" w14:textId="7D62F49C" w:rsidR="000938CE" w:rsidRPr="001E4E5C" w:rsidRDefault="000938CE" w:rsidP="00874F6C">
      <w:pPr>
        <w:spacing w:after="0"/>
        <w:jc w:val="both"/>
        <w:rPr>
          <w:rFonts w:cstheme="minorHAnsi"/>
        </w:rPr>
      </w:pPr>
      <w:r>
        <w:rPr>
          <w:rFonts w:cstheme="minorHAnsi"/>
        </w:rPr>
        <w:t xml:space="preserve">Esperando que todas estas condiciones se cumplan y se logre una gestión eficiente de las estrategias y objetivos propuestos, a la vez que resultados efectivos en el estado de los recursos de Francisco Coloane, </w:t>
      </w:r>
      <w:r w:rsidR="00071B93">
        <w:rPr>
          <w:rFonts w:cstheme="minorHAnsi"/>
        </w:rPr>
        <w:t>se presentan aquí los principales antecedentes, fundamentos y estrategias de manejo para esta importante área marina protegida de la Región de Magallanes y Antártica Chilena en los próximos años.</w:t>
      </w:r>
    </w:p>
    <w:p w14:paraId="3719133B" w14:textId="77777777" w:rsidR="00874F6C" w:rsidRPr="001E4E5C" w:rsidRDefault="00874F6C" w:rsidP="00841F99">
      <w:pPr>
        <w:spacing w:after="0"/>
        <w:rPr>
          <w:rFonts w:cstheme="minorHAnsi"/>
          <w:b/>
        </w:rPr>
      </w:pPr>
    </w:p>
    <w:p w14:paraId="58039114" w14:textId="77777777" w:rsidR="00874F6C" w:rsidRDefault="00874F6C" w:rsidP="00841F99">
      <w:pPr>
        <w:spacing w:after="0"/>
        <w:rPr>
          <w:rFonts w:cstheme="minorHAnsi"/>
          <w:b/>
        </w:rPr>
      </w:pPr>
    </w:p>
    <w:p w14:paraId="63BCDA17" w14:textId="77777777" w:rsidR="003A6A9D" w:rsidRDefault="003A6A9D" w:rsidP="00841F99">
      <w:pPr>
        <w:spacing w:after="0"/>
        <w:rPr>
          <w:rFonts w:cstheme="minorHAnsi"/>
          <w:b/>
        </w:rPr>
      </w:pPr>
    </w:p>
    <w:p w14:paraId="5F07865C" w14:textId="77777777" w:rsidR="003A6A9D" w:rsidRDefault="003A6A9D" w:rsidP="00841F99">
      <w:pPr>
        <w:spacing w:after="0"/>
        <w:rPr>
          <w:rFonts w:cstheme="minorHAnsi"/>
          <w:b/>
        </w:rPr>
      </w:pPr>
    </w:p>
    <w:p w14:paraId="196142D4" w14:textId="77777777" w:rsidR="00DB6CE7" w:rsidRDefault="00DB6CE7" w:rsidP="00841F99">
      <w:pPr>
        <w:spacing w:after="0"/>
        <w:rPr>
          <w:rFonts w:cstheme="minorHAnsi"/>
          <w:b/>
        </w:rPr>
      </w:pPr>
    </w:p>
    <w:p w14:paraId="1BE19385" w14:textId="18951F0A" w:rsidR="007D58FE" w:rsidRPr="001E4E5C" w:rsidRDefault="002A5135" w:rsidP="00033AC8">
      <w:pPr>
        <w:pStyle w:val="Ttulo"/>
        <w:outlineLvl w:val="0"/>
        <w:rPr>
          <w:rFonts w:asciiTheme="minorHAnsi" w:hAnsiTheme="minorHAnsi" w:cstheme="minorHAnsi"/>
          <w:b/>
          <w:sz w:val="22"/>
          <w:szCs w:val="22"/>
          <w:lang w:val="es-ES"/>
        </w:rPr>
      </w:pPr>
      <w:bookmarkStart w:id="2" w:name="_Toc508610161"/>
      <w:r w:rsidRPr="001E4E5C">
        <w:rPr>
          <w:rFonts w:asciiTheme="minorHAnsi" w:hAnsiTheme="minorHAnsi" w:cstheme="minorHAnsi"/>
          <w:b/>
          <w:sz w:val="22"/>
          <w:szCs w:val="22"/>
          <w:lang w:val="es-ES"/>
        </w:rPr>
        <w:lastRenderedPageBreak/>
        <w:t xml:space="preserve">2. </w:t>
      </w:r>
      <w:r w:rsidR="00033AC8" w:rsidRPr="001E4E5C">
        <w:rPr>
          <w:rFonts w:asciiTheme="minorHAnsi" w:hAnsiTheme="minorHAnsi" w:cstheme="minorHAnsi"/>
          <w:b/>
          <w:sz w:val="22"/>
          <w:szCs w:val="22"/>
          <w:lang w:val="es-ES"/>
        </w:rPr>
        <w:t xml:space="preserve">DESCRIPCIÓN </w:t>
      </w:r>
      <w:r w:rsidR="00193915" w:rsidRPr="001E4E5C">
        <w:rPr>
          <w:rFonts w:asciiTheme="minorHAnsi" w:hAnsiTheme="minorHAnsi" w:cstheme="minorHAnsi"/>
          <w:b/>
          <w:sz w:val="22"/>
          <w:szCs w:val="22"/>
          <w:lang w:val="es-ES"/>
        </w:rPr>
        <w:t xml:space="preserve">DEL ÁREA MARINA </w:t>
      </w:r>
      <w:r w:rsidR="003A6A9D">
        <w:rPr>
          <w:rFonts w:asciiTheme="minorHAnsi" w:hAnsiTheme="minorHAnsi" w:cstheme="minorHAnsi"/>
          <w:b/>
          <w:sz w:val="22"/>
          <w:szCs w:val="22"/>
          <w:lang w:val="es-ES"/>
        </w:rPr>
        <w:t xml:space="preserve">COSTERA </w:t>
      </w:r>
      <w:r w:rsidR="00193915" w:rsidRPr="001E4E5C">
        <w:rPr>
          <w:rFonts w:asciiTheme="minorHAnsi" w:hAnsiTheme="minorHAnsi" w:cstheme="minorHAnsi"/>
          <w:b/>
          <w:sz w:val="22"/>
          <w:szCs w:val="22"/>
          <w:lang w:val="es-ES"/>
        </w:rPr>
        <w:t>PROTEGIDA FRANCISCO COLOANE</w:t>
      </w:r>
      <w:bookmarkEnd w:id="2"/>
      <w:r w:rsidR="003A6A9D">
        <w:rPr>
          <w:rFonts w:asciiTheme="minorHAnsi" w:hAnsiTheme="minorHAnsi" w:cstheme="minorHAnsi"/>
          <w:b/>
          <w:sz w:val="22"/>
          <w:szCs w:val="22"/>
          <w:lang w:val="es-ES"/>
        </w:rPr>
        <w:t xml:space="preserve"> Y SU ÁREA DE INFLUENCIA</w:t>
      </w:r>
    </w:p>
    <w:p w14:paraId="37E51455" w14:textId="77777777" w:rsidR="007D58FE" w:rsidRPr="001E4E5C" w:rsidRDefault="007D58FE" w:rsidP="00841F99">
      <w:pPr>
        <w:spacing w:after="0"/>
        <w:jc w:val="both"/>
        <w:rPr>
          <w:rFonts w:cstheme="minorHAnsi"/>
          <w:lang w:val="es-ES"/>
        </w:rPr>
      </w:pPr>
    </w:p>
    <w:p w14:paraId="6A49D180" w14:textId="32C248AC" w:rsidR="002A5135" w:rsidRDefault="002A5135" w:rsidP="000F42A3">
      <w:pPr>
        <w:pStyle w:val="Ttulo2"/>
        <w:spacing w:before="0"/>
        <w:rPr>
          <w:rFonts w:asciiTheme="minorHAnsi" w:hAnsiTheme="minorHAnsi" w:cstheme="minorHAnsi"/>
          <w:b/>
          <w:color w:val="auto"/>
          <w:sz w:val="22"/>
          <w:szCs w:val="22"/>
          <w:lang w:val="es-ES"/>
        </w:rPr>
      </w:pPr>
      <w:bookmarkStart w:id="3" w:name="_Toc508610162"/>
      <w:r w:rsidRPr="001E4E5C">
        <w:rPr>
          <w:rFonts w:asciiTheme="minorHAnsi" w:hAnsiTheme="minorHAnsi" w:cstheme="minorHAnsi"/>
          <w:b/>
          <w:color w:val="auto"/>
          <w:sz w:val="22"/>
          <w:szCs w:val="22"/>
          <w:lang w:val="es-ES"/>
        </w:rPr>
        <w:t xml:space="preserve">2.1. </w:t>
      </w:r>
      <w:r w:rsidR="003A6A9D">
        <w:rPr>
          <w:rFonts w:asciiTheme="minorHAnsi" w:hAnsiTheme="minorHAnsi" w:cstheme="minorHAnsi"/>
          <w:b/>
          <w:color w:val="auto"/>
          <w:sz w:val="22"/>
          <w:szCs w:val="22"/>
          <w:lang w:val="es-ES"/>
        </w:rPr>
        <w:t>Ubicación geográfica</w:t>
      </w:r>
      <w:bookmarkEnd w:id="3"/>
      <w:r w:rsidRPr="001E4E5C">
        <w:rPr>
          <w:rFonts w:asciiTheme="minorHAnsi" w:hAnsiTheme="minorHAnsi" w:cstheme="minorHAnsi"/>
          <w:b/>
          <w:color w:val="auto"/>
          <w:sz w:val="22"/>
          <w:szCs w:val="22"/>
          <w:lang w:val="es-ES"/>
        </w:rPr>
        <w:t xml:space="preserve"> </w:t>
      </w:r>
      <w:r w:rsidR="00275929">
        <w:rPr>
          <w:rFonts w:asciiTheme="minorHAnsi" w:hAnsiTheme="minorHAnsi" w:cstheme="minorHAnsi"/>
          <w:b/>
          <w:color w:val="auto"/>
          <w:sz w:val="22"/>
          <w:szCs w:val="22"/>
          <w:lang w:val="es-ES"/>
        </w:rPr>
        <w:t>y contexto</w:t>
      </w:r>
    </w:p>
    <w:p w14:paraId="5A3171B8" w14:textId="77777777" w:rsidR="00724F32" w:rsidRDefault="00724F32" w:rsidP="00724F32">
      <w:pPr>
        <w:autoSpaceDE w:val="0"/>
        <w:autoSpaceDN w:val="0"/>
        <w:adjustRightInd w:val="0"/>
        <w:spacing w:after="0"/>
        <w:jc w:val="both"/>
        <w:rPr>
          <w:rFonts w:cstheme="minorHAnsi"/>
          <w:lang w:val="es-ES"/>
        </w:rPr>
      </w:pPr>
    </w:p>
    <w:p w14:paraId="1EBD2B43" w14:textId="558DA06A" w:rsidR="00724F32" w:rsidRDefault="00724F32" w:rsidP="00724F32">
      <w:pPr>
        <w:autoSpaceDE w:val="0"/>
        <w:autoSpaceDN w:val="0"/>
        <w:adjustRightInd w:val="0"/>
        <w:spacing w:after="0"/>
        <w:jc w:val="both"/>
        <w:rPr>
          <w:rFonts w:cstheme="minorHAnsi"/>
          <w:lang w:val="es-ES"/>
        </w:rPr>
      </w:pPr>
      <w:r w:rsidRPr="001E4E5C">
        <w:rPr>
          <w:rFonts w:cstheme="minorHAnsi"/>
          <w:lang w:val="es-ES"/>
        </w:rPr>
        <w:t xml:space="preserve">El </w:t>
      </w:r>
      <w:r>
        <w:rPr>
          <w:rFonts w:cstheme="minorHAnsi"/>
          <w:lang w:val="es-ES"/>
        </w:rPr>
        <w:t>AMCP-MU</w:t>
      </w:r>
      <w:r w:rsidRPr="001E4E5C">
        <w:rPr>
          <w:rFonts w:cstheme="minorHAnsi"/>
          <w:lang w:val="es-ES"/>
        </w:rPr>
        <w:t xml:space="preserve"> Francisco Coloane se extiende a una superficie aproximada de 67.197 hectáreas, comprendiendo las porciones de agua, el fondo de mar, las rocas, la playa y los terrenos de playas fiscales </w:t>
      </w:r>
      <w:r w:rsidR="00005C17">
        <w:rPr>
          <w:rFonts w:cstheme="minorHAnsi"/>
          <w:lang w:val="es-ES"/>
        </w:rPr>
        <w:t xml:space="preserve">del </w:t>
      </w:r>
      <w:r w:rsidRPr="001E4E5C">
        <w:rPr>
          <w:rFonts w:cstheme="minorHAnsi"/>
          <w:lang w:val="es-ES"/>
        </w:rPr>
        <w:t>borde costero del Estrecho de Magallanes y fiordos adyacentes a la Isla Carlos III, ubicados en las comunas de Río Verde y Punta Arenas, Provincia de Magallanes, de la Región de Magallanes y la Antártica Chilena. En tanto, el Parque Marino constituye una zona núcleo de la anterior, de unas 1.506 hectáreas, que abarca una porción de playa del sector sur de la Isla Carlos III, el sector de playa de Islote Rupert; y una porción de mar, fondo de mar y rocas sobre un polígono de aguas del Estrecho de Magallanes</w:t>
      </w:r>
      <w:r>
        <w:rPr>
          <w:rFonts w:cstheme="minorHAnsi"/>
          <w:lang w:val="es-ES"/>
        </w:rPr>
        <w:t xml:space="preserve"> adyacentes a esa isla e islote (Fig</w:t>
      </w:r>
      <w:r w:rsidR="000D4812">
        <w:rPr>
          <w:rFonts w:cstheme="minorHAnsi"/>
          <w:lang w:val="es-ES"/>
        </w:rPr>
        <w:t xml:space="preserve">. </w:t>
      </w:r>
      <w:r>
        <w:rPr>
          <w:rFonts w:cstheme="minorHAnsi"/>
          <w:lang w:val="es-ES"/>
        </w:rPr>
        <w:t>1).</w:t>
      </w:r>
    </w:p>
    <w:p w14:paraId="43613867" w14:textId="35005693" w:rsidR="00DB6CE7" w:rsidRDefault="00DB6CE7" w:rsidP="009B0668">
      <w:pPr>
        <w:spacing w:after="0"/>
        <w:rPr>
          <w:lang w:val="es-ES"/>
        </w:rPr>
      </w:pPr>
    </w:p>
    <w:p w14:paraId="69061413" w14:textId="37F539F3" w:rsidR="009B0668" w:rsidRDefault="009B0668" w:rsidP="009B0668">
      <w:pPr>
        <w:spacing w:after="0"/>
        <w:jc w:val="center"/>
        <w:rPr>
          <w:lang w:val="es-ES"/>
        </w:rPr>
      </w:pPr>
      <w:r>
        <w:rPr>
          <w:rFonts w:cstheme="minorHAnsi"/>
          <w:noProof/>
        </w:rPr>
        <w:drawing>
          <wp:inline distT="0" distB="0" distL="0" distR="0" wp14:anchorId="55BCFA8A" wp14:editId="4DE4631D">
            <wp:extent cx="5057775" cy="3514725"/>
            <wp:effectExtent l="0" t="0" r="9525" b="9525"/>
            <wp:docPr id="1" name="Imagen 1" descr="C:\Users\Usuario\AppData\Local\Microsoft\Windows\INetCache\Content.MSO\6EC40F4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MSO\6EC40F44.tmp"/>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057775" cy="3514725"/>
                    </a:xfrm>
                    <a:prstGeom prst="rect">
                      <a:avLst/>
                    </a:prstGeom>
                    <a:noFill/>
                    <a:ln>
                      <a:noFill/>
                    </a:ln>
                  </pic:spPr>
                </pic:pic>
              </a:graphicData>
            </a:graphic>
          </wp:inline>
        </w:drawing>
      </w:r>
    </w:p>
    <w:p w14:paraId="0B0EFABC" w14:textId="7AB25D0C" w:rsidR="000D4812" w:rsidRDefault="000D4812" w:rsidP="000D4812">
      <w:pPr>
        <w:spacing w:after="0"/>
        <w:ind w:right="900"/>
        <w:jc w:val="both"/>
        <w:rPr>
          <w:rFonts w:eastAsiaTheme="minorHAnsi" w:cstheme="minorHAnsi"/>
          <w:lang w:eastAsia="en-US"/>
        </w:rPr>
      </w:pPr>
      <w:r>
        <w:rPr>
          <w:rFonts w:cstheme="minorHAnsi"/>
          <w:b/>
          <w:sz w:val="20"/>
          <w:lang w:val="es-ES"/>
        </w:rPr>
        <w:t xml:space="preserve">Figura 1. </w:t>
      </w:r>
      <w:r>
        <w:rPr>
          <w:rFonts w:cstheme="minorHAnsi"/>
          <w:sz w:val="20"/>
          <w:lang w:val="es-ES"/>
        </w:rPr>
        <w:t>Área Marina Protegida Francisco Coloane. El área de múltiples usos se identifica con color celeste, mientras que el Parque Marino con un triángulo verde. Fuente: Elaboración propia.</w:t>
      </w:r>
    </w:p>
    <w:p w14:paraId="66F09E49" w14:textId="77777777" w:rsidR="009B0668" w:rsidRDefault="009B0668" w:rsidP="009B0668">
      <w:pPr>
        <w:spacing w:after="0"/>
        <w:rPr>
          <w:lang w:val="es-ES"/>
        </w:rPr>
      </w:pPr>
    </w:p>
    <w:p w14:paraId="1EEE3AFC" w14:textId="59C0F231" w:rsidR="00DB6CE7" w:rsidRPr="001E4E5C" w:rsidRDefault="00724F32" w:rsidP="00DB6CE7">
      <w:pPr>
        <w:autoSpaceDE w:val="0"/>
        <w:autoSpaceDN w:val="0"/>
        <w:adjustRightInd w:val="0"/>
        <w:spacing w:after="0"/>
        <w:jc w:val="both"/>
        <w:rPr>
          <w:rFonts w:cstheme="minorHAnsi"/>
          <w:lang w:val="es-ES"/>
        </w:rPr>
      </w:pPr>
      <w:r>
        <w:rPr>
          <w:rFonts w:cstheme="minorHAnsi"/>
          <w:lang w:val="es-ES"/>
        </w:rPr>
        <w:t>La AMCPMU Francisco Coloane s</w:t>
      </w:r>
      <w:r w:rsidR="00DB6CE7" w:rsidRPr="001E4E5C">
        <w:rPr>
          <w:rFonts w:cstheme="minorHAnsi"/>
          <w:lang w:val="es-ES"/>
        </w:rPr>
        <w:t>e encuentra inmersa en el Estrecho de Magallanes, a unos 180 kilómetros al suroeste de la ciudad de Punta Arenas</w:t>
      </w:r>
      <w:r w:rsidR="00DB6CE7">
        <w:rPr>
          <w:rFonts w:cstheme="minorHAnsi"/>
          <w:lang w:val="es-ES"/>
        </w:rPr>
        <w:t>. Está</w:t>
      </w:r>
      <w:r w:rsidR="00DB6CE7" w:rsidRPr="001E4E5C">
        <w:rPr>
          <w:rFonts w:cstheme="minorHAnsi"/>
          <w:lang w:val="es-ES"/>
        </w:rPr>
        <w:t xml:space="preserve"> influenciada por </w:t>
      </w:r>
      <w:r w:rsidR="00DB6CE7">
        <w:rPr>
          <w:rFonts w:cstheme="minorHAnsi"/>
          <w:lang w:val="es-ES"/>
        </w:rPr>
        <w:t xml:space="preserve">las </w:t>
      </w:r>
      <w:r w:rsidR="00DB6CE7" w:rsidRPr="001E4E5C">
        <w:rPr>
          <w:rFonts w:cstheme="minorHAnsi"/>
          <w:lang w:val="es-ES"/>
        </w:rPr>
        <w:t xml:space="preserve">aguas del océano Atlántico, </w:t>
      </w:r>
      <w:r w:rsidR="00DB6CE7">
        <w:rPr>
          <w:rFonts w:cstheme="minorHAnsi"/>
          <w:lang w:val="es-ES"/>
        </w:rPr>
        <w:t xml:space="preserve">del </w:t>
      </w:r>
      <w:r w:rsidR="00DB6CE7" w:rsidRPr="001E4E5C">
        <w:rPr>
          <w:rFonts w:cstheme="minorHAnsi"/>
          <w:lang w:val="es-ES"/>
        </w:rPr>
        <w:t>Océano Pac</w:t>
      </w:r>
      <w:r w:rsidR="00DB6CE7">
        <w:rPr>
          <w:rFonts w:cstheme="minorHAnsi"/>
          <w:lang w:val="es-ES"/>
        </w:rPr>
        <w:t>í</w:t>
      </w:r>
      <w:r w:rsidR="00DB6CE7" w:rsidRPr="001E4E5C">
        <w:rPr>
          <w:rFonts w:cstheme="minorHAnsi"/>
          <w:lang w:val="es-ES"/>
        </w:rPr>
        <w:t xml:space="preserve">fico (principalmente de la Corriente del Cabo de Hornos) y </w:t>
      </w:r>
      <w:r w:rsidR="00DB6CE7">
        <w:rPr>
          <w:rFonts w:cstheme="minorHAnsi"/>
          <w:lang w:val="es-ES"/>
        </w:rPr>
        <w:t>las que</w:t>
      </w:r>
      <w:r w:rsidR="00DB6CE7" w:rsidRPr="001E4E5C">
        <w:rPr>
          <w:rFonts w:cstheme="minorHAnsi"/>
          <w:lang w:val="es-ES"/>
        </w:rPr>
        <w:t xml:space="preserve"> aportan los ventisqueros y glaciares, como el Santa Inés</w:t>
      </w:r>
      <w:r w:rsidR="00DB6CE7">
        <w:rPr>
          <w:rFonts w:cstheme="minorHAnsi"/>
          <w:lang w:val="es-ES"/>
        </w:rPr>
        <w:t>. I</w:t>
      </w:r>
      <w:r w:rsidR="00DB6CE7" w:rsidRPr="001E4E5C">
        <w:rPr>
          <w:rFonts w:cstheme="minorHAnsi"/>
          <w:lang w:val="es-ES"/>
        </w:rPr>
        <w:t>ncluso recibe aporte de agua desde el Seno Otway</w:t>
      </w:r>
      <w:r w:rsidR="00DB6CE7">
        <w:rPr>
          <w:rFonts w:cstheme="minorHAnsi"/>
          <w:lang w:val="es-ES"/>
        </w:rPr>
        <w:t>,</w:t>
      </w:r>
      <w:r w:rsidR="00DB6CE7" w:rsidRPr="001E4E5C">
        <w:rPr>
          <w:rFonts w:cstheme="minorHAnsi"/>
          <w:lang w:val="es-ES"/>
        </w:rPr>
        <w:t xml:space="preserve"> </w:t>
      </w:r>
      <w:r w:rsidR="00DB6CE7">
        <w:rPr>
          <w:rFonts w:cstheme="minorHAnsi"/>
          <w:lang w:val="es-ES"/>
        </w:rPr>
        <w:t>que</w:t>
      </w:r>
      <w:r w:rsidR="00DB6CE7" w:rsidRPr="001E4E5C">
        <w:rPr>
          <w:rFonts w:cstheme="minorHAnsi"/>
          <w:lang w:val="es-ES"/>
        </w:rPr>
        <w:t xml:space="preserve"> ingresa a través del Canal Jerónimo aport</w:t>
      </w:r>
      <w:r w:rsidR="00DB6CE7">
        <w:rPr>
          <w:rFonts w:cstheme="minorHAnsi"/>
          <w:lang w:val="es-ES"/>
        </w:rPr>
        <w:t>ando</w:t>
      </w:r>
      <w:r w:rsidR="00DB6CE7" w:rsidRPr="001E4E5C">
        <w:rPr>
          <w:rFonts w:cstheme="minorHAnsi"/>
          <w:lang w:val="es-ES"/>
        </w:rPr>
        <w:t xml:space="preserve"> nutrientes (Blanco </w:t>
      </w:r>
      <w:r w:rsidR="00DB6CE7" w:rsidRPr="001E4E5C">
        <w:rPr>
          <w:rFonts w:cstheme="minorHAnsi"/>
          <w:i/>
          <w:lang w:val="es-ES"/>
        </w:rPr>
        <w:t>et al</w:t>
      </w:r>
      <w:r w:rsidR="00DB6CE7" w:rsidRPr="001E4E5C">
        <w:rPr>
          <w:rFonts w:cstheme="minorHAnsi"/>
          <w:lang w:val="es-ES"/>
        </w:rPr>
        <w:t>. 2009)</w:t>
      </w:r>
      <w:r w:rsidR="00DB6CE7">
        <w:rPr>
          <w:rFonts w:cstheme="minorHAnsi"/>
          <w:lang w:val="es-ES"/>
        </w:rPr>
        <w:t xml:space="preserve">. </w:t>
      </w:r>
      <w:r w:rsidR="00DB6CE7">
        <w:rPr>
          <w:rFonts w:cstheme="minorHAnsi"/>
          <w:lang w:val="es-ES"/>
        </w:rPr>
        <w:lastRenderedPageBreak/>
        <w:t xml:space="preserve">Ello, sumado a las condiciones topográficas y oceanográficas locales, la </w:t>
      </w:r>
      <w:r w:rsidR="00DB6CE7" w:rsidRPr="001E4E5C">
        <w:rPr>
          <w:rFonts w:cstheme="minorHAnsi"/>
          <w:lang w:val="es-ES"/>
        </w:rPr>
        <w:t>transform</w:t>
      </w:r>
      <w:r w:rsidR="00DB6CE7">
        <w:rPr>
          <w:rFonts w:cstheme="minorHAnsi"/>
          <w:lang w:val="es-ES"/>
        </w:rPr>
        <w:t xml:space="preserve">an </w:t>
      </w:r>
      <w:r w:rsidR="00DB6CE7" w:rsidRPr="001E4E5C">
        <w:rPr>
          <w:rFonts w:cstheme="minorHAnsi"/>
          <w:lang w:val="es-ES"/>
        </w:rPr>
        <w:t xml:space="preserve">en un área con una alta productividad biológica. </w:t>
      </w:r>
    </w:p>
    <w:p w14:paraId="345995B0" w14:textId="77777777" w:rsidR="00DB6CE7" w:rsidRPr="001E4E5C" w:rsidRDefault="00DB6CE7" w:rsidP="00DB6CE7">
      <w:pPr>
        <w:autoSpaceDE w:val="0"/>
        <w:autoSpaceDN w:val="0"/>
        <w:adjustRightInd w:val="0"/>
        <w:spacing w:after="0"/>
        <w:jc w:val="both"/>
        <w:rPr>
          <w:rFonts w:cstheme="minorHAnsi"/>
          <w:lang w:val="es-ES"/>
        </w:rPr>
      </w:pPr>
    </w:p>
    <w:p w14:paraId="6BD046FE" w14:textId="77777777" w:rsidR="00DB6CE7" w:rsidRDefault="00DB6CE7" w:rsidP="00DB6CE7">
      <w:pPr>
        <w:autoSpaceDE w:val="0"/>
        <w:autoSpaceDN w:val="0"/>
        <w:adjustRightInd w:val="0"/>
        <w:spacing w:after="0"/>
        <w:jc w:val="both"/>
        <w:rPr>
          <w:rFonts w:eastAsiaTheme="minorHAnsi" w:cstheme="minorHAnsi"/>
          <w:lang w:eastAsia="en-US"/>
        </w:rPr>
      </w:pPr>
      <w:r>
        <w:rPr>
          <w:rFonts w:eastAsiaTheme="minorHAnsi" w:cstheme="minorHAnsi"/>
          <w:lang w:eastAsia="en-US"/>
        </w:rPr>
        <w:t xml:space="preserve">El </w:t>
      </w:r>
      <w:r w:rsidRPr="001E4E5C">
        <w:rPr>
          <w:rFonts w:eastAsiaTheme="minorHAnsi" w:cstheme="minorHAnsi"/>
          <w:lang w:eastAsia="en-US"/>
        </w:rPr>
        <w:t xml:space="preserve">componente marino </w:t>
      </w:r>
      <w:r>
        <w:rPr>
          <w:rFonts w:eastAsiaTheme="minorHAnsi" w:cstheme="minorHAnsi"/>
          <w:lang w:eastAsia="en-US"/>
        </w:rPr>
        <w:t xml:space="preserve">de Coloane </w:t>
      </w:r>
      <w:r w:rsidRPr="001E4E5C">
        <w:rPr>
          <w:rFonts w:eastAsiaTheme="minorHAnsi" w:cstheme="minorHAnsi"/>
          <w:lang w:eastAsia="en-US"/>
        </w:rPr>
        <w:t xml:space="preserve">incluye las aguas del Paso Tortuoso, Canal Jerónimo, Paso Inglés, Río Batchelor, bahías Fortescue y Cordes, Seno Ballena, boca del Canal Bárbara, Paso Shag y Seno Helado. En su porción terrestre se encuentran los predios fiscales Isla Carlos III </w:t>
      </w:r>
      <w:r>
        <w:rPr>
          <w:rFonts w:eastAsiaTheme="minorHAnsi" w:cstheme="minorHAnsi"/>
          <w:lang w:eastAsia="en-US"/>
        </w:rPr>
        <w:t>(</w:t>
      </w:r>
      <w:r w:rsidRPr="001E4E5C">
        <w:rPr>
          <w:rFonts w:eastAsiaTheme="minorHAnsi" w:cstheme="minorHAnsi"/>
          <w:lang w:eastAsia="en-US"/>
        </w:rPr>
        <w:t>6.926,67 h</w:t>
      </w:r>
      <w:r>
        <w:rPr>
          <w:rFonts w:eastAsiaTheme="minorHAnsi" w:cstheme="minorHAnsi"/>
          <w:lang w:eastAsia="en-US"/>
        </w:rPr>
        <w:t>a)</w:t>
      </w:r>
      <w:r w:rsidRPr="001E4E5C">
        <w:rPr>
          <w:rFonts w:eastAsiaTheme="minorHAnsi" w:cstheme="minorHAnsi"/>
          <w:lang w:eastAsia="en-US"/>
        </w:rPr>
        <w:t xml:space="preserve"> e Islote Rupert </w:t>
      </w:r>
      <w:r>
        <w:rPr>
          <w:rFonts w:eastAsiaTheme="minorHAnsi" w:cstheme="minorHAnsi"/>
          <w:lang w:eastAsia="en-US"/>
        </w:rPr>
        <w:t>(</w:t>
      </w:r>
      <w:r w:rsidRPr="001E4E5C">
        <w:rPr>
          <w:rFonts w:eastAsiaTheme="minorHAnsi" w:cstheme="minorHAnsi"/>
          <w:lang w:eastAsia="en-US"/>
        </w:rPr>
        <w:t>71,87 h</w:t>
      </w:r>
      <w:r>
        <w:rPr>
          <w:rFonts w:eastAsiaTheme="minorHAnsi" w:cstheme="minorHAnsi"/>
          <w:lang w:eastAsia="en-US"/>
        </w:rPr>
        <w:t>a)</w:t>
      </w:r>
      <w:r w:rsidRPr="001E4E5C">
        <w:rPr>
          <w:rFonts w:eastAsiaTheme="minorHAnsi" w:cstheme="minorHAnsi"/>
          <w:lang w:eastAsia="en-US"/>
        </w:rPr>
        <w:t>. En este sector se encuentran situadas las islas Charles, James, Monmouth, Wet y Alcayaga, así como islotes menores y roqueríos</w:t>
      </w:r>
      <w:r>
        <w:rPr>
          <w:rFonts w:eastAsiaTheme="minorHAnsi" w:cstheme="minorHAnsi"/>
          <w:lang w:eastAsia="en-US"/>
        </w:rPr>
        <w:t xml:space="preserve"> que le</w:t>
      </w:r>
      <w:r w:rsidRPr="001E4E5C">
        <w:rPr>
          <w:rFonts w:eastAsiaTheme="minorHAnsi" w:cstheme="minorHAnsi"/>
          <w:lang w:eastAsia="en-US"/>
        </w:rPr>
        <w:t xml:space="preserve"> otorg</w:t>
      </w:r>
      <w:r>
        <w:rPr>
          <w:rFonts w:eastAsiaTheme="minorHAnsi" w:cstheme="minorHAnsi"/>
          <w:lang w:eastAsia="en-US"/>
        </w:rPr>
        <w:t>an,</w:t>
      </w:r>
      <w:r w:rsidRPr="001E4E5C">
        <w:rPr>
          <w:rFonts w:eastAsiaTheme="minorHAnsi" w:cstheme="minorHAnsi"/>
          <w:lang w:eastAsia="en-US"/>
        </w:rPr>
        <w:t xml:space="preserve"> tanto a su entorno marino como terrestre</w:t>
      </w:r>
      <w:r>
        <w:rPr>
          <w:rFonts w:eastAsiaTheme="minorHAnsi" w:cstheme="minorHAnsi"/>
          <w:lang w:eastAsia="en-US"/>
        </w:rPr>
        <w:t>,</w:t>
      </w:r>
      <w:r w:rsidRPr="001E4E5C">
        <w:rPr>
          <w:rFonts w:eastAsiaTheme="minorHAnsi" w:cstheme="minorHAnsi"/>
          <w:lang w:eastAsia="en-US"/>
        </w:rPr>
        <w:t xml:space="preserve"> una gran heterogeneidad ambiental</w:t>
      </w:r>
      <w:r>
        <w:rPr>
          <w:rFonts w:eastAsiaTheme="minorHAnsi" w:cstheme="minorHAnsi"/>
          <w:lang w:eastAsia="en-US"/>
        </w:rPr>
        <w:t xml:space="preserve"> y </w:t>
      </w:r>
      <w:r w:rsidRPr="001E4E5C">
        <w:rPr>
          <w:rFonts w:eastAsiaTheme="minorHAnsi" w:cstheme="minorHAnsi"/>
          <w:lang w:eastAsia="en-US"/>
        </w:rPr>
        <w:t>potencialidad turística por sus bellezas escénicas, como es el caso de los glaciares de los senos Helado y Ballena.</w:t>
      </w:r>
    </w:p>
    <w:p w14:paraId="3040781C" w14:textId="77777777" w:rsidR="00DB6CE7" w:rsidRDefault="00DB6CE7" w:rsidP="00DB6CE7">
      <w:pPr>
        <w:spacing w:after="0"/>
        <w:jc w:val="both"/>
        <w:rPr>
          <w:rFonts w:eastAsiaTheme="minorHAnsi" w:cstheme="minorHAnsi"/>
          <w:lang w:eastAsia="en-US"/>
        </w:rPr>
      </w:pPr>
    </w:p>
    <w:p w14:paraId="344C8AFC" w14:textId="33D1A72B" w:rsidR="00DB6CE7" w:rsidRDefault="00B505FD" w:rsidP="00DB6CE7">
      <w:pPr>
        <w:spacing w:after="0"/>
        <w:jc w:val="both"/>
        <w:rPr>
          <w:rFonts w:cstheme="minorHAnsi"/>
          <w:lang w:val="es-ES"/>
        </w:rPr>
      </w:pPr>
      <w:r w:rsidRPr="002D2CCE">
        <w:t xml:space="preserve">En un contexto más regional, </w:t>
      </w:r>
      <w:r>
        <w:t xml:space="preserve">esta zona de </w:t>
      </w:r>
      <w:r w:rsidRPr="002D2CCE">
        <w:t>Chile tiene un carácter de archipiélago con aportes de aguas continentales provenientes del deshielo de glaciares y altas precipitaciones, lo que dan como resultado una zona de canales interiores, protegidos de la influencia oceánica (Sielfeld, 1997). En esta</w:t>
      </w:r>
      <w:r>
        <w:t xml:space="preserve"> área protegida marina se encuentra ubicada en </w:t>
      </w:r>
      <w:r w:rsidRPr="002D2CCE">
        <w:t xml:space="preserve">la ecorregión de Canales y Fiordos del sur (47°-60°S) (Sullivan-Sealy &amp; Bustamante, 1999). </w:t>
      </w:r>
      <w:r w:rsidR="00005C17">
        <w:rPr>
          <w:rFonts w:eastAsiaTheme="minorHAnsi" w:cstheme="minorHAnsi"/>
          <w:lang w:eastAsia="en-US"/>
        </w:rPr>
        <w:t>E</w:t>
      </w:r>
      <w:r w:rsidR="00DB6CE7" w:rsidRPr="001E4E5C">
        <w:rPr>
          <w:rFonts w:eastAsiaTheme="minorHAnsi" w:cstheme="minorHAnsi"/>
          <w:lang w:eastAsia="en-US"/>
        </w:rPr>
        <w:t xml:space="preserve">studios geomorfológicos caracterizan al área por </w:t>
      </w:r>
      <w:r w:rsidR="00DB6CE7">
        <w:rPr>
          <w:rFonts w:eastAsiaTheme="minorHAnsi" w:cstheme="minorHAnsi"/>
          <w:lang w:eastAsia="en-US"/>
        </w:rPr>
        <w:t xml:space="preserve">la </w:t>
      </w:r>
      <w:r w:rsidR="00DB6CE7" w:rsidRPr="001E4E5C">
        <w:rPr>
          <w:rFonts w:eastAsiaTheme="minorHAnsi" w:cstheme="minorHAnsi"/>
          <w:lang w:eastAsia="en-US"/>
        </w:rPr>
        <w:t>cubierta montañosa dominante y erosionada por avances y retrocesos glacia</w:t>
      </w:r>
      <w:r w:rsidR="00DB6CE7">
        <w:rPr>
          <w:rFonts w:eastAsiaTheme="minorHAnsi" w:cstheme="minorHAnsi"/>
          <w:lang w:eastAsia="en-US"/>
        </w:rPr>
        <w:t>l</w:t>
      </w:r>
      <w:r w:rsidR="00DB6CE7" w:rsidRPr="001E4E5C">
        <w:rPr>
          <w:rFonts w:eastAsiaTheme="minorHAnsi" w:cstheme="minorHAnsi"/>
          <w:lang w:eastAsia="en-US"/>
        </w:rPr>
        <w:t xml:space="preserve">es que </w:t>
      </w:r>
      <w:r w:rsidR="00DB6CE7">
        <w:rPr>
          <w:rFonts w:eastAsiaTheme="minorHAnsi" w:cstheme="minorHAnsi"/>
          <w:lang w:eastAsia="en-US"/>
        </w:rPr>
        <w:t>configuran</w:t>
      </w:r>
      <w:r w:rsidR="00DB6CE7" w:rsidRPr="001E4E5C">
        <w:rPr>
          <w:rFonts w:eastAsiaTheme="minorHAnsi" w:cstheme="minorHAnsi"/>
          <w:lang w:eastAsia="en-US"/>
        </w:rPr>
        <w:t xml:space="preserve"> el paisaje </w:t>
      </w:r>
      <w:r w:rsidR="00DB6CE7">
        <w:rPr>
          <w:rFonts w:eastAsiaTheme="minorHAnsi" w:cstheme="minorHAnsi"/>
          <w:lang w:eastAsia="en-US"/>
        </w:rPr>
        <w:t>actual</w:t>
      </w:r>
      <w:r w:rsidR="00DB6CE7" w:rsidRPr="001E4E5C">
        <w:rPr>
          <w:rFonts w:eastAsiaTheme="minorHAnsi" w:cstheme="minorHAnsi"/>
          <w:lang w:eastAsia="en-US"/>
        </w:rPr>
        <w:t>. E</w:t>
      </w:r>
      <w:r w:rsidR="00DB6CE7">
        <w:rPr>
          <w:rFonts w:eastAsiaTheme="minorHAnsi" w:cstheme="minorHAnsi"/>
          <w:lang w:eastAsia="en-US"/>
        </w:rPr>
        <w:t>st</w:t>
      </w:r>
      <w:r w:rsidR="00DB6CE7" w:rsidRPr="001E4E5C">
        <w:rPr>
          <w:rFonts w:eastAsiaTheme="minorHAnsi" w:cstheme="minorHAnsi"/>
          <w:lang w:eastAsia="en-US"/>
        </w:rPr>
        <w:t xml:space="preserve">o es típico de los fiordos y canales magallánicos, caracterizados por marcadas angosturas y desniveles batimétricos (Valle-Levinson </w:t>
      </w:r>
      <w:r w:rsidR="00DB6CE7" w:rsidRPr="001E4E5C">
        <w:rPr>
          <w:rFonts w:eastAsiaTheme="minorHAnsi" w:cstheme="minorHAnsi"/>
          <w:i/>
          <w:iCs/>
          <w:lang w:eastAsia="en-US"/>
        </w:rPr>
        <w:t xml:space="preserve">et al. </w:t>
      </w:r>
      <w:r w:rsidR="00DB6CE7" w:rsidRPr="001E4E5C">
        <w:rPr>
          <w:rFonts w:eastAsiaTheme="minorHAnsi" w:cstheme="minorHAnsi"/>
          <w:lang w:eastAsia="en-US"/>
        </w:rPr>
        <w:t xml:space="preserve">2006), </w:t>
      </w:r>
      <w:r w:rsidR="00DB6CE7">
        <w:rPr>
          <w:rFonts w:eastAsiaTheme="minorHAnsi" w:cstheme="minorHAnsi"/>
          <w:lang w:eastAsia="en-US"/>
        </w:rPr>
        <w:t xml:space="preserve">que </w:t>
      </w:r>
      <w:r w:rsidR="00DB6CE7" w:rsidRPr="001E4E5C">
        <w:rPr>
          <w:rFonts w:eastAsiaTheme="minorHAnsi" w:cstheme="minorHAnsi"/>
          <w:lang w:eastAsia="en-US"/>
        </w:rPr>
        <w:t xml:space="preserve">reciben fuertes vientos y precipitaciones gran parte del año, </w:t>
      </w:r>
      <w:r w:rsidR="00DB6CE7">
        <w:rPr>
          <w:rFonts w:eastAsiaTheme="minorHAnsi" w:cstheme="minorHAnsi"/>
          <w:lang w:eastAsia="en-US"/>
        </w:rPr>
        <w:t xml:space="preserve">lo cual </w:t>
      </w:r>
      <w:r w:rsidR="00DB6CE7" w:rsidRPr="001E4E5C">
        <w:rPr>
          <w:rFonts w:eastAsiaTheme="minorHAnsi" w:cstheme="minorHAnsi"/>
          <w:lang w:eastAsia="en-US"/>
        </w:rPr>
        <w:t xml:space="preserve">genera una condición climática y oceanográfica singular y un ecosistema heterogéneo, que estaría asociado a procesos de alta productividad biológica y una diversidad específica relativamente alta (Cornejo </w:t>
      </w:r>
      <w:r w:rsidR="00DB6CE7" w:rsidRPr="00415EEB">
        <w:rPr>
          <w:rFonts w:eastAsiaTheme="minorHAnsi" w:cstheme="minorHAnsi"/>
          <w:lang w:eastAsia="en-US"/>
        </w:rPr>
        <w:t>&amp; Kusck</w:t>
      </w:r>
      <w:r w:rsidR="00DB6CE7">
        <w:rPr>
          <w:rFonts w:eastAsiaTheme="minorHAnsi" w:cstheme="minorHAnsi"/>
          <w:lang w:eastAsia="en-US"/>
        </w:rPr>
        <w:t>,</w:t>
      </w:r>
      <w:r w:rsidR="00DB6CE7" w:rsidRPr="001E4E5C">
        <w:rPr>
          <w:rFonts w:eastAsiaTheme="minorHAnsi" w:cstheme="minorHAnsi"/>
          <w:lang w:eastAsia="en-US"/>
        </w:rPr>
        <w:t xml:space="preserve"> 2006).</w:t>
      </w:r>
      <w:r w:rsidR="00DB6CE7" w:rsidRPr="001E4E5C">
        <w:rPr>
          <w:rFonts w:cstheme="minorHAnsi"/>
          <w:lang w:val="es-ES"/>
        </w:rPr>
        <w:t xml:space="preserve"> </w:t>
      </w:r>
    </w:p>
    <w:p w14:paraId="4D293F0E" w14:textId="77777777" w:rsidR="00713A01" w:rsidRDefault="00713A01" w:rsidP="00DB6CE7">
      <w:pPr>
        <w:spacing w:after="0"/>
        <w:jc w:val="both"/>
        <w:rPr>
          <w:rFonts w:cstheme="minorHAnsi"/>
          <w:lang w:val="es-ES"/>
        </w:rPr>
      </w:pPr>
    </w:p>
    <w:p w14:paraId="309DE036" w14:textId="2BD48013" w:rsidR="00713A01" w:rsidRPr="001E4E5C" w:rsidRDefault="00713A01" w:rsidP="00713A01">
      <w:pPr>
        <w:spacing w:after="0"/>
        <w:jc w:val="both"/>
        <w:rPr>
          <w:rFonts w:cstheme="minorHAnsi"/>
          <w:lang w:val="es-ES"/>
        </w:rPr>
      </w:pPr>
      <w:r w:rsidRPr="001E4E5C">
        <w:rPr>
          <w:rFonts w:cstheme="minorHAnsi"/>
          <w:lang w:val="es-ES"/>
        </w:rPr>
        <w:t xml:space="preserve">Por otra parte, el </w:t>
      </w:r>
      <w:r w:rsidRPr="0050486C">
        <w:rPr>
          <w:rFonts w:cstheme="minorHAnsi"/>
          <w:lang w:val="es-ES"/>
        </w:rPr>
        <w:t>área marina protegida</w:t>
      </w:r>
      <w:r>
        <w:rPr>
          <w:rFonts w:cstheme="minorHAnsi"/>
          <w:lang w:val="es-ES"/>
        </w:rPr>
        <w:t xml:space="preserve"> Francisco Coloane</w:t>
      </w:r>
      <w:r w:rsidRPr="001E4E5C">
        <w:rPr>
          <w:rFonts w:cstheme="minorHAnsi"/>
          <w:lang w:val="es-ES"/>
        </w:rPr>
        <w:t xml:space="preserve"> </w:t>
      </w:r>
      <w:r>
        <w:rPr>
          <w:rFonts w:cstheme="minorHAnsi"/>
          <w:lang w:val="es-ES"/>
        </w:rPr>
        <w:t xml:space="preserve">fue creada </w:t>
      </w:r>
      <w:r w:rsidRPr="001E4E5C">
        <w:rPr>
          <w:rFonts w:cstheme="minorHAnsi"/>
          <w:lang w:val="es-ES"/>
        </w:rPr>
        <w:t xml:space="preserve">en </w:t>
      </w:r>
      <w:r>
        <w:rPr>
          <w:rFonts w:cstheme="minorHAnsi"/>
          <w:lang w:val="es-ES"/>
        </w:rPr>
        <w:t xml:space="preserve">el </w:t>
      </w:r>
      <w:r w:rsidRPr="001E4E5C">
        <w:rPr>
          <w:rFonts w:cstheme="minorHAnsi"/>
          <w:lang w:val="es-ES"/>
        </w:rPr>
        <w:t xml:space="preserve">contexto de </w:t>
      </w:r>
      <w:r>
        <w:rPr>
          <w:rFonts w:cstheme="minorHAnsi"/>
          <w:lang w:val="es-ES"/>
        </w:rPr>
        <w:t xml:space="preserve">otros proyectos </w:t>
      </w:r>
      <w:r w:rsidRPr="001E4E5C">
        <w:rPr>
          <w:rFonts w:cstheme="minorHAnsi"/>
          <w:lang w:val="es-ES"/>
        </w:rPr>
        <w:t>de conservación</w:t>
      </w:r>
      <w:r>
        <w:rPr>
          <w:rFonts w:cstheme="minorHAnsi"/>
          <w:lang w:val="es-ES"/>
        </w:rPr>
        <w:t xml:space="preserve"> y áreas protegidas. </w:t>
      </w:r>
      <w:r w:rsidRPr="001E4E5C">
        <w:rPr>
          <w:rFonts w:cstheme="minorHAnsi"/>
          <w:lang w:val="es-ES"/>
        </w:rPr>
        <w:t xml:space="preserve"> En las zonas sur y occidental se emplaza la actual </w:t>
      </w:r>
      <w:r w:rsidRPr="000E2F60">
        <w:rPr>
          <w:rFonts w:cstheme="minorHAnsi"/>
          <w:lang w:val="es-ES"/>
        </w:rPr>
        <w:t>Parque Nacional Kawésqar</w:t>
      </w:r>
      <w:r>
        <w:rPr>
          <w:rFonts w:ascii="Arial" w:hAnsi="Arial" w:cs="Arial"/>
          <w:color w:val="545454"/>
          <w:sz w:val="21"/>
          <w:szCs w:val="21"/>
          <w:shd w:val="clear" w:color="auto" w:fill="FFFFFF"/>
        </w:rPr>
        <w:t xml:space="preserve"> (</w:t>
      </w:r>
      <w:r w:rsidRPr="000E2F60">
        <w:rPr>
          <w:rFonts w:cstheme="minorHAnsi"/>
          <w:lang w:val="es-ES"/>
        </w:rPr>
        <w:t xml:space="preserve">ex </w:t>
      </w:r>
      <w:r w:rsidRPr="001E4E5C">
        <w:rPr>
          <w:rFonts w:cstheme="minorHAnsi"/>
          <w:lang w:val="es-ES"/>
        </w:rPr>
        <w:t>Reserva Forestal Alacalufes</w:t>
      </w:r>
      <w:r>
        <w:rPr>
          <w:rFonts w:cstheme="minorHAnsi"/>
          <w:lang w:val="es-ES"/>
        </w:rPr>
        <w:t>)</w:t>
      </w:r>
      <w:r w:rsidRPr="001E4E5C">
        <w:rPr>
          <w:rFonts w:cstheme="minorHAnsi"/>
          <w:lang w:val="es-ES"/>
        </w:rPr>
        <w:t xml:space="preserve"> bajo administración de la Corporación Nacional Forestal</w:t>
      </w:r>
      <w:r>
        <w:rPr>
          <w:rFonts w:cstheme="minorHAnsi"/>
          <w:lang w:val="es-ES"/>
        </w:rPr>
        <w:t xml:space="preserve"> (CONAF)</w:t>
      </w:r>
      <w:r w:rsidRPr="001E4E5C">
        <w:rPr>
          <w:rFonts w:cstheme="minorHAnsi"/>
          <w:lang w:val="es-ES"/>
        </w:rPr>
        <w:t>, creada originalmente en 1969</w:t>
      </w:r>
      <w:r>
        <w:rPr>
          <w:rFonts w:cstheme="minorHAnsi"/>
          <w:lang w:val="es-ES"/>
        </w:rPr>
        <w:t>. Lo</w:t>
      </w:r>
      <w:r w:rsidRPr="001E4E5C">
        <w:rPr>
          <w:rFonts w:cstheme="minorHAnsi"/>
          <w:lang w:val="es-ES"/>
        </w:rPr>
        <w:t>s terrenos fiscales de Isla Carlos III, Islote Rupert y Río Batchelor cuentan desde 2006 con auto</w:t>
      </w:r>
      <w:r w:rsidR="00A013A4">
        <w:rPr>
          <w:rFonts w:cstheme="minorHAnsi"/>
          <w:lang w:val="es-ES"/>
        </w:rPr>
        <w:t xml:space="preserve"> </w:t>
      </w:r>
      <w:r w:rsidRPr="001E4E5C">
        <w:rPr>
          <w:rFonts w:cstheme="minorHAnsi"/>
          <w:lang w:val="es-ES"/>
        </w:rPr>
        <w:t xml:space="preserve">destinación del Ministerio de Bienes Nacionales, para su gestión con fines de conservación. Sobre los terrenos de Isla Carlos III (desde 2006) y Río Batchelor (desde 2014) el Ministerio de Bienes Nacionales ha otorgado concesiones para el desarrollo de proyectos </w:t>
      </w:r>
      <w:r>
        <w:rPr>
          <w:rFonts w:cstheme="minorHAnsi"/>
          <w:lang w:val="es-ES"/>
        </w:rPr>
        <w:t>de</w:t>
      </w:r>
      <w:r w:rsidRPr="001E4E5C">
        <w:rPr>
          <w:rFonts w:cstheme="minorHAnsi"/>
          <w:lang w:val="es-ES"/>
        </w:rPr>
        <w:t xml:space="preserve"> observación de la naturaleza, investigación, turismo de intereses especiales y </w:t>
      </w:r>
      <w:r>
        <w:rPr>
          <w:rFonts w:cstheme="minorHAnsi"/>
          <w:lang w:val="es-ES"/>
        </w:rPr>
        <w:t>conservación ambiental.</w:t>
      </w:r>
    </w:p>
    <w:p w14:paraId="4264D075" w14:textId="77777777" w:rsidR="00713A01" w:rsidRPr="001E4E5C" w:rsidRDefault="00713A01" w:rsidP="00DB6CE7">
      <w:pPr>
        <w:spacing w:after="0"/>
        <w:jc w:val="both"/>
        <w:rPr>
          <w:rFonts w:cstheme="minorHAnsi"/>
          <w:lang w:val="es-ES"/>
        </w:rPr>
      </w:pPr>
    </w:p>
    <w:p w14:paraId="087662C0" w14:textId="77777777" w:rsidR="00DB6CE7" w:rsidRDefault="00DB6CE7" w:rsidP="00DB6CE7">
      <w:pPr>
        <w:spacing w:after="0"/>
        <w:jc w:val="both"/>
        <w:rPr>
          <w:rFonts w:eastAsiaTheme="minorHAnsi" w:cstheme="minorHAnsi"/>
          <w:lang w:eastAsia="en-US"/>
        </w:rPr>
      </w:pPr>
      <w:r w:rsidRPr="00A07C24">
        <w:rPr>
          <w:rFonts w:eastAsiaTheme="minorHAnsi" w:cstheme="minorHAnsi"/>
          <w:lang w:eastAsia="en-US"/>
        </w:rPr>
        <w:t>El clima de la zona se clasifica como templado frío, con temperaturas inferiores a los 10 °C, siendo el mes más cálido febrero, con una temperatura media de 8,8 °C, y el más frío julio y agosto, con 4,4 °C. Las precipitaciones fluctúan entre los 2.000 y 4.000 mm anuales, presentando escasos días despejados y alta nubosidad.</w:t>
      </w:r>
    </w:p>
    <w:p w14:paraId="1582B48A" w14:textId="77777777" w:rsidR="00802A9D" w:rsidRDefault="00802A9D" w:rsidP="00DB6CE7">
      <w:pPr>
        <w:spacing w:after="0"/>
        <w:jc w:val="both"/>
        <w:rPr>
          <w:rFonts w:eastAsiaTheme="minorHAnsi" w:cstheme="minorHAnsi"/>
          <w:lang w:eastAsia="en-US"/>
        </w:rPr>
      </w:pPr>
    </w:p>
    <w:p w14:paraId="60D70E4F" w14:textId="77777777" w:rsidR="00802A9D" w:rsidRPr="001E4E5C" w:rsidRDefault="00802A9D" w:rsidP="00802A9D">
      <w:pPr>
        <w:autoSpaceDE w:val="0"/>
        <w:autoSpaceDN w:val="0"/>
        <w:adjustRightInd w:val="0"/>
        <w:spacing w:after="0"/>
        <w:jc w:val="both"/>
        <w:rPr>
          <w:rFonts w:cstheme="minorHAnsi"/>
          <w:lang w:val="es-ES"/>
        </w:rPr>
      </w:pPr>
      <w:r>
        <w:rPr>
          <w:rFonts w:cstheme="minorHAnsi"/>
          <w:lang w:val="es-ES"/>
        </w:rPr>
        <w:t>Por otra parte, e</w:t>
      </w:r>
      <w:r w:rsidRPr="001E4E5C">
        <w:rPr>
          <w:rFonts w:cstheme="minorHAnsi"/>
          <w:lang w:val="es-ES"/>
        </w:rPr>
        <w:t xml:space="preserve">l valor cultural del </w:t>
      </w:r>
      <w:r w:rsidRPr="0050486C">
        <w:rPr>
          <w:rFonts w:cstheme="minorHAnsi"/>
          <w:lang w:val="es-ES"/>
        </w:rPr>
        <w:t>área marina protegida</w:t>
      </w:r>
      <w:r w:rsidRPr="001E4E5C">
        <w:rPr>
          <w:rFonts w:cstheme="minorHAnsi"/>
          <w:lang w:val="es-ES"/>
        </w:rPr>
        <w:t xml:space="preserve"> </w:t>
      </w:r>
      <w:r>
        <w:rPr>
          <w:rFonts w:cstheme="minorHAnsi"/>
          <w:lang w:val="es-ES"/>
        </w:rPr>
        <w:t xml:space="preserve">Francisco Coloane </w:t>
      </w:r>
      <w:r w:rsidRPr="001E4E5C">
        <w:rPr>
          <w:rFonts w:cstheme="minorHAnsi"/>
          <w:lang w:val="es-ES"/>
        </w:rPr>
        <w:t xml:space="preserve">está dado por un conjunto de antecedentes tanto históricos como arqueológicos. La presencia sostenida de pueblos canoeros desde hace más de 6.000 años, marca buena parte de la descripción arqueológica y los </w:t>
      </w:r>
      <w:r w:rsidRPr="001E4E5C">
        <w:rPr>
          <w:rFonts w:cstheme="minorHAnsi"/>
          <w:lang w:val="es-ES"/>
        </w:rPr>
        <w:lastRenderedPageBreak/>
        <w:t xml:space="preserve">registros históricos de navegantes y visitantes. El Pueblo Kawésqar tiene una larga presencia en el área, según se desprende de sus propias tradiciones orales, yacimientos arqueológicos con dataciones de al menos 2.000 años de antigüedad y descripciones históricas. Su etnografía da cuenta de </w:t>
      </w:r>
      <w:r w:rsidRPr="001E4E5C">
        <w:rPr>
          <w:lang w:val="es-ES_tradnl"/>
        </w:rPr>
        <w:t>un modo de vida estrictamente marino, condición que no tiene equivalente a nivel mundial.</w:t>
      </w:r>
      <w:r>
        <w:rPr>
          <w:lang w:val="es-ES_tradnl"/>
        </w:rPr>
        <w:t xml:space="preserve"> </w:t>
      </w:r>
      <w:r w:rsidRPr="001E4E5C">
        <w:rPr>
          <w:rFonts w:cstheme="minorHAnsi"/>
          <w:lang w:val="es-ES"/>
        </w:rPr>
        <w:t xml:space="preserve">El Pueblo Kawésqar tiene </w:t>
      </w:r>
      <w:r>
        <w:rPr>
          <w:rFonts w:cstheme="minorHAnsi"/>
          <w:lang w:val="es-ES"/>
        </w:rPr>
        <w:t xml:space="preserve">un </w:t>
      </w:r>
      <w:r w:rsidRPr="001E4E5C">
        <w:rPr>
          <w:rFonts w:cstheme="minorHAnsi"/>
          <w:lang w:val="es-ES"/>
        </w:rPr>
        <w:t xml:space="preserve">alto interés </w:t>
      </w:r>
      <w:r>
        <w:rPr>
          <w:rFonts w:cstheme="minorHAnsi"/>
          <w:lang w:val="es-ES"/>
        </w:rPr>
        <w:t>por</w:t>
      </w:r>
      <w:r w:rsidRPr="001E4E5C">
        <w:rPr>
          <w:rFonts w:cstheme="minorHAnsi"/>
          <w:lang w:val="es-ES"/>
        </w:rPr>
        <w:t xml:space="preserve"> fomentar y recuperar prácticas tradicionales como </w:t>
      </w:r>
      <w:r>
        <w:rPr>
          <w:rFonts w:cstheme="minorHAnsi"/>
          <w:lang w:val="es-ES"/>
        </w:rPr>
        <w:t xml:space="preserve">una </w:t>
      </w:r>
      <w:r w:rsidRPr="001E4E5C">
        <w:rPr>
          <w:rFonts w:cstheme="minorHAnsi"/>
          <w:lang w:val="es-ES"/>
        </w:rPr>
        <w:t>forma de relevar su cultura</w:t>
      </w:r>
      <w:r>
        <w:rPr>
          <w:rFonts w:cstheme="minorHAnsi"/>
          <w:lang w:val="es-ES"/>
        </w:rPr>
        <w:t xml:space="preserve"> en la actualidad</w:t>
      </w:r>
      <w:r w:rsidRPr="001E4E5C">
        <w:rPr>
          <w:rFonts w:cstheme="minorHAnsi"/>
          <w:lang w:val="es-ES"/>
        </w:rPr>
        <w:t>.</w:t>
      </w:r>
    </w:p>
    <w:p w14:paraId="354CD8F9" w14:textId="77777777" w:rsidR="00802A9D" w:rsidRPr="001E4E5C" w:rsidRDefault="00802A9D" w:rsidP="00802A9D">
      <w:pPr>
        <w:spacing w:after="0"/>
        <w:jc w:val="both"/>
        <w:rPr>
          <w:rFonts w:cstheme="minorHAnsi"/>
          <w:lang w:val="es-ES"/>
        </w:rPr>
      </w:pPr>
    </w:p>
    <w:p w14:paraId="602C8DFD" w14:textId="77777777" w:rsidR="00802A9D" w:rsidRDefault="00802A9D" w:rsidP="00802A9D">
      <w:pPr>
        <w:spacing w:after="0"/>
        <w:jc w:val="both"/>
        <w:rPr>
          <w:rFonts w:cstheme="minorHAnsi"/>
          <w:lang w:val="es-ES"/>
        </w:rPr>
      </w:pPr>
      <w:r w:rsidRPr="001E4E5C">
        <w:rPr>
          <w:rFonts w:cstheme="minorHAnsi"/>
          <w:lang w:val="es-ES"/>
        </w:rPr>
        <w:t xml:space="preserve">El área </w:t>
      </w:r>
      <w:r>
        <w:rPr>
          <w:rFonts w:cstheme="minorHAnsi"/>
          <w:lang w:val="es-ES"/>
        </w:rPr>
        <w:t>también</w:t>
      </w:r>
      <w:r w:rsidRPr="001E4E5C">
        <w:rPr>
          <w:rFonts w:cstheme="minorHAnsi"/>
          <w:lang w:val="es-ES"/>
        </w:rPr>
        <w:t xml:space="preserve"> ha sido escenario histórico de exploración hidrográfica, extracción de recursos marinos y refugio de navegantes españoles, holandeses, ingleses y franceses, desarrollo minero </w:t>
      </w:r>
      <w:r>
        <w:rPr>
          <w:rFonts w:cstheme="minorHAnsi"/>
          <w:lang w:val="es-ES"/>
        </w:rPr>
        <w:t>-</w:t>
      </w:r>
      <w:r w:rsidRPr="001E4E5C">
        <w:rPr>
          <w:rFonts w:cstheme="minorHAnsi"/>
          <w:lang w:val="es-ES"/>
        </w:rPr>
        <w:t xml:space="preserve">como la extracción de cobre desde Cutter Cove, estudios científicos de distintas disciplinas naturales y sociales, lo </w:t>
      </w:r>
      <w:r>
        <w:rPr>
          <w:rFonts w:cstheme="minorHAnsi"/>
          <w:lang w:val="es-ES"/>
        </w:rPr>
        <w:t xml:space="preserve">cual quedó documentado </w:t>
      </w:r>
      <w:r w:rsidRPr="001E4E5C">
        <w:rPr>
          <w:rFonts w:cstheme="minorHAnsi"/>
          <w:lang w:val="es-ES"/>
        </w:rPr>
        <w:t>en la toponimia del área</w:t>
      </w:r>
      <w:r>
        <w:rPr>
          <w:rFonts w:cstheme="minorHAnsi"/>
          <w:lang w:val="es-ES"/>
        </w:rPr>
        <w:t>,</w:t>
      </w:r>
      <w:r w:rsidRPr="001E4E5C">
        <w:rPr>
          <w:rFonts w:cstheme="minorHAnsi"/>
          <w:lang w:val="es-ES"/>
        </w:rPr>
        <w:t xml:space="preserve"> naufragios y restos arqueológicos. </w:t>
      </w:r>
    </w:p>
    <w:p w14:paraId="1573B971" w14:textId="77777777" w:rsidR="001778B6" w:rsidRPr="001E4E5C" w:rsidRDefault="001778B6" w:rsidP="00802A9D">
      <w:pPr>
        <w:spacing w:after="0"/>
        <w:jc w:val="both"/>
        <w:rPr>
          <w:rFonts w:cstheme="minorHAnsi"/>
          <w:lang w:val="es-ES"/>
        </w:rPr>
      </w:pPr>
    </w:p>
    <w:p w14:paraId="28501255" w14:textId="77777777" w:rsidR="00802A9D" w:rsidRDefault="00802A9D" w:rsidP="00802A9D">
      <w:pPr>
        <w:spacing w:after="0"/>
        <w:jc w:val="both"/>
        <w:rPr>
          <w:rFonts w:cstheme="minorHAnsi"/>
          <w:lang w:val="es-ES"/>
        </w:rPr>
      </w:pPr>
      <w:r w:rsidRPr="001E4E5C">
        <w:rPr>
          <w:rFonts w:cstheme="minorHAnsi"/>
          <w:lang w:val="es-ES"/>
        </w:rPr>
        <w:t xml:space="preserve">Las principales actividades económicas que se desarrollan en la actualidad se relacionan con la navegación comercial, el turismo basado en naturaleza y la pesca artesanal. </w:t>
      </w:r>
      <w:r>
        <w:rPr>
          <w:rFonts w:cstheme="minorHAnsi"/>
          <w:lang w:val="es-ES"/>
        </w:rPr>
        <w:t>Est</w:t>
      </w:r>
      <w:r w:rsidRPr="001E4E5C">
        <w:rPr>
          <w:rFonts w:cstheme="minorHAnsi"/>
          <w:lang w:val="es-ES"/>
        </w:rPr>
        <w:t xml:space="preserve">as actividades también </w:t>
      </w:r>
      <w:r>
        <w:rPr>
          <w:rFonts w:cstheme="minorHAnsi"/>
          <w:lang w:val="es-ES"/>
        </w:rPr>
        <w:t xml:space="preserve">originan </w:t>
      </w:r>
      <w:r w:rsidRPr="001E4E5C">
        <w:rPr>
          <w:rFonts w:cstheme="minorHAnsi"/>
          <w:lang w:val="es-ES"/>
        </w:rPr>
        <w:t xml:space="preserve">las principales presiones </w:t>
      </w:r>
      <w:r>
        <w:rPr>
          <w:rFonts w:cstheme="minorHAnsi"/>
          <w:lang w:val="es-ES"/>
        </w:rPr>
        <w:t xml:space="preserve">que han sido </w:t>
      </w:r>
      <w:r w:rsidRPr="001E4E5C">
        <w:rPr>
          <w:rFonts w:cstheme="minorHAnsi"/>
          <w:lang w:val="es-ES"/>
        </w:rPr>
        <w:t xml:space="preserve">identificadas para el patrimonio natural del área. Sin perjuicio de ello, se reconocen otras presiones cuyos efectos </w:t>
      </w:r>
      <w:r>
        <w:rPr>
          <w:rFonts w:cstheme="minorHAnsi"/>
          <w:lang w:val="es-ES"/>
        </w:rPr>
        <w:t xml:space="preserve">también </w:t>
      </w:r>
      <w:r w:rsidRPr="001E4E5C">
        <w:rPr>
          <w:rFonts w:cstheme="minorHAnsi"/>
          <w:lang w:val="es-ES"/>
        </w:rPr>
        <w:t>pueden afectar negativamente a la biodiversidad, como la acuicultura, la minería y la presencia de especies invasoras, o al patrimonio cultural costero, como el desarrollo de infraestructura de distintos tipos</w:t>
      </w:r>
      <w:r>
        <w:rPr>
          <w:rFonts w:cstheme="minorHAnsi"/>
          <w:lang w:val="es-ES"/>
        </w:rPr>
        <w:t xml:space="preserve"> (Figura 2).</w:t>
      </w:r>
    </w:p>
    <w:p w14:paraId="22DBFE2E" w14:textId="77777777" w:rsidR="00802A9D" w:rsidRDefault="00802A9D" w:rsidP="00802A9D">
      <w:pPr>
        <w:autoSpaceDE w:val="0"/>
        <w:autoSpaceDN w:val="0"/>
        <w:adjustRightInd w:val="0"/>
        <w:spacing w:after="0"/>
        <w:jc w:val="both"/>
        <w:rPr>
          <w:rFonts w:cstheme="minorHAnsi"/>
          <w:u w:val="double"/>
          <w:lang w:val="es-ES"/>
        </w:rPr>
      </w:pPr>
    </w:p>
    <w:p w14:paraId="2CF7066D" w14:textId="77777777" w:rsidR="002A5135" w:rsidRPr="001E4E5C" w:rsidRDefault="002A5135" w:rsidP="00841F99">
      <w:pPr>
        <w:autoSpaceDE w:val="0"/>
        <w:autoSpaceDN w:val="0"/>
        <w:adjustRightInd w:val="0"/>
        <w:spacing w:after="0"/>
        <w:jc w:val="both"/>
        <w:rPr>
          <w:rFonts w:cstheme="minorHAnsi"/>
          <w:lang w:val="es-ES"/>
        </w:rPr>
      </w:pPr>
    </w:p>
    <w:p w14:paraId="59DFBA43" w14:textId="7FA6550E" w:rsidR="000F42A3" w:rsidRPr="001E4E5C" w:rsidRDefault="000F42A3" w:rsidP="000F42A3">
      <w:pPr>
        <w:pStyle w:val="Ttulo2"/>
        <w:rPr>
          <w:rFonts w:asciiTheme="minorHAnsi" w:hAnsiTheme="minorHAnsi" w:cstheme="minorHAnsi"/>
          <w:b/>
          <w:color w:val="auto"/>
          <w:sz w:val="22"/>
          <w:szCs w:val="22"/>
          <w:lang w:val="es-ES"/>
        </w:rPr>
      </w:pPr>
      <w:bookmarkStart w:id="4" w:name="_Toc508610163"/>
      <w:r w:rsidRPr="001E4E5C">
        <w:rPr>
          <w:rFonts w:asciiTheme="minorHAnsi" w:hAnsiTheme="minorHAnsi" w:cstheme="minorHAnsi"/>
          <w:b/>
          <w:color w:val="auto"/>
          <w:sz w:val="22"/>
          <w:szCs w:val="22"/>
          <w:lang w:val="es-ES"/>
        </w:rPr>
        <w:t xml:space="preserve">2.2. </w:t>
      </w:r>
      <w:r w:rsidR="00005C17">
        <w:rPr>
          <w:rFonts w:asciiTheme="minorHAnsi" w:hAnsiTheme="minorHAnsi" w:cstheme="minorHAnsi"/>
          <w:b/>
          <w:color w:val="auto"/>
          <w:sz w:val="22"/>
          <w:szCs w:val="22"/>
          <w:lang w:val="es-ES"/>
        </w:rPr>
        <w:t>Biodiversidad</w:t>
      </w:r>
      <w:bookmarkEnd w:id="4"/>
    </w:p>
    <w:p w14:paraId="76F979C6" w14:textId="77777777" w:rsidR="000F42A3" w:rsidRPr="001E4E5C" w:rsidRDefault="000F42A3" w:rsidP="009321BC">
      <w:pPr>
        <w:autoSpaceDE w:val="0"/>
        <w:autoSpaceDN w:val="0"/>
        <w:adjustRightInd w:val="0"/>
        <w:spacing w:after="0"/>
        <w:jc w:val="both"/>
        <w:rPr>
          <w:rFonts w:cstheme="minorHAnsi"/>
          <w:lang w:val="es-ES"/>
        </w:rPr>
      </w:pPr>
    </w:p>
    <w:p w14:paraId="7531595D" w14:textId="5DD54212" w:rsidR="00DB6CE7" w:rsidRPr="001E4E5C" w:rsidRDefault="00B505FD" w:rsidP="000F782A">
      <w:pPr>
        <w:autoSpaceDE w:val="0"/>
        <w:autoSpaceDN w:val="0"/>
        <w:adjustRightInd w:val="0"/>
        <w:spacing w:after="0"/>
        <w:jc w:val="both"/>
        <w:rPr>
          <w:rFonts w:cstheme="minorHAnsi"/>
        </w:rPr>
      </w:pPr>
      <w:r w:rsidRPr="004774F2">
        <w:rPr>
          <w:rFonts w:cstheme="minorHAnsi"/>
          <w:lang w:val="es-ES"/>
        </w:rPr>
        <w:t>Desde el punto de vista biológico y ecológico marino, la AMCPMU Francisco Coloane protege</w:t>
      </w:r>
      <w:r w:rsidRPr="001E4E5C">
        <w:rPr>
          <w:rFonts w:cstheme="minorHAnsi"/>
          <w:lang w:val="es-ES"/>
        </w:rPr>
        <w:t xml:space="preserve"> </w:t>
      </w:r>
      <w:r w:rsidR="000F782A">
        <w:rPr>
          <w:rFonts w:cstheme="minorHAnsi"/>
          <w:lang w:val="es-ES"/>
        </w:rPr>
        <w:t xml:space="preserve">sectores </w:t>
      </w:r>
      <w:r w:rsidRPr="001E4E5C">
        <w:rPr>
          <w:rFonts w:cstheme="minorHAnsi"/>
          <w:lang w:val="es-ES"/>
        </w:rPr>
        <w:t>de agua</w:t>
      </w:r>
      <w:r>
        <w:rPr>
          <w:rFonts w:cstheme="minorHAnsi"/>
          <w:lang w:val="es-ES"/>
        </w:rPr>
        <w:t xml:space="preserve"> marina</w:t>
      </w:r>
      <w:r w:rsidRPr="001E4E5C">
        <w:rPr>
          <w:rFonts w:cstheme="minorHAnsi"/>
          <w:lang w:val="es-ES"/>
        </w:rPr>
        <w:t>, el fond</w:t>
      </w:r>
      <w:r>
        <w:rPr>
          <w:rFonts w:cstheme="minorHAnsi"/>
          <w:lang w:val="es-ES"/>
        </w:rPr>
        <w:t xml:space="preserve">o de mar, las rocas, playas y el </w:t>
      </w:r>
      <w:r w:rsidRPr="001E4E5C">
        <w:rPr>
          <w:rFonts w:cstheme="minorHAnsi"/>
          <w:lang w:val="es-ES"/>
        </w:rPr>
        <w:t>borde costero del Estrecho de Magallanes y fiordos a</w:t>
      </w:r>
      <w:r>
        <w:rPr>
          <w:rFonts w:cstheme="minorHAnsi"/>
          <w:lang w:val="es-ES"/>
        </w:rPr>
        <w:t xml:space="preserve">dyacentes a la Isla Carlos III. </w:t>
      </w:r>
      <w:r w:rsidR="00005C17">
        <w:rPr>
          <w:rFonts w:cstheme="minorHAnsi"/>
          <w:lang w:val="es-ES"/>
        </w:rPr>
        <w:t>Esto significa una protección general de un ecosist</w:t>
      </w:r>
      <w:r w:rsidR="000F782A">
        <w:rPr>
          <w:rFonts w:cstheme="minorHAnsi"/>
          <w:lang w:val="es-ES"/>
        </w:rPr>
        <w:t>ema marino costero único en el mundo, que complementa la protección del parque marino que tiene como fin “</w:t>
      </w:r>
      <w:r w:rsidR="000F782A">
        <w:rPr>
          <w:rFonts w:cstheme="minorHAnsi"/>
          <w:i/>
        </w:rPr>
        <w:t>pr</w:t>
      </w:r>
      <w:r w:rsidR="000F782A" w:rsidRPr="001E4E5C">
        <w:rPr>
          <w:rFonts w:cstheme="minorHAnsi"/>
          <w:i/>
        </w:rPr>
        <w:t xml:space="preserve">eservar el área de alimentación de la especie ballena jorobada </w:t>
      </w:r>
      <w:r w:rsidR="000F782A" w:rsidRPr="001E4E5C">
        <w:rPr>
          <w:rFonts w:cstheme="minorHAnsi"/>
        </w:rPr>
        <w:t>(</w:t>
      </w:r>
      <w:r w:rsidR="000F782A" w:rsidRPr="00D17755">
        <w:rPr>
          <w:rFonts w:cstheme="minorHAnsi"/>
          <w:i/>
          <w:iCs/>
        </w:rPr>
        <w:t>Megaptera novaeangliae</w:t>
      </w:r>
      <w:r w:rsidR="000F782A" w:rsidRPr="001E4E5C">
        <w:rPr>
          <w:rFonts w:cstheme="minorHAnsi"/>
          <w:iCs/>
        </w:rPr>
        <w:t>)</w:t>
      </w:r>
      <w:r w:rsidR="000F782A" w:rsidRPr="001E4E5C">
        <w:rPr>
          <w:rFonts w:cstheme="minorHAnsi"/>
          <w:i/>
        </w:rPr>
        <w:t xml:space="preserve">, conservar las áreas de reproducción de las especies pingüino de Magallanes </w:t>
      </w:r>
      <w:r w:rsidR="000F782A" w:rsidRPr="001E4E5C">
        <w:rPr>
          <w:rFonts w:cstheme="minorHAnsi"/>
        </w:rPr>
        <w:t>(</w:t>
      </w:r>
      <w:r w:rsidR="000F782A" w:rsidRPr="00D17755">
        <w:rPr>
          <w:rFonts w:cstheme="minorHAnsi"/>
          <w:i/>
          <w:iCs/>
        </w:rPr>
        <w:t>Spheniscus magellanicus</w:t>
      </w:r>
      <w:r w:rsidR="000F782A" w:rsidRPr="001E4E5C">
        <w:rPr>
          <w:rFonts w:cstheme="minorHAnsi"/>
          <w:iCs/>
        </w:rPr>
        <w:t>)</w:t>
      </w:r>
      <w:r w:rsidR="000F782A" w:rsidRPr="001E4E5C">
        <w:rPr>
          <w:rFonts w:cstheme="minorHAnsi"/>
          <w:i/>
          <w:iCs/>
        </w:rPr>
        <w:t xml:space="preserve"> </w:t>
      </w:r>
      <w:r w:rsidR="000F782A" w:rsidRPr="001E4E5C">
        <w:rPr>
          <w:rFonts w:cstheme="minorHAnsi"/>
          <w:i/>
        </w:rPr>
        <w:t xml:space="preserve">y lobo marino común </w:t>
      </w:r>
      <w:r w:rsidR="000F782A" w:rsidRPr="001E4E5C">
        <w:rPr>
          <w:rFonts w:cstheme="minorHAnsi"/>
        </w:rPr>
        <w:t>(</w:t>
      </w:r>
      <w:r w:rsidR="000F782A" w:rsidRPr="00D17755">
        <w:rPr>
          <w:rFonts w:cstheme="minorHAnsi"/>
          <w:i/>
          <w:iCs/>
        </w:rPr>
        <w:t>Otaria flavescens</w:t>
      </w:r>
      <w:r w:rsidR="000F782A" w:rsidRPr="001E4E5C">
        <w:rPr>
          <w:rFonts w:cstheme="minorHAnsi"/>
          <w:iCs/>
        </w:rPr>
        <w:t>)</w:t>
      </w:r>
      <w:r w:rsidR="000F782A" w:rsidRPr="001E4E5C">
        <w:rPr>
          <w:rFonts w:cstheme="minorHAnsi"/>
          <w:i/>
        </w:rPr>
        <w:t>, y proteger las citadas especies junto con las comunidades acuáticas presentes en el área</w:t>
      </w:r>
      <w:r w:rsidR="002822E8">
        <w:rPr>
          <w:rFonts w:cstheme="minorHAnsi"/>
          <w:i/>
        </w:rPr>
        <w:t>”</w:t>
      </w:r>
      <w:r w:rsidR="000F782A">
        <w:rPr>
          <w:rFonts w:cstheme="minorHAnsi"/>
          <w:i/>
        </w:rPr>
        <w:t>.</w:t>
      </w:r>
      <w:r w:rsidR="002822E8">
        <w:rPr>
          <w:rFonts w:cstheme="minorHAnsi"/>
          <w:i/>
        </w:rPr>
        <w:t xml:space="preserve"> </w:t>
      </w:r>
      <w:r w:rsidR="000F782A">
        <w:rPr>
          <w:rFonts w:cstheme="minorHAnsi"/>
        </w:rPr>
        <w:t xml:space="preserve">En ese sentido, </w:t>
      </w:r>
      <w:r w:rsidR="000F782A">
        <w:rPr>
          <w:rFonts w:cstheme="minorHAnsi"/>
          <w:lang w:val="es-ES"/>
        </w:rPr>
        <w:t>l</w:t>
      </w:r>
      <w:r w:rsidR="00DB6CE7" w:rsidRPr="001E4E5C">
        <w:rPr>
          <w:rFonts w:cstheme="minorHAnsi"/>
          <w:lang w:val="es-ES"/>
        </w:rPr>
        <w:t xml:space="preserve">os objetivos </w:t>
      </w:r>
      <w:r w:rsidR="002822E8">
        <w:rPr>
          <w:rFonts w:cstheme="minorHAnsi"/>
          <w:lang w:val="es-ES"/>
        </w:rPr>
        <w:t>de</w:t>
      </w:r>
      <w:r w:rsidR="00DB6CE7">
        <w:rPr>
          <w:rFonts w:cstheme="minorHAnsi"/>
          <w:lang w:val="es-ES"/>
        </w:rPr>
        <w:t xml:space="preserve"> </w:t>
      </w:r>
      <w:r w:rsidR="00DB6CE7" w:rsidRPr="001E4E5C">
        <w:rPr>
          <w:rFonts w:cstheme="minorHAnsi"/>
          <w:lang w:val="es-ES"/>
        </w:rPr>
        <w:t>la creación del área marina protegida fueron</w:t>
      </w:r>
      <w:r w:rsidR="000F782A">
        <w:rPr>
          <w:rFonts w:cstheme="minorHAnsi"/>
          <w:lang w:val="es-ES"/>
        </w:rPr>
        <w:t xml:space="preserve"> “</w:t>
      </w:r>
      <w:r w:rsidR="000F782A">
        <w:rPr>
          <w:rFonts w:cstheme="minorHAnsi"/>
          <w:i/>
        </w:rPr>
        <w:t>c</w:t>
      </w:r>
      <w:r w:rsidR="00DB6CE7" w:rsidRPr="001E4E5C">
        <w:rPr>
          <w:rFonts w:cstheme="minorHAnsi"/>
          <w:i/>
        </w:rPr>
        <w:t xml:space="preserve">olocar bajo protección oficial los sectores antes singularizados, con el fin de establecer una gestión ambiental integrada sobre la base de estudios e inventarios de sus recursos y una modalidad de conservación </w:t>
      </w:r>
      <w:r w:rsidR="00DB6CE7" w:rsidRPr="001E4E5C">
        <w:rPr>
          <w:rFonts w:cstheme="minorHAnsi"/>
          <w:i/>
          <w:iCs/>
        </w:rPr>
        <w:t xml:space="preserve">in situ </w:t>
      </w:r>
      <w:r w:rsidR="00DB6CE7" w:rsidRPr="001E4E5C">
        <w:rPr>
          <w:rFonts w:cstheme="minorHAnsi"/>
          <w:i/>
        </w:rPr>
        <w:t>de los ecosistemas y los hábitats naturales, a fin de alcanzar objetivos específicos de conservación</w:t>
      </w:r>
      <w:r w:rsidR="00DB6CE7">
        <w:rPr>
          <w:rFonts w:cstheme="minorHAnsi"/>
          <w:i/>
        </w:rPr>
        <w:t>.</w:t>
      </w:r>
    </w:p>
    <w:p w14:paraId="6DFCE7F9" w14:textId="77777777" w:rsidR="004774F2" w:rsidRDefault="004774F2" w:rsidP="000E2F60">
      <w:pPr>
        <w:autoSpaceDE w:val="0"/>
        <w:autoSpaceDN w:val="0"/>
        <w:adjustRightInd w:val="0"/>
        <w:spacing w:after="0"/>
        <w:jc w:val="both"/>
      </w:pPr>
    </w:p>
    <w:p w14:paraId="6818A0FA" w14:textId="475DE3A2" w:rsidR="00483B55" w:rsidRDefault="00404CDF" w:rsidP="000E2F60">
      <w:pPr>
        <w:autoSpaceDE w:val="0"/>
        <w:autoSpaceDN w:val="0"/>
        <w:adjustRightInd w:val="0"/>
        <w:spacing w:after="0"/>
        <w:jc w:val="both"/>
      </w:pPr>
      <w:r>
        <w:t>Sobre las características oceanográficas del AMCP</w:t>
      </w:r>
      <w:r w:rsidR="00A013A4">
        <w:t>-</w:t>
      </w:r>
      <w:r>
        <w:t xml:space="preserve">MU Francisco Coloane, según Haro et al. (2013) la temperatura superficial fluctúa entre 2,0 y 9,0°C y la salinidad </w:t>
      </w:r>
      <w:r w:rsidR="004774F2">
        <w:t>varía</w:t>
      </w:r>
      <w:r>
        <w:t xml:space="preserve"> entre 23 y 30,9 PSU. Las aguas más oxigenadas y con alto pH se registran en seno Ballena (320-340 µmoles Kg</w:t>
      </w:r>
      <w:r w:rsidRPr="000E2F60">
        <w:rPr>
          <w:vertAlign w:val="superscript"/>
        </w:rPr>
        <w:t>-1</w:t>
      </w:r>
      <w:r>
        <w:t xml:space="preserve"> y 8,11 unidades de pH). En primavera los niveles de nutrientes indican que la concentración en superficie </w:t>
      </w:r>
      <w:r>
        <w:lastRenderedPageBreak/>
        <w:t>no es alta, con excepción del fosfato</w:t>
      </w:r>
      <w:r w:rsidR="00483B55">
        <w:t>. El C</w:t>
      </w:r>
      <w:r>
        <w:t xml:space="preserve">anal Jerónimo </w:t>
      </w:r>
      <w:r w:rsidR="00483B55">
        <w:t xml:space="preserve">destaca </w:t>
      </w:r>
      <w:r>
        <w:t xml:space="preserve">por su alta abundancia fito (diatomeas) y zooplanctónica (copépodos y larvas de decápodos). Esta última comunidad estaría dominada por pocas </w:t>
      </w:r>
      <w:r w:rsidR="00A013A4">
        <w:t>especies,</w:t>
      </w:r>
      <w:r>
        <w:t xml:space="preserve"> pero abundantes, como el langostino de los canales que tiende a formar densas agregaciones. </w:t>
      </w:r>
      <w:r w:rsidR="00483B55">
        <w:t xml:space="preserve"> Sobre peces, en el </w:t>
      </w:r>
      <w:r>
        <w:t>zooplancton destacan las larvas de merluza de cola y sardina fueguina</w:t>
      </w:r>
      <w:r w:rsidR="00FB43CC">
        <w:t xml:space="preserve">. </w:t>
      </w:r>
      <w:r w:rsidR="00483B55">
        <w:t xml:space="preserve">Los </w:t>
      </w:r>
      <w:r>
        <w:t xml:space="preserve">eufáusidos por alguna razón desconocida no son tan abundantes. </w:t>
      </w:r>
    </w:p>
    <w:p w14:paraId="3E2490AB" w14:textId="77777777" w:rsidR="00483B55" w:rsidRDefault="00483B55" w:rsidP="000E2F60">
      <w:pPr>
        <w:autoSpaceDE w:val="0"/>
        <w:autoSpaceDN w:val="0"/>
        <w:adjustRightInd w:val="0"/>
        <w:spacing w:after="0"/>
        <w:jc w:val="both"/>
      </w:pPr>
    </w:p>
    <w:p w14:paraId="035AD56E" w14:textId="55A0FCBD" w:rsidR="002E214E" w:rsidRPr="00FB43CC" w:rsidRDefault="002822E8" w:rsidP="00841F99">
      <w:pPr>
        <w:spacing w:after="0"/>
        <w:jc w:val="both"/>
        <w:rPr>
          <w:rFonts w:cstheme="minorHAnsi"/>
          <w:lang w:val="es-ES"/>
        </w:rPr>
      </w:pPr>
      <w:r w:rsidRPr="00FB43CC">
        <w:rPr>
          <w:rFonts w:cstheme="minorHAnsi"/>
          <w:lang w:val="es-ES"/>
        </w:rPr>
        <w:t xml:space="preserve">Mamíferos </w:t>
      </w:r>
      <w:r w:rsidR="002E214E" w:rsidRPr="00FB43CC">
        <w:rPr>
          <w:rFonts w:cstheme="minorHAnsi"/>
          <w:lang w:val="es-ES"/>
        </w:rPr>
        <w:t>m</w:t>
      </w:r>
      <w:r w:rsidRPr="00FB43CC">
        <w:rPr>
          <w:rFonts w:cstheme="minorHAnsi"/>
          <w:lang w:val="es-ES"/>
        </w:rPr>
        <w:t>a</w:t>
      </w:r>
      <w:r w:rsidR="002E214E" w:rsidRPr="00FB43CC">
        <w:rPr>
          <w:rFonts w:cstheme="minorHAnsi"/>
          <w:lang w:val="es-ES"/>
        </w:rPr>
        <w:t>rinos</w:t>
      </w:r>
    </w:p>
    <w:p w14:paraId="4F981379" w14:textId="77777777" w:rsidR="00244CFA" w:rsidRDefault="00244CFA" w:rsidP="00841F99">
      <w:pPr>
        <w:spacing w:after="0"/>
        <w:jc w:val="both"/>
        <w:rPr>
          <w:rFonts w:cstheme="minorHAnsi"/>
          <w:lang w:val="es-ES"/>
        </w:rPr>
      </w:pPr>
    </w:p>
    <w:p w14:paraId="2961BBA4" w14:textId="1694C6A3" w:rsidR="00E16576" w:rsidRDefault="00483B55" w:rsidP="00841F99">
      <w:pPr>
        <w:spacing w:after="0"/>
        <w:jc w:val="both"/>
        <w:rPr>
          <w:rFonts w:eastAsiaTheme="minorHAnsi" w:cstheme="minorHAnsi"/>
          <w:lang w:eastAsia="en-US"/>
        </w:rPr>
      </w:pPr>
      <w:r w:rsidRPr="00906820">
        <w:rPr>
          <w:rFonts w:cstheme="minorHAnsi"/>
        </w:rPr>
        <w:t xml:space="preserve">Todas las características </w:t>
      </w:r>
      <w:r>
        <w:rPr>
          <w:rFonts w:cstheme="minorHAnsi"/>
        </w:rPr>
        <w:t xml:space="preserve">oceanográficas </w:t>
      </w:r>
      <w:r w:rsidRPr="00906820">
        <w:rPr>
          <w:rFonts w:cstheme="minorHAnsi"/>
        </w:rPr>
        <w:t xml:space="preserve">hacen del ecosistema de Coloane un sistema natural </w:t>
      </w:r>
      <w:r w:rsidR="00FB43CC">
        <w:rPr>
          <w:rFonts w:cstheme="minorHAnsi"/>
        </w:rPr>
        <w:t xml:space="preserve">rico en nutrientes y productivo </w:t>
      </w:r>
      <w:r w:rsidR="00FB43CC">
        <w:t>que sustentan las comunidades de vertebrados superiores. Esta zona es</w:t>
      </w:r>
      <w:r w:rsidR="00FB43CC">
        <w:rPr>
          <w:rFonts w:cstheme="minorHAnsi"/>
        </w:rPr>
        <w:t xml:space="preserve"> </w:t>
      </w:r>
      <w:r w:rsidRPr="00906820">
        <w:rPr>
          <w:rFonts w:cstheme="minorHAnsi"/>
        </w:rPr>
        <w:t>reconocid</w:t>
      </w:r>
      <w:r w:rsidR="00FB43CC">
        <w:rPr>
          <w:rFonts w:cstheme="minorHAnsi"/>
        </w:rPr>
        <w:t>a</w:t>
      </w:r>
      <w:r w:rsidRPr="00906820">
        <w:rPr>
          <w:rFonts w:cstheme="minorHAnsi"/>
        </w:rPr>
        <w:t xml:space="preserve"> por ser un </w:t>
      </w:r>
      <w:r w:rsidRPr="00906820">
        <w:rPr>
          <w:rFonts w:cstheme="minorHAnsi"/>
          <w:lang w:val="es-ES"/>
        </w:rPr>
        <w:t>área de traslado y alimentación de grandes mamíferos marinos, como lobos marinos (</w:t>
      </w:r>
      <w:r w:rsidRPr="00906820">
        <w:rPr>
          <w:rFonts w:cstheme="minorHAnsi"/>
          <w:i/>
          <w:iCs/>
        </w:rPr>
        <w:t>Otaria flavescens)</w:t>
      </w:r>
      <w:r w:rsidRPr="00906820">
        <w:rPr>
          <w:rFonts w:cstheme="minorHAnsi"/>
          <w:lang w:val="es-ES"/>
        </w:rPr>
        <w:t>, orcas (</w:t>
      </w:r>
      <w:r w:rsidRPr="00906820">
        <w:rPr>
          <w:rFonts w:cstheme="minorHAnsi"/>
          <w:i/>
          <w:lang w:val="es-ES"/>
        </w:rPr>
        <w:t>Or</w:t>
      </w:r>
      <w:r>
        <w:rPr>
          <w:rFonts w:cstheme="minorHAnsi"/>
          <w:i/>
          <w:lang w:val="es-ES"/>
        </w:rPr>
        <w:t>ci</w:t>
      </w:r>
      <w:r w:rsidRPr="00906820">
        <w:rPr>
          <w:rFonts w:cstheme="minorHAnsi"/>
          <w:i/>
          <w:lang w:val="es-ES"/>
        </w:rPr>
        <w:t>nus orca</w:t>
      </w:r>
      <w:r w:rsidRPr="00906820">
        <w:rPr>
          <w:rFonts w:cstheme="minorHAnsi"/>
          <w:lang w:val="es-ES"/>
        </w:rPr>
        <w:t>) y ballenas jorobadas (</w:t>
      </w:r>
      <w:r w:rsidRPr="00906820">
        <w:rPr>
          <w:rFonts w:cstheme="minorHAnsi"/>
          <w:i/>
          <w:iCs/>
        </w:rPr>
        <w:t>Megaptera novaeangliae</w:t>
      </w:r>
      <w:r w:rsidRPr="00906820">
        <w:rPr>
          <w:rFonts w:cstheme="minorHAnsi"/>
          <w:iCs/>
        </w:rPr>
        <w:t>)</w:t>
      </w:r>
      <w:r w:rsidRPr="00906820">
        <w:rPr>
          <w:rFonts w:cstheme="minorHAnsi"/>
          <w:lang w:val="es-ES"/>
        </w:rPr>
        <w:t>, entre otras</w:t>
      </w:r>
      <w:r w:rsidR="00FB43CC">
        <w:rPr>
          <w:rFonts w:cstheme="minorHAnsi"/>
          <w:lang w:val="es-ES"/>
        </w:rPr>
        <w:t xml:space="preserve">. </w:t>
      </w:r>
      <w:r w:rsidRPr="00906820">
        <w:rPr>
          <w:rFonts w:eastAsiaTheme="minorHAnsi" w:cstheme="minorHAnsi"/>
          <w:lang w:eastAsia="en-US"/>
        </w:rPr>
        <w:t xml:space="preserve">Al menos diez especies de mamíferos marinos están descritas para el área, incluyendo algunas </w:t>
      </w:r>
      <w:r w:rsidRPr="00906820">
        <w:rPr>
          <w:rFonts w:cstheme="minorHAnsi"/>
          <w:lang w:val="es-ES"/>
        </w:rPr>
        <w:t>de importancia mundial que se reproducen o usan el área para alimentarse</w:t>
      </w:r>
      <w:r w:rsidR="004774F2">
        <w:rPr>
          <w:rFonts w:cstheme="minorHAnsi"/>
          <w:lang w:val="es-ES"/>
        </w:rPr>
        <w:t xml:space="preserve"> </w:t>
      </w:r>
      <w:r w:rsidRPr="00906820">
        <w:rPr>
          <w:rFonts w:eastAsiaTheme="minorHAnsi" w:cstheme="minorHAnsi"/>
          <w:lang w:eastAsia="en-US"/>
        </w:rPr>
        <w:t>(CEQUA, 2007).</w:t>
      </w:r>
      <w:r w:rsidR="00E16576">
        <w:rPr>
          <w:rFonts w:eastAsiaTheme="minorHAnsi" w:cstheme="minorHAnsi"/>
          <w:lang w:eastAsia="en-US"/>
        </w:rPr>
        <w:t xml:space="preserve"> </w:t>
      </w:r>
    </w:p>
    <w:p w14:paraId="2DEAFAD9" w14:textId="77777777" w:rsidR="00E16576" w:rsidRDefault="00E16576" w:rsidP="00841F99">
      <w:pPr>
        <w:spacing w:after="0"/>
        <w:jc w:val="both"/>
        <w:rPr>
          <w:rFonts w:eastAsiaTheme="minorHAnsi" w:cstheme="minorHAnsi"/>
          <w:lang w:eastAsia="en-US"/>
        </w:rPr>
      </w:pPr>
    </w:p>
    <w:p w14:paraId="3F56DF6B" w14:textId="78393ABB" w:rsidR="002D4658" w:rsidRDefault="00E16576" w:rsidP="00841F99">
      <w:pPr>
        <w:spacing w:after="0"/>
        <w:jc w:val="both"/>
      </w:pPr>
      <w:r>
        <w:rPr>
          <w:rFonts w:eastAsiaTheme="minorHAnsi" w:cstheme="minorHAnsi"/>
          <w:lang w:eastAsia="en-US"/>
        </w:rPr>
        <w:t xml:space="preserve">Los mamíferos marinos más frecuentes son los pinnípedos  </w:t>
      </w:r>
      <w:r>
        <w:t>lobo marino común (</w:t>
      </w:r>
      <w:r w:rsidRPr="000E2F60">
        <w:rPr>
          <w:i/>
        </w:rPr>
        <w:t>Otaria flavescens</w:t>
      </w:r>
      <w:r>
        <w:t>) en la Isla Carlos III y Seno Helado destacando ser una importante zona reproductiva de dos relevantes colonias, las que representan cerca del 10% de la población de lobos estimada para la región y de las loberas reproduc</w:t>
      </w:r>
      <w:r w:rsidR="002D4658">
        <w:t>tivas identificadas y el l</w:t>
      </w:r>
      <w:r>
        <w:t>obo marino fino (</w:t>
      </w:r>
      <w:r w:rsidRPr="000E2F60">
        <w:rPr>
          <w:i/>
        </w:rPr>
        <w:t>Arctocephalus australis</w:t>
      </w:r>
      <w:r>
        <w:t>)</w:t>
      </w:r>
      <w:r w:rsidR="002D4658">
        <w:t xml:space="preserve"> con</w:t>
      </w:r>
      <w:r>
        <w:t xml:space="preserve"> 11 loberas detectadas constituyen loberas de descanso y representan el 3% de la población regional de esta especie. </w:t>
      </w:r>
      <w:r w:rsidR="002D4658">
        <w:t>Es un visitante ocasional el elefante marino (</w:t>
      </w:r>
      <w:r w:rsidR="002D4658" w:rsidRPr="000E2F60">
        <w:rPr>
          <w:i/>
        </w:rPr>
        <w:t>Mirounga leonina</w:t>
      </w:r>
      <w:r w:rsidR="002D4658">
        <w:t>).</w:t>
      </w:r>
    </w:p>
    <w:p w14:paraId="7DA861AC" w14:textId="77777777" w:rsidR="002D4658" w:rsidRDefault="002D4658" w:rsidP="00841F99">
      <w:pPr>
        <w:spacing w:after="0"/>
        <w:jc w:val="both"/>
      </w:pPr>
    </w:p>
    <w:p w14:paraId="6AC6A9B1" w14:textId="6B5D0D57" w:rsidR="00FB43CC" w:rsidRDefault="002D4658" w:rsidP="00841F99">
      <w:pPr>
        <w:spacing w:after="0"/>
        <w:jc w:val="both"/>
        <w:rPr>
          <w:rFonts w:eastAsiaTheme="minorHAnsi" w:cstheme="minorHAnsi"/>
          <w:lang w:eastAsia="en-US"/>
        </w:rPr>
      </w:pPr>
      <w:r>
        <w:t>En cetáceos destaca la presencia de la b</w:t>
      </w:r>
      <w:r w:rsidR="00E16576">
        <w:t>allena jorobada (</w:t>
      </w:r>
      <w:r w:rsidR="00E16576" w:rsidRPr="000E2F60">
        <w:rPr>
          <w:i/>
        </w:rPr>
        <w:t>Megaptera novaeangliae</w:t>
      </w:r>
      <w:r w:rsidR="00E16576">
        <w:t xml:space="preserve">) </w:t>
      </w:r>
      <w:r>
        <w:t>en el Est</w:t>
      </w:r>
      <w:r w:rsidR="00E16576">
        <w:t xml:space="preserve">recho de Magallanes, especialmente en la Isla Carlos III. La ballena jorobada está presente en el área entre noviembre y mayo, durante su periodo de alimentación, después de pasar el invierno boreal en una zona reproductiva de Colombia. Esta circunstancia es relevante dado que el </w:t>
      </w:r>
      <w:r w:rsidR="004774F2">
        <w:t>á</w:t>
      </w:r>
      <w:r w:rsidR="00E16576">
        <w:t xml:space="preserve">rea </w:t>
      </w:r>
      <w:r w:rsidR="004774F2">
        <w:t>p</w:t>
      </w:r>
      <w:r w:rsidR="00E16576">
        <w:t>rotegida es la única zona conocida de alimentación en una red migratoria entre la mencionada zona reproductiva y una zona de alimentación en la Antártica. Su estado de conservación es en peligro</w:t>
      </w:r>
      <w:r>
        <w:t xml:space="preserve"> y se cree que se alimenta principalmente de </w:t>
      </w:r>
      <w:r w:rsidR="00E16576">
        <w:t>langost</w:t>
      </w:r>
      <w:r>
        <w:t>ino de los canales y la sardina</w:t>
      </w:r>
      <w:r w:rsidR="00E16576">
        <w:t xml:space="preserve">. </w:t>
      </w:r>
      <w:r>
        <w:t>También se ha reportado la presencia de la b</w:t>
      </w:r>
      <w:r w:rsidR="00E16576">
        <w:t>allena sei (</w:t>
      </w:r>
      <w:r w:rsidR="00E16576" w:rsidRPr="000E2F60">
        <w:rPr>
          <w:i/>
        </w:rPr>
        <w:t>Balaenoptera borealis</w:t>
      </w:r>
      <w:r w:rsidR="00E16576">
        <w:t xml:space="preserve">), </w:t>
      </w:r>
      <w:r>
        <w:t xml:space="preserve">con </w:t>
      </w:r>
      <w:r w:rsidR="00E16576">
        <w:t>estado de conservación en peligro</w:t>
      </w:r>
      <w:r>
        <w:t xml:space="preserve"> y la b</w:t>
      </w:r>
      <w:r w:rsidR="00E16576">
        <w:t>allena minke (</w:t>
      </w:r>
      <w:r w:rsidR="00E16576" w:rsidRPr="000E2F60">
        <w:rPr>
          <w:i/>
        </w:rPr>
        <w:t>Balaenoptera acurostrata</w:t>
      </w:r>
      <w:r w:rsidR="00E16576">
        <w:t>)</w:t>
      </w:r>
      <w:r>
        <w:t>, la o</w:t>
      </w:r>
      <w:r w:rsidR="00E16576">
        <w:t>rca (</w:t>
      </w:r>
      <w:r w:rsidR="00E16576" w:rsidRPr="000E2F60">
        <w:rPr>
          <w:i/>
        </w:rPr>
        <w:t>Orcinus orca</w:t>
      </w:r>
      <w:r w:rsidR="00E16576">
        <w:t xml:space="preserve">) </w:t>
      </w:r>
      <w:r>
        <w:t>y el d</w:t>
      </w:r>
      <w:r w:rsidR="00E16576">
        <w:t xml:space="preserve">elfín austral </w:t>
      </w:r>
      <w:r w:rsidR="00E16576" w:rsidRPr="000E2F60">
        <w:rPr>
          <w:i/>
        </w:rPr>
        <w:t>(Lagenorhynchus australis</w:t>
      </w:r>
      <w:r w:rsidR="00E16576">
        <w:t>)</w:t>
      </w:r>
    </w:p>
    <w:p w14:paraId="57440C1A" w14:textId="77777777" w:rsidR="004774F2" w:rsidRDefault="004774F2" w:rsidP="00841F99">
      <w:pPr>
        <w:spacing w:after="0"/>
        <w:jc w:val="both"/>
        <w:rPr>
          <w:rFonts w:eastAsiaTheme="minorHAnsi" w:cstheme="minorHAnsi"/>
          <w:lang w:eastAsia="en-US"/>
        </w:rPr>
      </w:pPr>
    </w:p>
    <w:p w14:paraId="1E4A8B41" w14:textId="77777777" w:rsidR="001C6AB5" w:rsidRDefault="001C6AB5" w:rsidP="00841F99">
      <w:pPr>
        <w:spacing w:after="0"/>
        <w:jc w:val="both"/>
        <w:rPr>
          <w:rFonts w:eastAsiaTheme="minorHAnsi" w:cstheme="minorHAnsi"/>
          <w:lang w:eastAsia="en-US"/>
        </w:rPr>
      </w:pPr>
      <w:r>
        <w:rPr>
          <w:rFonts w:eastAsiaTheme="minorHAnsi" w:cstheme="minorHAnsi"/>
          <w:lang w:eastAsia="en-US"/>
        </w:rPr>
        <w:t>Aves</w:t>
      </w:r>
    </w:p>
    <w:p w14:paraId="50E388D5" w14:textId="77777777" w:rsidR="001C6AB5" w:rsidRDefault="001C6AB5" w:rsidP="00841F99">
      <w:pPr>
        <w:spacing w:after="0"/>
        <w:jc w:val="both"/>
        <w:rPr>
          <w:rFonts w:eastAsiaTheme="minorHAnsi" w:cstheme="minorHAnsi"/>
          <w:lang w:eastAsia="en-US"/>
        </w:rPr>
      </w:pPr>
    </w:p>
    <w:p w14:paraId="672C5DF4" w14:textId="3B224EF6" w:rsidR="002E214E" w:rsidRDefault="001C6AB5" w:rsidP="00841F99">
      <w:pPr>
        <w:spacing w:after="0"/>
        <w:jc w:val="both"/>
        <w:rPr>
          <w:rFonts w:cstheme="minorHAnsi"/>
          <w:lang w:val="es-ES"/>
        </w:rPr>
      </w:pPr>
      <w:r>
        <w:rPr>
          <w:rFonts w:eastAsiaTheme="minorHAnsi" w:cstheme="minorHAnsi"/>
          <w:lang w:eastAsia="en-US"/>
        </w:rPr>
        <w:t xml:space="preserve">Se han reportado cerca de </w:t>
      </w:r>
      <w:r w:rsidR="00FB43CC" w:rsidRPr="00906820">
        <w:rPr>
          <w:rFonts w:eastAsiaTheme="minorHAnsi" w:cstheme="minorHAnsi"/>
          <w:lang w:eastAsia="en-US"/>
        </w:rPr>
        <w:t xml:space="preserve">veinticinco de </w:t>
      </w:r>
      <w:r>
        <w:rPr>
          <w:rFonts w:eastAsiaTheme="minorHAnsi" w:cstheme="minorHAnsi"/>
          <w:lang w:eastAsia="en-US"/>
        </w:rPr>
        <w:t>especies de ave (CEQUA, 2007), siendo las más abundantes y frecuentes el pingüino de Magallanes (</w:t>
      </w:r>
      <w:r w:rsidRPr="000E2F60">
        <w:rPr>
          <w:rFonts w:eastAsiaTheme="minorHAnsi" w:cstheme="minorHAnsi"/>
          <w:i/>
          <w:lang w:eastAsia="en-US"/>
        </w:rPr>
        <w:t>Spheniscus magellanicus</w:t>
      </w:r>
      <w:r>
        <w:rPr>
          <w:rFonts w:eastAsiaTheme="minorHAnsi" w:cstheme="minorHAnsi"/>
          <w:lang w:eastAsia="en-US"/>
        </w:rPr>
        <w:t>), el albatros de ceja negra (</w:t>
      </w:r>
      <w:r w:rsidRPr="000E2F60">
        <w:rPr>
          <w:rFonts w:eastAsiaTheme="minorHAnsi" w:cstheme="minorHAnsi"/>
          <w:i/>
          <w:lang w:eastAsia="en-US"/>
        </w:rPr>
        <w:t>Diomedea melanophris</w:t>
      </w:r>
      <w:r>
        <w:rPr>
          <w:rFonts w:eastAsiaTheme="minorHAnsi" w:cstheme="minorHAnsi"/>
          <w:lang w:eastAsia="en-US"/>
        </w:rPr>
        <w:t>), el salteador pardo o skua (</w:t>
      </w:r>
      <w:r w:rsidRPr="000E2F60">
        <w:rPr>
          <w:rFonts w:eastAsiaTheme="minorHAnsi" w:cstheme="minorHAnsi"/>
          <w:i/>
          <w:lang w:eastAsia="en-US"/>
        </w:rPr>
        <w:t>Catharacta chilensis</w:t>
      </w:r>
      <w:r>
        <w:rPr>
          <w:rFonts w:eastAsiaTheme="minorHAnsi" w:cstheme="minorHAnsi"/>
          <w:lang w:eastAsia="en-US"/>
        </w:rPr>
        <w:t>), el petrel Plateado (</w:t>
      </w:r>
      <w:r w:rsidRPr="000E2F60">
        <w:rPr>
          <w:rFonts w:eastAsiaTheme="minorHAnsi" w:cstheme="minorHAnsi"/>
          <w:i/>
          <w:lang w:eastAsia="en-US"/>
        </w:rPr>
        <w:t>Fulmarus glacialiodes</w:t>
      </w:r>
      <w:r>
        <w:rPr>
          <w:rFonts w:eastAsiaTheme="minorHAnsi" w:cstheme="minorHAnsi"/>
          <w:lang w:eastAsia="en-US"/>
        </w:rPr>
        <w:t>), el petrel gigante antártico (</w:t>
      </w:r>
      <w:r w:rsidRPr="000E2F60">
        <w:rPr>
          <w:rFonts w:eastAsiaTheme="minorHAnsi" w:cstheme="minorHAnsi"/>
          <w:i/>
          <w:lang w:eastAsia="en-US"/>
        </w:rPr>
        <w:t>Macronectes giganteus</w:t>
      </w:r>
      <w:r>
        <w:rPr>
          <w:rFonts w:eastAsiaTheme="minorHAnsi" w:cstheme="minorHAnsi"/>
          <w:lang w:eastAsia="en-US"/>
        </w:rPr>
        <w:t>), el yunco de Magallanes (</w:t>
      </w:r>
      <w:r w:rsidRPr="001C6AB5">
        <w:rPr>
          <w:rFonts w:eastAsiaTheme="minorHAnsi" w:cstheme="minorHAnsi"/>
          <w:i/>
          <w:lang w:eastAsia="en-US"/>
        </w:rPr>
        <w:t>Pel</w:t>
      </w:r>
      <w:r>
        <w:rPr>
          <w:rFonts w:eastAsiaTheme="minorHAnsi" w:cstheme="minorHAnsi"/>
          <w:i/>
          <w:lang w:eastAsia="en-US"/>
        </w:rPr>
        <w:t>e</w:t>
      </w:r>
      <w:r w:rsidRPr="000E2F60">
        <w:rPr>
          <w:rFonts w:eastAsiaTheme="minorHAnsi" w:cstheme="minorHAnsi"/>
          <w:i/>
          <w:lang w:eastAsia="en-US"/>
        </w:rPr>
        <w:t>canoides magellani</w:t>
      </w:r>
      <w:r>
        <w:rPr>
          <w:rFonts w:eastAsiaTheme="minorHAnsi" w:cstheme="minorHAnsi"/>
          <w:lang w:eastAsia="en-US"/>
        </w:rPr>
        <w:t>) y el cormorán imperial (</w:t>
      </w:r>
      <w:r w:rsidRPr="000E2F60">
        <w:rPr>
          <w:rFonts w:eastAsiaTheme="minorHAnsi" w:cstheme="minorHAnsi"/>
          <w:i/>
          <w:lang w:eastAsia="en-US"/>
        </w:rPr>
        <w:t>Phalacrocorax atricepts</w:t>
      </w:r>
      <w:r>
        <w:rPr>
          <w:rFonts w:eastAsiaTheme="minorHAnsi" w:cstheme="minorHAnsi"/>
          <w:lang w:eastAsia="en-US"/>
        </w:rPr>
        <w:t xml:space="preserve">). </w:t>
      </w:r>
    </w:p>
    <w:p w14:paraId="3B4681A9" w14:textId="77777777" w:rsidR="002D4658" w:rsidRDefault="002D4658" w:rsidP="00841F99">
      <w:pPr>
        <w:spacing w:after="0"/>
        <w:jc w:val="both"/>
        <w:rPr>
          <w:rFonts w:cstheme="minorHAnsi"/>
          <w:lang w:val="es-ES"/>
        </w:rPr>
      </w:pPr>
    </w:p>
    <w:p w14:paraId="778EE461" w14:textId="6A2D8048" w:rsidR="002E214E" w:rsidRDefault="002E214E" w:rsidP="00841F99">
      <w:pPr>
        <w:spacing w:after="0"/>
        <w:jc w:val="both"/>
        <w:rPr>
          <w:rFonts w:cstheme="minorHAnsi"/>
          <w:lang w:val="es-ES"/>
        </w:rPr>
      </w:pPr>
      <w:r>
        <w:rPr>
          <w:rFonts w:cstheme="minorHAnsi"/>
          <w:lang w:val="es-ES"/>
        </w:rPr>
        <w:t>Bentos</w:t>
      </w:r>
    </w:p>
    <w:p w14:paraId="3FDC4AEF" w14:textId="77777777" w:rsidR="002E214E" w:rsidRPr="00906820" w:rsidRDefault="002E214E" w:rsidP="00841F99">
      <w:pPr>
        <w:spacing w:after="0"/>
        <w:jc w:val="both"/>
        <w:rPr>
          <w:rFonts w:cstheme="minorHAnsi"/>
          <w:lang w:val="es-ES"/>
        </w:rPr>
      </w:pPr>
    </w:p>
    <w:p w14:paraId="2FC8072C" w14:textId="77F29F7B" w:rsidR="002D4658" w:rsidRDefault="002D4658" w:rsidP="00841F99">
      <w:pPr>
        <w:spacing w:after="0"/>
        <w:jc w:val="both"/>
        <w:rPr>
          <w:rFonts w:eastAsiaTheme="minorHAnsi" w:cstheme="minorHAnsi"/>
          <w:lang w:eastAsia="en-US"/>
        </w:rPr>
      </w:pPr>
      <w:r>
        <w:rPr>
          <w:rFonts w:cstheme="minorHAnsi"/>
        </w:rPr>
        <w:t xml:space="preserve">El fondo marino del AMCPMU Francisco Coloane es otro hábitat bajo protección. En particular, destacan </w:t>
      </w:r>
      <w:r w:rsidR="007D58FE" w:rsidRPr="00906820">
        <w:rPr>
          <w:rFonts w:eastAsiaTheme="minorHAnsi" w:cstheme="minorHAnsi"/>
          <w:lang w:eastAsia="en-US"/>
        </w:rPr>
        <w:t xml:space="preserve">grandes extensiones de bosques de </w:t>
      </w:r>
      <w:r w:rsidR="00CD153C" w:rsidRPr="00906820">
        <w:rPr>
          <w:rFonts w:eastAsiaTheme="minorHAnsi" w:cstheme="minorHAnsi"/>
          <w:lang w:eastAsia="en-US"/>
        </w:rPr>
        <w:t xml:space="preserve">huiro </w:t>
      </w:r>
      <w:r w:rsidR="00CD153C" w:rsidRPr="00906820">
        <w:rPr>
          <w:rFonts w:eastAsiaTheme="minorHAnsi" w:cstheme="minorHAnsi"/>
          <w:i/>
          <w:lang w:eastAsia="en-US"/>
        </w:rPr>
        <w:t>(</w:t>
      </w:r>
      <w:r w:rsidR="007D58FE" w:rsidRPr="00906820">
        <w:rPr>
          <w:rFonts w:eastAsiaTheme="minorHAnsi" w:cstheme="minorHAnsi"/>
          <w:i/>
          <w:iCs/>
          <w:lang w:eastAsia="en-US"/>
        </w:rPr>
        <w:t>Macrocystis</w:t>
      </w:r>
      <w:r w:rsidR="007D58FE" w:rsidRPr="00906820">
        <w:rPr>
          <w:rFonts w:eastAsiaTheme="minorHAnsi" w:cstheme="minorHAnsi"/>
          <w:lang w:eastAsia="en-US"/>
        </w:rPr>
        <w:t xml:space="preserve"> </w:t>
      </w:r>
      <w:r w:rsidR="007D58FE" w:rsidRPr="00906820">
        <w:rPr>
          <w:rFonts w:eastAsiaTheme="minorHAnsi" w:cstheme="minorHAnsi"/>
          <w:i/>
          <w:iCs/>
          <w:lang w:eastAsia="en-US"/>
        </w:rPr>
        <w:t>pyrifera</w:t>
      </w:r>
      <w:r w:rsidR="00CD153C" w:rsidRPr="00906820">
        <w:rPr>
          <w:rFonts w:eastAsiaTheme="minorHAnsi" w:cstheme="minorHAnsi"/>
          <w:i/>
          <w:iCs/>
          <w:lang w:eastAsia="en-US"/>
        </w:rPr>
        <w:t>)</w:t>
      </w:r>
      <w:r w:rsidR="007D58FE" w:rsidRPr="00906820">
        <w:rPr>
          <w:rFonts w:eastAsiaTheme="minorHAnsi" w:cstheme="minorHAnsi"/>
          <w:iCs/>
          <w:lang w:eastAsia="en-US"/>
        </w:rPr>
        <w:t xml:space="preserve"> que</w:t>
      </w:r>
      <w:r w:rsidR="007D58FE" w:rsidRPr="00906820">
        <w:rPr>
          <w:rFonts w:eastAsiaTheme="minorHAnsi" w:cstheme="minorHAnsi"/>
          <w:i/>
          <w:iCs/>
          <w:lang w:eastAsia="en-US"/>
        </w:rPr>
        <w:t xml:space="preserve"> </w:t>
      </w:r>
      <w:r w:rsidR="007D58FE" w:rsidRPr="00906820">
        <w:rPr>
          <w:rFonts w:eastAsiaTheme="minorHAnsi" w:cstheme="minorHAnsi"/>
          <w:lang w:eastAsia="en-US"/>
        </w:rPr>
        <w:t xml:space="preserve">estructuran </w:t>
      </w:r>
      <w:r w:rsidR="00CD153C" w:rsidRPr="00906820">
        <w:rPr>
          <w:rFonts w:eastAsiaTheme="minorHAnsi" w:cstheme="minorHAnsi"/>
          <w:lang w:eastAsia="en-US"/>
        </w:rPr>
        <w:t xml:space="preserve">a </w:t>
      </w:r>
      <w:r w:rsidR="007D58FE" w:rsidRPr="00906820">
        <w:rPr>
          <w:rFonts w:eastAsiaTheme="minorHAnsi" w:cstheme="minorHAnsi"/>
          <w:lang w:eastAsia="en-US"/>
        </w:rPr>
        <w:t>las comunidades bentónicas en el submareal</w:t>
      </w:r>
      <w:r w:rsidR="001C6AB5">
        <w:rPr>
          <w:rFonts w:eastAsiaTheme="minorHAnsi" w:cstheme="minorHAnsi"/>
          <w:lang w:eastAsia="en-US"/>
        </w:rPr>
        <w:t xml:space="preserve">, situación frecuente para los fiordos y canales Magallánicos y fueginos. En sectores </w:t>
      </w:r>
      <w:r w:rsidR="004774F2">
        <w:rPr>
          <w:rFonts w:eastAsiaTheme="minorHAnsi" w:cstheme="minorHAnsi"/>
          <w:lang w:eastAsia="en-US"/>
        </w:rPr>
        <w:t>más</w:t>
      </w:r>
      <w:r w:rsidR="001C6AB5">
        <w:rPr>
          <w:rFonts w:eastAsiaTheme="minorHAnsi" w:cstheme="minorHAnsi"/>
          <w:lang w:eastAsia="en-US"/>
        </w:rPr>
        <w:t xml:space="preserve"> expuestos destacan las comunidades bentónicas de praderas de cochayuyo (</w:t>
      </w:r>
      <w:r w:rsidR="001C6AB5" w:rsidRPr="000E2F60">
        <w:rPr>
          <w:rFonts w:eastAsiaTheme="minorHAnsi" w:cstheme="minorHAnsi"/>
          <w:i/>
          <w:lang w:eastAsia="en-US"/>
        </w:rPr>
        <w:t>Durvillaea antárctica</w:t>
      </w:r>
      <w:r w:rsidR="001C6AB5">
        <w:rPr>
          <w:rFonts w:eastAsiaTheme="minorHAnsi" w:cstheme="minorHAnsi"/>
          <w:lang w:eastAsia="en-US"/>
        </w:rPr>
        <w:t xml:space="preserve">) y </w:t>
      </w:r>
      <w:r w:rsidR="001C6AB5" w:rsidRPr="001C6AB5">
        <w:rPr>
          <w:rFonts w:eastAsiaTheme="minorHAnsi" w:cstheme="minorHAnsi"/>
          <w:i/>
          <w:lang w:eastAsia="en-US"/>
        </w:rPr>
        <w:t>Lessonia nigr</w:t>
      </w:r>
      <w:r w:rsidR="001C6AB5">
        <w:rPr>
          <w:rFonts w:eastAsiaTheme="minorHAnsi" w:cstheme="minorHAnsi"/>
          <w:i/>
          <w:lang w:eastAsia="en-US"/>
        </w:rPr>
        <w:t>e</w:t>
      </w:r>
      <w:r w:rsidR="001C6AB5" w:rsidRPr="000E2F60">
        <w:rPr>
          <w:rFonts w:eastAsiaTheme="minorHAnsi" w:cstheme="minorHAnsi"/>
          <w:i/>
          <w:lang w:eastAsia="en-US"/>
        </w:rPr>
        <w:t>scens</w:t>
      </w:r>
      <w:r w:rsidR="001C6AB5">
        <w:rPr>
          <w:rFonts w:eastAsiaTheme="minorHAnsi" w:cstheme="minorHAnsi"/>
          <w:lang w:eastAsia="en-US"/>
        </w:rPr>
        <w:t xml:space="preserve"> en la zona intermareal y por </w:t>
      </w:r>
      <w:r w:rsidR="001C6AB5" w:rsidRPr="000E2F60">
        <w:rPr>
          <w:rFonts w:eastAsiaTheme="minorHAnsi" w:cstheme="minorHAnsi"/>
          <w:i/>
          <w:lang w:eastAsia="en-US"/>
        </w:rPr>
        <w:t xml:space="preserve">Lessonia </w:t>
      </w:r>
      <w:r w:rsidR="001C6AB5">
        <w:rPr>
          <w:rFonts w:eastAsiaTheme="minorHAnsi" w:cstheme="minorHAnsi"/>
          <w:i/>
          <w:lang w:eastAsia="en-US"/>
        </w:rPr>
        <w:t>f</w:t>
      </w:r>
      <w:r w:rsidR="001C6AB5" w:rsidRPr="001C6AB5">
        <w:rPr>
          <w:rFonts w:eastAsiaTheme="minorHAnsi" w:cstheme="minorHAnsi"/>
          <w:i/>
          <w:lang w:eastAsia="en-US"/>
        </w:rPr>
        <w:t>lav</w:t>
      </w:r>
      <w:r w:rsidR="001C6AB5">
        <w:rPr>
          <w:rFonts w:eastAsiaTheme="minorHAnsi" w:cstheme="minorHAnsi"/>
          <w:i/>
          <w:lang w:eastAsia="en-US"/>
        </w:rPr>
        <w:t>i</w:t>
      </w:r>
      <w:r w:rsidR="001C6AB5" w:rsidRPr="000E2F60">
        <w:rPr>
          <w:rFonts w:eastAsiaTheme="minorHAnsi" w:cstheme="minorHAnsi"/>
          <w:i/>
          <w:lang w:eastAsia="en-US"/>
        </w:rPr>
        <w:t>cans</w:t>
      </w:r>
      <w:r w:rsidR="001C6AB5">
        <w:rPr>
          <w:rFonts w:eastAsiaTheme="minorHAnsi" w:cstheme="minorHAnsi"/>
          <w:lang w:eastAsia="en-US"/>
        </w:rPr>
        <w:t xml:space="preserve"> en la zona submareal, por influencia del océano Pacífico. </w:t>
      </w:r>
    </w:p>
    <w:p w14:paraId="19A1A0E6" w14:textId="77777777" w:rsidR="004800D6" w:rsidRDefault="004800D6" w:rsidP="00841F99">
      <w:pPr>
        <w:spacing w:after="0"/>
        <w:jc w:val="both"/>
        <w:rPr>
          <w:rFonts w:eastAsiaTheme="minorHAnsi" w:cstheme="minorHAnsi"/>
          <w:lang w:eastAsia="en-US"/>
        </w:rPr>
      </w:pPr>
    </w:p>
    <w:p w14:paraId="68A654B2" w14:textId="31DD2586" w:rsidR="004800D6" w:rsidRDefault="004800D6" w:rsidP="00841F99">
      <w:pPr>
        <w:spacing w:after="0"/>
        <w:jc w:val="both"/>
        <w:rPr>
          <w:rFonts w:eastAsiaTheme="minorHAnsi" w:cstheme="minorHAnsi"/>
          <w:lang w:eastAsia="en-US"/>
        </w:rPr>
      </w:pPr>
      <w:r>
        <w:rPr>
          <w:rFonts w:eastAsiaTheme="minorHAnsi" w:cstheme="minorHAnsi"/>
          <w:lang w:eastAsia="en-US"/>
        </w:rPr>
        <w:t>En cuanto a especies de animales bentónicos, los moluscos son el grupo con mayor representación en términos de abundancia, distribución y diversidad de especies</w:t>
      </w:r>
      <w:r w:rsidR="000E2F60">
        <w:rPr>
          <w:rFonts w:eastAsiaTheme="minorHAnsi" w:cstheme="minorHAnsi"/>
          <w:lang w:eastAsia="en-US"/>
        </w:rPr>
        <w:t xml:space="preserve"> (CEQUA, 2007)</w:t>
      </w:r>
      <w:r>
        <w:rPr>
          <w:rFonts w:eastAsiaTheme="minorHAnsi" w:cstheme="minorHAnsi"/>
          <w:lang w:eastAsia="en-US"/>
        </w:rPr>
        <w:t xml:space="preserve">. Dentro de los moluscos destacan los gastrópodos y bivalvos. Además, son abundantes especies otros grupos taxonómicos como equinodermos, poliquetos, crustáceos decápodos, ascidias y braquiópodos. </w:t>
      </w:r>
    </w:p>
    <w:p w14:paraId="526E50FE" w14:textId="77777777" w:rsidR="000E2F60" w:rsidRDefault="000E2F60" w:rsidP="00841F99">
      <w:pPr>
        <w:spacing w:after="0"/>
        <w:jc w:val="both"/>
        <w:rPr>
          <w:rFonts w:eastAsiaTheme="minorHAnsi" w:cstheme="minorHAnsi"/>
          <w:lang w:eastAsia="en-US"/>
        </w:rPr>
      </w:pPr>
    </w:p>
    <w:p w14:paraId="6D260281" w14:textId="665BBBF4" w:rsidR="000E2F60" w:rsidRDefault="000E2F60" w:rsidP="00841F99">
      <w:pPr>
        <w:spacing w:after="0"/>
        <w:jc w:val="both"/>
        <w:rPr>
          <w:rFonts w:eastAsiaTheme="minorHAnsi" w:cstheme="minorHAnsi"/>
          <w:lang w:eastAsia="en-US"/>
        </w:rPr>
      </w:pPr>
      <w:r>
        <w:rPr>
          <w:rFonts w:eastAsiaTheme="minorHAnsi" w:cstheme="minorHAnsi"/>
          <w:lang w:eastAsia="en-US"/>
        </w:rPr>
        <w:t xml:space="preserve">Los grupos de especies bentónicas asociados característicos del área protegida entre los 0 y 1 m de profundidad se </w:t>
      </w:r>
      <w:r w:rsidR="004774F2">
        <w:rPr>
          <w:rFonts w:eastAsiaTheme="minorHAnsi" w:cstheme="minorHAnsi"/>
          <w:lang w:eastAsia="en-US"/>
        </w:rPr>
        <w:t>caracterizan</w:t>
      </w:r>
      <w:r>
        <w:rPr>
          <w:rFonts w:eastAsiaTheme="minorHAnsi" w:cstheme="minorHAnsi"/>
          <w:lang w:eastAsia="en-US"/>
        </w:rPr>
        <w:t xml:space="preserve"> por la presencia de mitílidos </w:t>
      </w:r>
      <w:r w:rsidRPr="004774F2">
        <w:rPr>
          <w:rFonts w:eastAsiaTheme="minorHAnsi" w:cstheme="minorHAnsi"/>
          <w:i/>
          <w:lang w:eastAsia="en-US"/>
        </w:rPr>
        <w:t>Mytilus chilensis</w:t>
      </w:r>
      <w:r>
        <w:rPr>
          <w:rFonts w:eastAsiaTheme="minorHAnsi" w:cstheme="minorHAnsi"/>
          <w:lang w:eastAsia="en-US"/>
        </w:rPr>
        <w:t xml:space="preserve"> y </w:t>
      </w:r>
      <w:r w:rsidRPr="004774F2">
        <w:rPr>
          <w:rFonts w:eastAsiaTheme="minorHAnsi" w:cstheme="minorHAnsi"/>
          <w:i/>
          <w:lang w:eastAsia="en-US"/>
        </w:rPr>
        <w:t>Perumytilus purpuratus</w:t>
      </w:r>
      <w:r>
        <w:rPr>
          <w:rFonts w:eastAsiaTheme="minorHAnsi" w:cstheme="minorHAnsi"/>
          <w:lang w:eastAsia="en-US"/>
        </w:rPr>
        <w:t xml:space="preserve"> y el alga roja </w:t>
      </w:r>
      <w:r w:rsidRPr="004774F2">
        <w:rPr>
          <w:rFonts w:eastAsiaTheme="minorHAnsi" w:cstheme="minorHAnsi"/>
          <w:i/>
          <w:lang w:eastAsia="en-US"/>
        </w:rPr>
        <w:t>Nothogenia fastigiata.</w:t>
      </w:r>
      <w:r>
        <w:rPr>
          <w:rFonts w:eastAsiaTheme="minorHAnsi" w:cstheme="minorHAnsi"/>
          <w:lang w:eastAsia="en-US"/>
        </w:rPr>
        <w:t xml:space="preserve"> Luego, entre 0 y 20 m o infralitoral superior e inferior se caracteriza por la presencia del erizo </w:t>
      </w:r>
      <w:r w:rsidRPr="004774F2">
        <w:rPr>
          <w:rFonts w:eastAsiaTheme="minorHAnsi" w:cstheme="minorHAnsi"/>
          <w:i/>
          <w:lang w:eastAsia="en-US"/>
        </w:rPr>
        <w:t>Pseudechinus magellanicus</w:t>
      </w:r>
      <w:r>
        <w:rPr>
          <w:rFonts w:eastAsiaTheme="minorHAnsi" w:cstheme="minorHAnsi"/>
          <w:lang w:eastAsia="en-US"/>
        </w:rPr>
        <w:t xml:space="preserve">, poliquetos y macroalgas pardas </w:t>
      </w:r>
      <w:r w:rsidRPr="004774F2">
        <w:rPr>
          <w:rFonts w:eastAsiaTheme="minorHAnsi" w:cstheme="minorHAnsi"/>
          <w:i/>
          <w:lang w:eastAsia="en-US"/>
        </w:rPr>
        <w:t>Macrocystis</w:t>
      </w:r>
      <w:r>
        <w:rPr>
          <w:rFonts w:eastAsiaTheme="minorHAnsi" w:cstheme="minorHAnsi"/>
          <w:lang w:eastAsia="en-US"/>
        </w:rPr>
        <w:t xml:space="preserve"> y </w:t>
      </w:r>
      <w:r w:rsidRPr="004774F2">
        <w:rPr>
          <w:rFonts w:eastAsiaTheme="minorHAnsi" w:cstheme="minorHAnsi"/>
          <w:i/>
          <w:lang w:eastAsia="en-US"/>
        </w:rPr>
        <w:t>L. flavicans</w:t>
      </w:r>
      <w:r>
        <w:rPr>
          <w:rFonts w:eastAsiaTheme="minorHAnsi" w:cstheme="minorHAnsi"/>
          <w:lang w:eastAsia="en-US"/>
        </w:rPr>
        <w:t xml:space="preserve">, las algas rojas </w:t>
      </w:r>
      <w:r w:rsidRPr="004774F2">
        <w:rPr>
          <w:rFonts w:eastAsiaTheme="minorHAnsi" w:cstheme="minorHAnsi"/>
          <w:i/>
          <w:lang w:eastAsia="en-US"/>
        </w:rPr>
        <w:t>Gigartina</w:t>
      </w:r>
      <w:r>
        <w:rPr>
          <w:rFonts w:eastAsiaTheme="minorHAnsi" w:cstheme="minorHAnsi"/>
          <w:lang w:eastAsia="en-US"/>
        </w:rPr>
        <w:t xml:space="preserve"> sp., </w:t>
      </w:r>
      <w:r w:rsidRPr="004774F2">
        <w:rPr>
          <w:rFonts w:eastAsiaTheme="minorHAnsi" w:cstheme="minorHAnsi"/>
          <w:i/>
          <w:lang w:eastAsia="en-US"/>
        </w:rPr>
        <w:t>Rhodymenia</w:t>
      </w:r>
      <w:r>
        <w:rPr>
          <w:rFonts w:eastAsiaTheme="minorHAnsi" w:cstheme="minorHAnsi"/>
          <w:lang w:eastAsia="en-US"/>
        </w:rPr>
        <w:t xml:space="preserve"> sp. y </w:t>
      </w:r>
      <w:r w:rsidRPr="004774F2">
        <w:rPr>
          <w:rFonts w:eastAsiaTheme="minorHAnsi" w:cstheme="minorHAnsi"/>
          <w:i/>
          <w:lang w:eastAsia="en-US"/>
        </w:rPr>
        <w:t>Ballia</w:t>
      </w:r>
      <w:r>
        <w:rPr>
          <w:rFonts w:eastAsiaTheme="minorHAnsi" w:cstheme="minorHAnsi"/>
          <w:lang w:eastAsia="en-US"/>
        </w:rPr>
        <w:t xml:space="preserve"> </w:t>
      </w:r>
      <w:r w:rsidRPr="004774F2">
        <w:rPr>
          <w:rFonts w:eastAsiaTheme="minorHAnsi" w:cstheme="minorHAnsi"/>
          <w:i/>
          <w:lang w:eastAsia="en-US"/>
        </w:rPr>
        <w:t>callitricha</w:t>
      </w:r>
      <w:r>
        <w:rPr>
          <w:rFonts w:eastAsiaTheme="minorHAnsi" w:cstheme="minorHAnsi"/>
          <w:lang w:eastAsia="en-US"/>
        </w:rPr>
        <w:t xml:space="preserve"> y la verde </w:t>
      </w:r>
      <w:r w:rsidRPr="004774F2">
        <w:rPr>
          <w:rFonts w:eastAsiaTheme="minorHAnsi" w:cstheme="minorHAnsi"/>
          <w:i/>
          <w:lang w:eastAsia="en-US"/>
        </w:rPr>
        <w:t>Codium dimorphum</w:t>
      </w:r>
      <w:r>
        <w:rPr>
          <w:rFonts w:eastAsiaTheme="minorHAnsi" w:cstheme="minorHAnsi"/>
          <w:i/>
          <w:lang w:eastAsia="en-US"/>
        </w:rPr>
        <w:t xml:space="preserve">. </w:t>
      </w:r>
      <w:r>
        <w:rPr>
          <w:rFonts w:eastAsiaTheme="minorHAnsi" w:cstheme="minorHAnsi"/>
          <w:lang w:eastAsia="en-US"/>
        </w:rPr>
        <w:t xml:space="preserve"> </w:t>
      </w:r>
    </w:p>
    <w:p w14:paraId="3B977AB7" w14:textId="77777777" w:rsidR="002D4658" w:rsidRDefault="002D4658" w:rsidP="00841F99">
      <w:pPr>
        <w:spacing w:after="0"/>
        <w:jc w:val="both"/>
        <w:rPr>
          <w:rFonts w:eastAsiaTheme="minorHAnsi" w:cstheme="minorHAnsi"/>
          <w:lang w:eastAsia="en-US"/>
        </w:rPr>
      </w:pPr>
    </w:p>
    <w:p w14:paraId="3105F659" w14:textId="77777777" w:rsidR="00EC3471" w:rsidRPr="001E4E5C" w:rsidRDefault="00EC3471" w:rsidP="00841F99">
      <w:pPr>
        <w:spacing w:after="0"/>
        <w:jc w:val="both"/>
        <w:rPr>
          <w:rFonts w:eastAsiaTheme="minorHAnsi" w:cstheme="minorHAnsi"/>
          <w:lang w:val="es-ES" w:eastAsia="en-US"/>
        </w:rPr>
      </w:pPr>
    </w:p>
    <w:p w14:paraId="1868964B" w14:textId="21B3AFB9" w:rsidR="00DA77FB" w:rsidRDefault="00DA77FB" w:rsidP="00906A99">
      <w:pPr>
        <w:pStyle w:val="Ttulo2"/>
        <w:numPr>
          <w:ilvl w:val="0"/>
          <w:numId w:val="14"/>
        </w:numPr>
        <w:spacing w:before="0"/>
        <w:rPr>
          <w:rFonts w:asciiTheme="minorHAnsi" w:eastAsiaTheme="minorHAnsi" w:hAnsiTheme="minorHAnsi" w:cstheme="minorHAnsi"/>
          <w:b/>
          <w:color w:val="auto"/>
          <w:sz w:val="22"/>
          <w:szCs w:val="22"/>
          <w:lang w:val="es-ES" w:eastAsia="en-US"/>
        </w:rPr>
      </w:pPr>
      <w:bookmarkStart w:id="5" w:name="_Toc508610164"/>
      <w:r>
        <w:rPr>
          <w:rFonts w:asciiTheme="minorHAnsi" w:eastAsiaTheme="minorHAnsi" w:hAnsiTheme="minorHAnsi" w:cstheme="minorHAnsi"/>
          <w:b/>
          <w:color w:val="auto"/>
          <w:sz w:val="22"/>
          <w:szCs w:val="22"/>
          <w:lang w:val="es-ES" w:eastAsia="en-US"/>
        </w:rPr>
        <w:t>Visión del AMCPMU Francisco Coloane</w:t>
      </w:r>
    </w:p>
    <w:p w14:paraId="4F055676" w14:textId="77777777" w:rsidR="00DA77FB" w:rsidRDefault="00DA77FB" w:rsidP="00906A99">
      <w:pPr>
        <w:rPr>
          <w:lang w:val="es-ES" w:eastAsia="en-US"/>
        </w:rPr>
      </w:pPr>
    </w:p>
    <w:bookmarkEnd w:id="5"/>
    <w:p w14:paraId="78C78CE1" w14:textId="127B23FF" w:rsidR="00955184" w:rsidRPr="001E4E5C" w:rsidRDefault="004C3AE5" w:rsidP="00841F99">
      <w:pPr>
        <w:spacing w:after="0"/>
        <w:jc w:val="both"/>
        <w:rPr>
          <w:rFonts w:cstheme="minorHAnsi"/>
        </w:rPr>
      </w:pPr>
      <w:r w:rsidRPr="001E4E5C">
        <w:rPr>
          <w:rFonts w:cstheme="minorHAnsi"/>
        </w:rPr>
        <w:t>Para el 2027 el área marina protegida Francisco Coloane contará con una gestión efectiva y coordinada, cont</w:t>
      </w:r>
      <w:r w:rsidR="00AA67BA">
        <w:rPr>
          <w:rFonts w:cstheme="minorHAnsi"/>
        </w:rPr>
        <w:t>ribuyendo a la protección de sus</w:t>
      </w:r>
      <w:r w:rsidRPr="001E4E5C">
        <w:rPr>
          <w:rFonts w:cstheme="minorHAnsi"/>
        </w:rPr>
        <w:t xml:space="preserve"> objetos de conservación, fomentando el desarrollo sustentable de las actividades económicas, científicas y culturales, y fortaleciendo la valoración de los servicios ecosistémicos del área por toda la comunidad.</w:t>
      </w:r>
    </w:p>
    <w:p w14:paraId="1A747DEA" w14:textId="77777777" w:rsidR="004C3AE5" w:rsidRPr="001E4E5C" w:rsidRDefault="004C3AE5" w:rsidP="00841F99">
      <w:pPr>
        <w:spacing w:after="0"/>
        <w:jc w:val="both"/>
        <w:rPr>
          <w:rFonts w:cstheme="minorHAnsi"/>
        </w:rPr>
      </w:pPr>
    </w:p>
    <w:p w14:paraId="020F3C53" w14:textId="77777777" w:rsidR="00AE4E05" w:rsidRPr="001E4E5C" w:rsidRDefault="00AE4E05" w:rsidP="00841F99">
      <w:pPr>
        <w:spacing w:after="0"/>
        <w:jc w:val="both"/>
        <w:rPr>
          <w:rFonts w:cstheme="minorHAnsi"/>
        </w:rPr>
      </w:pPr>
    </w:p>
    <w:p w14:paraId="434A9C4C" w14:textId="7B3918C5" w:rsidR="00DC21C7" w:rsidRDefault="002E214E" w:rsidP="00906A99">
      <w:pPr>
        <w:pStyle w:val="Ttulo2"/>
        <w:numPr>
          <w:ilvl w:val="0"/>
          <w:numId w:val="14"/>
        </w:numPr>
        <w:spacing w:before="0"/>
        <w:rPr>
          <w:rFonts w:asciiTheme="minorHAnsi" w:hAnsiTheme="minorHAnsi" w:cstheme="minorHAnsi"/>
          <w:b/>
          <w:color w:val="auto"/>
          <w:sz w:val="22"/>
          <w:szCs w:val="22"/>
        </w:rPr>
      </w:pPr>
      <w:bookmarkStart w:id="6" w:name="_Toc508610168"/>
      <w:r>
        <w:rPr>
          <w:rFonts w:asciiTheme="minorHAnsi" w:hAnsiTheme="minorHAnsi" w:cstheme="minorHAnsi"/>
          <w:b/>
          <w:color w:val="auto"/>
          <w:sz w:val="22"/>
          <w:szCs w:val="22"/>
        </w:rPr>
        <w:t xml:space="preserve"> Objetos de </w:t>
      </w:r>
      <w:bookmarkEnd w:id="6"/>
      <w:r>
        <w:rPr>
          <w:rFonts w:asciiTheme="minorHAnsi" w:hAnsiTheme="minorHAnsi" w:cstheme="minorHAnsi"/>
          <w:b/>
          <w:color w:val="auto"/>
          <w:sz w:val="22"/>
          <w:szCs w:val="22"/>
        </w:rPr>
        <w:t>conservación.</w:t>
      </w:r>
    </w:p>
    <w:p w14:paraId="210E95CE" w14:textId="77777777" w:rsidR="00D352BB" w:rsidRDefault="00D352BB" w:rsidP="00AB0E85">
      <w:pPr>
        <w:spacing w:after="0"/>
        <w:jc w:val="both"/>
        <w:rPr>
          <w:rFonts w:cstheme="minorHAnsi"/>
        </w:rPr>
      </w:pPr>
    </w:p>
    <w:p w14:paraId="449D94F3" w14:textId="30CFCA17" w:rsidR="00D352BB" w:rsidRPr="00C578DD" w:rsidRDefault="00D352BB" w:rsidP="00AB0E85">
      <w:pPr>
        <w:spacing w:after="0"/>
        <w:jc w:val="both"/>
        <w:rPr>
          <w:rFonts w:cstheme="minorHAnsi"/>
        </w:rPr>
      </w:pPr>
      <w:r>
        <w:rPr>
          <w:rFonts w:cstheme="minorHAnsi"/>
        </w:rPr>
        <w:t xml:space="preserve">La selección de los </w:t>
      </w:r>
      <w:r w:rsidRPr="00AB0E85">
        <w:rPr>
          <w:rFonts w:cstheme="minorHAnsi"/>
        </w:rPr>
        <w:t>objetos de conservación</w:t>
      </w:r>
      <w:r>
        <w:rPr>
          <w:rFonts w:cstheme="minorHAnsi"/>
          <w:i/>
        </w:rPr>
        <w:t xml:space="preserve"> </w:t>
      </w:r>
      <w:r>
        <w:rPr>
          <w:rFonts w:cstheme="minorHAnsi"/>
        </w:rPr>
        <w:t>por parte de</w:t>
      </w:r>
      <w:r w:rsidRPr="00D352BB">
        <w:rPr>
          <w:rFonts w:cstheme="minorHAnsi"/>
        </w:rPr>
        <w:t>l Comité Operativo tuvo en consideración su relevancia tanto para el Parque Marino como para el AMCP-MU, e indicadores del estado de conservación general del área. Respecto a la</w:t>
      </w:r>
      <w:r w:rsidR="00407B84">
        <w:rPr>
          <w:rFonts w:cstheme="minorHAnsi"/>
        </w:rPr>
        <w:t>s</w:t>
      </w:r>
      <w:r w:rsidRPr="00D352BB">
        <w:rPr>
          <w:rFonts w:cstheme="minorHAnsi"/>
        </w:rPr>
        <w:t xml:space="preserve"> macroalgas</w:t>
      </w:r>
      <w:r w:rsidRPr="00D352BB">
        <w:rPr>
          <w:rFonts w:cstheme="minorHAnsi"/>
          <w:i/>
        </w:rPr>
        <w:t xml:space="preserve"> </w:t>
      </w:r>
      <w:r w:rsidRPr="00D352BB">
        <w:rPr>
          <w:rFonts w:cstheme="minorHAnsi"/>
        </w:rPr>
        <w:t>se resolvió fusionar los dos objetos identificados en 2009 en uno solo, considerando su carácter de especies estructurantes de ciertos hábitats para la fauna marina.</w:t>
      </w:r>
    </w:p>
    <w:p w14:paraId="7DF95D5A" w14:textId="77777777" w:rsidR="002E214E" w:rsidRPr="002E214E" w:rsidRDefault="002E214E" w:rsidP="002E214E"/>
    <w:p w14:paraId="163C1E2D" w14:textId="1F78BE20" w:rsidR="002A7D17" w:rsidRDefault="00DA77FB" w:rsidP="00EE7414">
      <w:pPr>
        <w:spacing w:after="0"/>
        <w:jc w:val="both"/>
        <w:rPr>
          <w:rFonts w:cstheme="minorHAnsi"/>
        </w:rPr>
      </w:pPr>
      <w:r>
        <w:rPr>
          <w:rFonts w:cstheme="minorHAnsi"/>
        </w:rPr>
        <w:lastRenderedPageBreak/>
        <w:t>Los objetos de conservación priorizados</w:t>
      </w:r>
      <w:r w:rsidR="00D352BB">
        <w:rPr>
          <w:rFonts w:cstheme="minorHAnsi"/>
        </w:rPr>
        <w:t xml:space="preserve"> (Tabla 1)</w:t>
      </w:r>
      <w:r w:rsidR="00AE4E05" w:rsidRPr="001E4E5C">
        <w:rPr>
          <w:rFonts w:cstheme="minorHAnsi"/>
        </w:rPr>
        <w:t xml:space="preserve">, de acuerdo con las recomendaciones de los Estándares Abiertos para la Práctica de la Conservación </w:t>
      </w:r>
      <w:r w:rsidR="00D352BB">
        <w:rPr>
          <w:rFonts w:cstheme="minorHAnsi"/>
        </w:rPr>
        <w:t>son:</w:t>
      </w:r>
      <w:r w:rsidR="003862CD">
        <w:rPr>
          <w:rFonts w:cstheme="minorHAnsi"/>
        </w:rPr>
        <w:t xml:space="preserve"> </w:t>
      </w:r>
      <w:r w:rsidR="00BA029D">
        <w:rPr>
          <w:rFonts w:cstheme="minorHAnsi"/>
        </w:rPr>
        <w:t xml:space="preserve"> </w:t>
      </w:r>
    </w:p>
    <w:p w14:paraId="79A60C36" w14:textId="77777777" w:rsidR="00DA77FB" w:rsidRDefault="00DA77FB" w:rsidP="00EE7414">
      <w:pPr>
        <w:spacing w:after="0"/>
        <w:jc w:val="both"/>
        <w:rPr>
          <w:rFonts w:cstheme="minorHAnsi"/>
        </w:rPr>
      </w:pPr>
    </w:p>
    <w:p w14:paraId="0EA0DCB7" w14:textId="77777777" w:rsidR="002A7D17" w:rsidRPr="001E4E5C" w:rsidRDefault="002A7D17" w:rsidP="002A7D17">
      <w:pPr>
        <w:pStyle w:val="Prrafodelista"/>
        <w:numPr>
          <w:ilvl w:val="0"/>
          <w:numId w:val="6"/>
        </w:numPr>
        <w:spacing w:after="0"/>
        <w:jc w:val="both"/>
        <w:rPr>
          <w:rFonts w:cstheme="minorHAnsi"/>
        </w:rPr>
      </w:pPr>
      <w:r w:rsidRPr="001E4E5C">
        <w:rPr>
          <w:rFonts w:cstheme="minorHAnsi"/>
        </w:rPr>
        <w:t xml:space="preserve">Las </w:t>
      </w:r>
      <w:r w:rsidR="00255B33" w:rsidRPr="001E4E5C">
        <w:rPr>
          <w:rFonts w:cstheme="minorHAnsi"/>
        </w:rPr>
        <w:t>zonas de alimentación de ballena jorobada (</w:t>
      </w:r>
      <w:r w:rsidR="00255B33" w:rsidRPr="001E4E5C">
        <w:rPr>
          <w:rFonts w:cstheme="minorHAnsi"/>
          <w:i/>
        </w:rPr>
        <w:t>Megaptera novaeangliae</w:t>
      </w:r>
      <w:r w:rsidR="00255B33" w:rsidRPr="001E4E5C">
        <w:rPr>
          <w:rFonts w:cstheme="minorHAnsi"/>
        </w:rPr>
        <w:t>)</w:t>
      </w:r>
    </w:p>
    <w:p w14:paraId="4C400630" w14:textId="77777777" w:rsidR="002A7D17" w:rsidRPr="001E4E5C" w:rsidRDefault="002A7D17" w:rsidP="002A7D17">
      <w:pPr>
        <w:pStyle w:val="Prrafodelista"/>
        <w:numPr>
          <w:ilvl w:val="0"/>
          <w:numId w:val="6"/>
        </w:numPr>
        <w:spacing w:after="0"/>
        <w:jc w:val="both"/>
        <w:rPr>
          <w:rFonts w:cstheme="minorHAnsi"/>
        </w:rPr>
      </w:pPr>
      <w:r w:rsidRPr="001E4E5C">
        <w:rPr>
          <w:rFonts w:cstheme="minorHAnsi"/>
        </w:rPr>
        <w:t xml:space="preserve">Las </w:t>
      </w:r>
      <w:r w:rsidR="002B42B2" w:rsidRPr="001E4E5C">
        <w:rPr>
          <w:rFonts w:cstheme="minorHAnsi"/>
        </w:rPr>
        <w:t>zonas de reproducción de lobo marino común (</w:t>
      </w:r>
      <w:r w:rsidR="002B42B2" w:rsidRPr="001E4E5C">
        <w:rPr>
          <w:rFonts w:cstheme="minorHAnsi"/>
          <w:i/>
        </w:rPr>
        <w:t>Otaria flavescens</w:t>
      </w:r>
      <w:r w:rsidR="002B42B2" w:rsidRPr="001E4E5C">
        <w:rPr>
          <w:rFonts w:cstheme="minorHAnsi"/>
        </w:rPr>
        <w:t>)</w:t>
      </w:r>
    </w:p>
    <w:p w14:paraId="4F3A31A2" w14:textId="77777777" w:rsidR="002A7D17" w:rsidRPr="001E4E5C" w:rsidRDefault="002A7D17" w:rsidP="002A7D17">
      <w:pPr>
        <w:pStyle w:val="Prrafodelista"/>
        <w:numPr>
          <w:ilvl w:val="0"/>
          <w:numId w:val="6"/>
        </w:numPr>
        <w:spacing w:after="0"/>
        <w:jc w:val="both"/>
        <w:rPr>
          <w:rFonts w:cstheme="minorHAnsi"/>
        </w:rPr>
      </w:pPr>
      <w:r w:rsidRPr="001E4E5C">
        <w:rPr>
          <w:rFonts w:cstheme="minorHAnsi"/>
        </w:rPr>
        <w:t>L</w:t>
      </w:r>
      <w:r w:rsidR="002B42B2" w:rsidRPr="001E4E5C">
        <w:rPr>
          <w:rFonts w:cstheme="minorHAnsi"/>
        </w:rPr>
        <w:t xml:space="preserve">as </w:t>
      </w:r>
      <w:r w:rsidR="00255B33" w:rsidRPr="001E4E5C">
        <w:rPr>
          <w:rFonts w:cstheme="minorHAnsi"/>
        </w:rPr>
        <w:t>zonas de reproducción de pingüino de Magallanes (</w:t>
      </w:r>
      <w:r w:rsidR="00255B33" w:rsidRPr="001E4E5C">
        <w:rPr>
          <w:rFonts w:cstheme="minorHAnsi"/>
          <w:i/>
        </w:rPr>
        <w:t>Spheniscus magellanicus</w:t>
      </w:r>
      <w:r w:rsidR="00255B33" w:rsidRPr="001E4E5C">
        <w:rPr>
          <w:rFonts w:cstheme="minorHAnsi"/>
        </w:rPr>
        <w:t>)</w:t>
      </w:r>
    </w:p>
    <w:p w14:paraId="068EF7A9" w14:textId="206BB579" w:rsidR="002A7D17" w:rsidRDefault="002A7D17" w:rsidP="002A7D17">
      <w:pPr>
        <w:pStyle w:val="Prrafodelista"/>
        <w:numPr>
          <w:ilvl w:val="0"/>
          <w:numId w:val="6"/>
        </w:numPr>
        <w:spacing w:after="0"/>
        <w:jc w:val="both"/>
        <w:rPr>
          <w:rFonts w:cstheme="minorHAnsi"/>
        </w:rPr>
      </w:pPr>
      <w:r w:rsidRPr="001E4E5C">
        <w:rPr>
          <w:rFonts w:cstheme="minorHAnsi"/>
        </w:rPr>
        <w:t>L</w:t>
      </w:r>
      <w:r w:rsidR="00255B33" w:rsidRPr="001E4E5C">
        <w:rPr>
          <w:rFonts w:cstheme="minorHAnsi"/>
        </w:rPr>
        <w:t xml:space="preserve">as </w:t>
      </w:r>
      <w:r w:rsidR="000C55A0" w:rsidRPr="001E4E5C">
        <w:rPr>
          <w:rFonts w:cstheme="minorHAnsi"/>
        </w:rPr>
        <w:t>praderas de macroalgas (</w:t>
      </w:r>
      <w:r w:rsidR="000C55A0" w:rsidRPr="001E4E5C">
        <w:rPr>
          <w:rFonts w:cstheme="minorHAnsi"/>
          <w:i/>
        </w:rPr>
        <w:t>Macrocystis pyrifera, Durvillaea antar</w:t>
      </w:r>
      <w:r w:rsidR="00440BE1">
        <w:rPr>
          <w:rFonts w:cstheme="minorHAnsi"/>
          <w:i/>
        </w:rPr>
        <w:t>c</w:t>
      </w:r>
      <w:r w:rsidR="000C55A0" w:rsidRPr="001E4E5C">
        <w:rPr>
          <w:rFonts w:cstheme="minorHAnsi"/>
          <w:i/>
        </w:rPr>
        <w:t>tica y Lessonia spp</w:t>
      </w:r>
      <w:r w:rsidR="000C55A0" w:rsidRPr="001E4E5C">
        <w:rPr>
          <w:rFonts w:cstheme="minorHAnsi"/>
        </w:rPr>
        <w:t>.)</w:t>
      </w:r>
      <w:r w:rsidR="00255B33" w:rsidRPr="001E4E5C">
        <w:rPr>
          <w:rFonts w:cstheme="minorHAnsi"/>
        </w:rPr>
        <w:t xml:space="preserve"> </w:t>
      </w:r>
    </w:p>
    <w:p w14:paraId="226A4D35" w14:textId="77777777" w:rsidR="00432619" w:rsidRDefault="00432619" w:rsidP="00AB0E85">
      <w:pPr>
        <w:pStyle w:val="Prrafodelista"/>
        <w:spacing w:after="0"/>
        <w:jc w:val="both"/>
        <w:rPr>
          <w:rFonts w:cstheme="minorHAnsi"/>
        </w:rPr>
      </w:pPr>
    </w:p>
    <w:p w14:paraId="6320A42C" w14:textId="77777777" w:rsidR="00432619" w:rsidRPr="001E4E5C" w:rsidRDefault="00432619" w:rsidP="00AB0E85">
      <w:pPr>
        <w:pStyle w:val="Prrafodelista"/>
        <w:spacing w:after="0"/>
        <w:jc w:val="both"/>
        <w:rPr>
          <w:rFonts w:cstheme="minorHAnsi"/>
        </w:rPr>
      </w:pPr>
    </w:p>
    <w:tbl>
      <w:tblPr>
        <w:tblStyle w:val="Tablaconcuadrcula"/>
        <w:tblpPr w:leftFromText="141" w:rightFromText="141" w:vertAnchor="text" w:horzAnchor="margin" w:tblpY="343"/>
        <w:tblW w:w="0" w:type="auto"/>
        <w:tblLook w:val="04A0" w:firstRow="1" w:lastRow="0" w:firstColumn="1" w:lastColumn="0" w:noHBand="0" w:noVBand="1"/>
      </w:tblPr>
      <w:tblGrid>
        <w:gridCol w:w="4456"/>
        <w:gridCol w:w="4456"/>
      </w:tblGrid>
      <w:tr w:rsidR="00BA029D" w14:paraId="4E176387" w14:textId="77777777" w:rsidTr="00BA029D">
        <w:tc>
          <w:tcPr>
            <w:tcW w:w="4456" w:type="dxa"/>
          </w:tcPr>
          <w:p w14:paraId="716E7293" w14:textId="77777777" w:rsidR="00BA029D" w:rsidRDefault="00BA029D" w:rsidP="00BA029D">
            <w:pPr>
              <w:pStyle w:val="Textonotapie"/>
              <w:jc w:val="both"/>
            </w:pPr>
            <w:r>
              <w:t>Objetos de conservación del Plan de Manejo</w:t>
            </w:r>
          </w:p>
        </w:tc>
        <w:tc>
          <w:tcPr>
            <w:tcW w:w="4456" w:type="dxa"/>
          </w:tcPr>
          <w:p w14:paraId="352E58F4" w14:textId="77777777" w:rsidR="00BA029D" w:rsidRDefault="00BA029D" w:rsidP="00BA029D">
            <w:pPr>
              <w:pStyle w:val="Textonotapie"/>
              <w:jc w:val="both"/>
            </w:pPr>
            <w:r>
              <w:t>Detalle del Objeto de Conservación</w:t>
            </w:r>
          </w:p>
        </w:tc>
      </w:tr>
      <w:tr w:rsidR="00BA029D" w14:paraId="3BB9D927" w14:textId="77777777" w:rsidTr="00BA029D">
        <w:tc>
          <w:tcPr>
            <w:tcW w:w="4456" w:type="dxa"/>
          </w:tcPr>
          <w:p w14:paraId="7252188B" w14:textId="77777777" w:rsidR="00BA029D" w:rsidRPr="00FF327B" w:rsidRDefault="00BA029D" w:rsidP="00BA029D">
            <w:pPr>
              <w:spacing w:after="0"/>
              <w:jc w:val="both"/>
              <w:rPr>
                <w:sz w:val="20"/>
                <w:szCs w:val="20"/>
              </w:rPr>
            </w:pPr>
            <w:r w:rsidRPr="00BA029D">
              <w:rPr>
                <w:sz w:val="20"/>
                <w:szCs w:val="20"/>
              </w:rPr>
              <w:t>Las zonas de alimentación de ballena jorobada (</w:t>
            </w:r>
            <w:r w:rsidRPr="00FF327B">
              <w:rPr>
                <w:sz w:val="20"/>
                <w:szCs w:val="20"/>
              </w:rPr>
              <w:t>Megaptera novaeangliae)</w:t>
            </w:r>
          </w:p>
          <w:p w14:paraId="528478EB" w14:textId="77777777" w:rsidR="00BA029D" w:rsidRDefault="00BA029D" w:rsidP="00BA029D">
            <w:pPr>
              <w:pStyle w:val="Textonotapie"/>
              <w:jc w:val="both"/>
            </w:pPr>
          </w:p>
        </w:tc>
        <w:tc>
          <w:tcPr>
            <w:tcW w:w="4456" w:type="dxa"/>
          </w:tcPr>
          <w:p w14:paraId="3F1FA2EB" w14:textId="77777777" w:rsidR="00BA029D" w:rsidRDefault="00BA029D" w:rsidP="00BA029D">
            <w:pPr>
              <w:pStyle w:val="Textonotapie"/>
              <w:jc w:val="both"/>
            </w:pPr>
            <w:r>
              <w:t>Poblaciones de ballenas jorobadas</w:t>
            </w:r>
          </w:p>
        </w:tc>
      </w:tr>
      <w:tr w:rsidR="00BA029D" w14:paraId="05154FDC" w14:textId="77777777" w:rsidTr="00BA029D">
        <w:tc>
          <w:tcPr>
            <w:tcW w:w="4456" w:type="dxa"/>
          </w:tcPr>
          <w:p w14:paraId="63CC8774" w14:textId="77777777" w:rsidR="00BA029D" w:rsidRPr="00FF327B" w:rsidRDefault="00BA029D" w:rsidP="00BA029D">
            <w:pPr>
              <w:spacing w:after="0"/>
              <w:jc w:val="both"/>
              <w:rPr>
                <w:sz w:val="20"/>
                <w:szCs w:val="20"/>
              </w:rPr>
            </w:pPr>
            <w:r w:rsidRPr="00FF327B">
              <w:rPr>
                <w:sz w:val="20"/>
                <w:szCs w:val="20"/>
              </w:rPr>
              <w:t>Las zonas de reproducción de lobo marino común (Otaria flavescens)</w:t>
            </w:r>
          </w:p>
          <w:p w14:paraId="387568A0" w14:textId="77777777" w:rsidR="00BA029D" w:rsidRDefault="00BA029D" w:rsidP="00BA029D">
            <w:pPr>
              <w:pStyle w:val="Textonotapie"/>
              <w:jc w:val="both"/>
            </w:pPr>
          </w:p>
        </w:tc>
        <w:tc>
          <w:tcPr>
            <w:tcW w:w="4456" w:type="dxa"/>
          </w:tcPr>
          <w:p w14:paraId="0B3B82CB" w14:textId="77777777" w:rsidR="00BA029D" w:rsidRDefault="00BA029D" w:rsidP="00BA029D">
            <w:pPr>
              <w:pStyle w:val="Textonotapie"/>
              <w:jc w:val="both"/>
            </w:pPr>
            <w:r>
              <w:t>Poblaciones de lobo marino común.</w:t>
            </w:r>
          </w:p>
        </w:tc>
      </w:tr>
      <w:tr w:rsidR="00BA029D" w14:paraId="3CBEEC2F" w14:textId="77777777" w:rsidTr="00BA029D">
        <w:tc>
          <w:tcPr>
            <w:tcW w:w="4456" w:type="dxa"/>
          </w:tcPr>
          <w:p w14:paraId="1DA5618C" w14:textId="77777777" w:rsidR="00BA029D" w:rsidRPr="00FF327B" w:rsidRDefault="00BA029D" w:rsidP="00BA029D">
            <w:pPr>
              <w:spacing w:after="0"/>
              <w:jc w:val="both"/>
              <w:rPr>
                <w:sz w:val="20"/>
                <w:szCs w:val="20"/>
              </w:rPr>
            </w:pPr>
            <w:r w:rsidRPr="00FF327B">
              <w:rPr>
                <w:sz w:val="20"/>
                <w:szCs w:val="20"/>
              </w:rPr>
              <w:t>Las zonas de reproducción de pingüino de Magallanes (Spheniscus magellanicus)</w:t>
            </w:r>
          </w:p>
          <w:p w14:paraId="6C9BFB4B" w14:textId="77777777" w:rsidR="00BA029D" w:rsidRDefault="00BA029D" w:rsidP="00BA029D">
            <w:pPr>
              <w:pStyle w:val="Textonotapie"/>
              <w:jc w:val="both"/>
            </w:pPr>
          </w:p>
        </w:tc>
        <w:tc>
          <w:tcPr>
            <w:tcW w:w="4456" w:type="dxa"/>
          </w:tcPr>
          <w:p w14:paraId="3704585E" w14:textId="77777777" w:rsidR="00BA029D" w:rsidRDefault="00BA029D" w:rsidP="00BA029D">
            <w:pPr>
              <w:pStyle w:val="Textonotapie"/>
              <w:jc w:val="both"/>
            </w:pPr>
            <w:r>
              <w:t>Poblaciones de pingüino de Magallanes</w:t>
            </w:r>
          </w:p>
        </w:tc>
      </w:tr>
      <w:tr w:rsidR="00BA029D" w14:paraId="30D59BEA" w14:textId="77777777" w:rsidTr="00BA029D">
        <w:tc>
          <w:tcPr>
            <w:tcW w:w="4456" w:type="dxa"/>
          </w:tcPr>
          <w:p w14:paraId="03779F58" w14:textId="77777777" w:rsidR="00BA029D" w:rsidRPr="00FF327B" w:rsidRDefault="00BA029D" w:rsidP="00BA029D">
            <w:pPr>
              <w:spacing w:after="0"/>
              <w:jc w:val="both"/>
              <w:rPr>
                <w:sz w:val="20"/>
                <w:szCs w:val="20"/>
              </w:rPr>
            </w:pPr>
            <w:r w:rsidRPr="00FF327B">
              <w:rPr>
                <w:sz w:val="20"/>
                <w:szCs w:val="20"/>
              </w:rPr>
              <w:t xml:space="preserve">Las praderas de macroalgas </w:t>
            </w:r>
          </w:p>
          <w:p w14:paraId="1F28A566" w14:textId="77777777" w:rsidR="00BA029D" w:rsidRDefault="00BA029D" w:rsidP="00BA029D">
            <w:pPr>
              <w:pStyle w:val="Textonotapie"/>
              <w:jc w:val="both"/>
            </w:pPr>
          </w:p>
        </w:tc>
        <w:tc>
          <w:tcPr>
            <w:tcW w:w="4456" w:type="dxa"/>
          </w:tcPr>
          <w:p w14:paraId="755DF6E5" w14:textId="77777777" w:rsidR="00BA029D" w:rsidRDefault="00BA029D" w:rsidP="00BA029D">
            <w:pPr>
              <w:pStyle w:val="Textonotapie"/>
              <w:jc w:val="both"/>
            </w:pPr>
            <w:r>
              <w:t xml:space="preserve">Ecosistemas y poblaciones de algas pardas </w:t>
            </w:r>
            <w:r w:rsidRPr="00FF327B">
              <w:t>Macrocystis pyrifera, Durvillaea antarctica y Lessonia spp</w:t>
            </w:r>
            <w:r w:rsidRPr="00BA029D">
              <w:t>.</w:t>
            </w:r>
          </w:p>
        </w:tc>
      </w:tr>
    </w:tbl>
    <w:p w14:paraId="35BFBFC6" w14:textId="6F6AD1AD" w:rsidR="002A7D17" w:rsidRDefault="00432619" w:rsidP="002A7D17">
      <w:pPr>
        <w:spacing w:after="0"/>
        <w:jc w:val="both"/>
        <w:rPr>
          <w:rFonts w:cstheme="minorHAnsi"/>
        </w:rPr>
      </w:pPr>
      <w:r w:rsidRPr="00A013A4">
        <w:rPr>
          <w:rFonts w:cstheme="minorHAnsi"/>
          <w:b/>
          <w:bCs/>
        </w:rPr>
        <w:t>Tabla 1.</w:t>
      </w:r>
      <w:r>
        <w:rPr>
          <w:rFonts w:cstheme="minorHAnsi"/>
        </w:rPr>
        <w:t xml:space="preserve"> Objetos de conservación y su detalle del AMCPMU y Parque Marino Francisco Coloane. </w:t>
      </w:r>
    </w:p>
    <w:p w14:paraId="4672919B" w14:textId="77777777" w:rsidR="00432619" w:rsidRDefault="00432619" w:rsidP="002A7D17">
      <w:pPr>
        <w:spacing w:after="0"/>
        <w:jc w:val="both"/>
        <w:rPr>
          <w:rFonts w:cstheme="minorHAnsi"/>
        </w:rPr>
      </w:pPr>
    </w:p>
    <w:p w14:paraId="3BB5A045" w14:textId="77777777" w:rsidR="000D4812" w:rsidRDefault="000D4812" w:rsidP="000D4812">
      <w:pPr>
        <w:spacing w:after="0"/>
        <w:ind w:right="1892"/>
        <w:jc w:val="both"/>
        <w:rPr>
          <w:rFonts w:cstheme="minorHAnsi"/>
          <w:sz w:val="20"/>
        </w:rPr>
      </w:pPr>
    </w:p>
    <w:p w14:paraId="604812DA" w14:textId="44364E09" w:rsidR="0084615C" w:rsidRPr="001E4E5C" w:rsidRDefault="002A7D17" w:rsidP="001E4E5C">
      <w:pPr>
        <w:pStyle w:val="Ttulo3"/>
        <w:spacing w:before="0"/>
        <w:rPr>
          <w:rFonts w:asciiTheme="minorHAnsi" w:hAnsiTheme="minorHAnsi" w:cstheme="minorHAnsi"/>
          <w:b/>
          <w:sz w:val="22"/>
          <w:szCs w:val="22"/>
        </w:rPr>
      </w:pPr>
      <w:bookmarkStart w:id="7" w:name="_Toc508610169"/>
      <w:r w:rsidRPr="006F446B">
        <w:rPr>
          <w:rFonts w:asciiTheme="minorHAnsi" w:hAnsiTheme="minorHAnsi" w:cstheme="minorHAnsi"/>
          <w:b/>
          <w:color w:val="auto"/>
          <w:sz w:val="22"/>
          <w:szCs w:val="22"/>
        </w:rPr>
        <w:t xml:space="preserve">a. </w:t>
      </w:r>
      <w:r w:rsidR="0084615C" w:rsidRPr="006F446B">
        <w:rPr>
          <w:rFonts w:asciiTheme="minorHAnsi" w:hAnsiTheme="minorHAnsi" w:cstheme="minorHAnsi"/>
          <w:b/>
          <w:color w:val="auto"/>
          <w:sz w:val="22"/>
          <w:szCs w:val="22"/>
        </w:rPr>
        <w:t>Zonas de alimentación de ballena jorobada</w:t>
      </w:r>
      <w:r w:rsidR="00BA303A" w:rsidRPr="006F446B">
        <w:rPr>
          <w:rFonts w:asciiTheme="minorHAnsi" w:hAnsiTheme="minorHAnsi" w:cstheme="minorHAnsi"/>
          <w:b/>
          <w:color w:val="auto"/>
          <w:sz w:val="22"/>
          <w:szCs w:val="22"/>
        </w:rPr>
        <w:t xml:space="preserve"> </w:t>
      </w:r>
      <w:r w:rsidR="00D753DB" w:rsidRPr="00D753DB">
        <w:rPr>
          <w:rFonts w:asciiTheme="minorHAnsi" w:hAnsiTheme="minorHAnsi" w:cstheme="minorHAnsi"/>
          <w:b/>
          <w:color w:val="auto"/>
          <w:sz w:val="22"/>
          <w:szCs w:val="22"/>
        </w:rPr>
        <w:t>(</w:t>
      </w:r>
      <w:r w:rsidR="00D753DB" w:rsidRPr="00D753DB">
        <w:rPr>
          <w:rFonts w:asciiTheme="minorHAnsi" w:hAnsiTheme="minorHAnsi" w:cstheme="minorHAnsi"/>
          <w:b/>
          <w:i/>
          <w:color w:val="auto"/>
          <w:sz w:val="22"/>
          <w:szCs w:val="22"/>
        </w:rPr>
        <w:t>Megaptera novaeangliae</w:t>
      </w:r>
      <w:r w:rsidR="00D753DB" w:rsidRPr="00D753DB">
        <w:rPr>
          <w:rFonts w:asciiTheme="minorHAnsi" w:hAnsiTheme="minorHAnsi" w:cstheme="minorHAnsi"/>
          <w:b/>
          <w:color w:val="auto"/>
          <w:sz w:val="22"/>
          <w:szCs w:val="22"/>
        </w:rPr>
        <w:t>)</w:t>
      </w:r>
      <w:bookmarkEnd w:id="7"/>
    </w:p>
    <w:p w14:paraId="48082FA1" w14:textId="77777777" w:rsidR="002A7D17" w:rsidRDefault="002A7D17" w:rsidP="00841F99">
      <w:pPr>
        <w:spacing w:after="0"/>
        <w:jc w:val="both"/>
        <w:rPr>
          <w:rFonts w:cstheme="minorHAnsi"/>
        </w:rPr>
      </w:pPr>
    </w:p>
    <w:p w14:paraId="752BD6FA" w14:textId="2E1E74E2" w:rsidR="00E304B8" w:rsidRDefault="00A35EE3" w:rsidP="00841F99">
      <w:pPr>
        <w:spacing w:after="0"/>
        <w:jc w:val="both"/>
        <w:rPr>
          <w:rFonts w:cstheme="minorHAnsi"/>
        </w:rPr>
      </w:pPr>
      <w:r>
        <w:rPr>
          <w:rFonts w:cstheme="minorHAnsi"/>
        </w:rPr>
        <w:t xml:space="preserve">El </w:t>
      </w:r>
      <w:r w:rsidR="00B95171">
        <w:rPr>
          <w:rFonts w:cstheme="minorHAnsi"/>
        </w:rPr>
        <w:t xml:space="preserve">área </w:t>
      </w:r>
      <w:r>
        <w:rPr>
          <w:rFonts w:cstheme="minorHAnsi"/>
        </w:rPr>
        <w:t xml:space="preserve">está identificada </w:t>
      </w:r>
      <w:r w:rsidRPr="001E4E5C">
        <w:rPr>
          <w:rFonts w:cstheme="minorHAnsi"/>
        </w:rPr>
        <w:t xml:space="preserve">como el único sitio de alimentación para ballena </w:t>
      </w:r>
      <w:r w:rsidR="00AA67BA">
        <w:rPr>
          <w:rFonts w:cstheme="minorHAnsi"/>
        </w:rPr>
        <w:t xml:space="preserve">que está </w:t>
      </w:r>
      <w:r w:rsidRPr="001E4E5C">
        <w:rPr>
          <w:rFonts w:cstheme="minorHAnsi"/>
        </w:rPr>
        <w:t>cercano a la</w:t>
      </w:r>
      <w:r w:rsidR="00283678">
        <w:rPr>
          <w:rFonts w:cstheme="minorHAnsi"/>
        </w:rPr>
        <w:t>s</w:t>
      </w:r>
      <w:r w:rsidRPr="001E4E5C">
        <w:rPr>
          <w:rFonts w:cstheme="minorHAnsi"/>
        </w:rPr>
        <w:t xml:space="preserve"> costa</w:t>
      </w:r>
      <w:r w:rsidR="00283678">
        <w:rPr>
          <w:rFonts w:cstheme="minorHAnsi"/>
        </w:rPr>
        <w:t>s de Sudamérica</w:t>
      </w:r>
      <w:r>
        <w:rPr>
          <w:rFonts w:cstheme="minorHAnsi"/>
        </w:rPr>
        <w:t>. Es de acceso</w:t>
      </w:r>
      <w:r w:rsidRPr="001E4E5C">
        <w:rPr>
          <w:rFonts w:cstheme="minorHAnsi"/>
        </w:rPr>
        <w:t xml:space="preserve"> relativamente fácil y </w:t>
      </w:r>
      <w:r>
        <w:rPr>
          <w:rFonts w:cstheme="minorHAnsi"/>
        </w:rPr>
        <w:t>constituye</w:t>
      </w:r>
      <w:r w:rsidRPr="001E4E5C">
        <w:rPr>
          <w:rFonts w:cstheme="minorHAnsi"/>
        </w:rPr>
        <w:t xml:space="preserve"> </w:t>
      </w:r>
      <w:r>
        <w:rPr>
          <w:rFonts w:cstheme="minorHAnsi"/>
        </w:rPr>
        <w:t>e</w:t>
      </w:r>
      <w:r w:rsidRPr="001E4E5C">
        <w:rPr>
          <w:rFonts w:cstheme="minorHAnsi"/>
        </w:rPr>
        <w:t>l único sitio conocido de alimentación</w:t>
      </w:r>
      <w:r>
        <w:rPr>
          <w:rFonts w:cstheme="minorHAnsi"/>
        </w:rPr>
        <w:t xml:space="preserve"> en el hemisferio sur</w:t>
      </w:r>
      <w:r w:rsidR="00AA67BA">
        <w:rPr>
          <w:rFonts w:cstheme="minorHAnsi"/>
        </w:rPr>
        <w:t>,</w:t>
      </w:r>
      <w:r>
        <w:rPr>
          <w:rFonts w:cstheme="minorHAnsi"/>
        </w:rPr>
        <w:t xml:space="preserve"> </w:t>
      </w:r>
      <w:r w:rsidRPr="001E4E5C">
        <w:rPr>
          <w:rFonts w:cstheme="minorHAnsi"/>
        </w:rPr>
        <w:t>fuera de aguas antárticas.</w:t>
      </w:r>
      <w:r>
        <w:rPr>
          <w:rFonts w:cstheme="minorHAnsi"/>
        </w:rPr>
        <w:t xml:space="preserve"> La presencia </w:t>
      </w:r>
      <w:r w:rsidR="00283678">
        <w:rPr>
          <w:rFonts w:cstheme="minorHAnsi"/>
        </w:rPr>
        <w:t>de ballenas en los meses de verano y otoño cuenta con diversos regist</w:t>
      </w:r>
      <w:r w:rsidR="00AA67BA">
        <w:rPr>
          <w:rFonts w:cstheme="minorHAnsi"/>
        </w:rPr>
        <w:t>ros históricos</w:t>
      </w:r>
      <w:r w:rsidR="00B94F21">
        <w:rPr>
          <w:rFonts w:cstheme="minorHAnsi"/>
        </w:rPr>
        <w:t xml:space="preserve"> (Acevedo </w:t>
      </w:r>
      <w:r w:rsidR="00B94F21" w:rsidRPr="00B94F21">
        <w:rPr>
          <w:rFonts w:cstheme="minorHAnsi"/>
          <w:i/>
        </w:rPr>
        <w:t>et al</w:t>
      </w:r>
      <w:r w:rsidR="00B94F21">
        <w:rPr>
          <w:rFonts w:cstheme="minorHAnsi"/>
        </w:rPr>
        <w:t>. 2006; Fundación Biomar 2011)</w:t>
      </w:r>
      <w:r w:rsidR="00B95171">
        <w:rPr>
          <w:rFonts w:cstheme="minorHAnsi"/>
        </w:rPr>
        <w:t>.</w:t>
      </w:r>
      <w:r w:rsidR="001F1B20">
        <w:rPr>
          <w:rFonts w:cstheme="minorHAnsi"/>
        </w:rPr>
        <w:t xml:space="preserve"> Fundación Biomar (2011) registr</w:t>
      </w:r>
      <w:r w:rsidR="00B95171">
        <w:rPr>
          <w:rFonts w:cstheme="minorHAnsi"/>
        </w:rPr>
        <w:t>ó</w:t>
      </w:r>
      <w:r w:rsidR="001F1B20">
        <w:rPr>
          <w:rFonts w:cstheme="minorHAnsi"/>
        </w:rPr>
        <w:t xml:space="preserve"> un total de 108 individuos en 12 días de esfuerzo efectivo mediante observación y fotografías, </w:t>
      </w:r>
      <w:r w:rsidR="00B95171">
        <w:rPr>
          <w:rFonts w:cstheme="minorHAnsi"/>
        </w:rPr>
        <w:t xml:space="preserve">incluyendo </w:t>
      </w:r>
      <w:r w:rsidR="001F1B20">
        <w:rPr>
          <w:rFonts w:cstheme="minorHAnsi"/>
        </w:rPr>
        <w:t>a seis ballenatos</w:t>
      </w:r>
      <w:r w:rsidR="00AA67BA">
        <w:rPr>
          <w:rFonts w:cstheme="minorHAnsi"/>
        </w:rPr>
        <w:t>. L</w:t>
      </w:r>
      <w:r w:rsidR="00593014">
        <w:rPr>
          <w:rFonts w:cstheme="minorHAnsi"/>
        </w:rPr>
        <w:t xml:space="preserve">a población reproductiva de ballenas del </w:t>
      </w:r>
      <w:r w:rsidR="00B95171">
        <w:rPr>
          <w:rFonts w:cstheme="minorHAnsi"/>
        </w:rPr>
        <w:t xml:space="preserve">Pacífico </w:t>
      </w:r>
      <w:r w:rsidR="00593014">
        <w:rPr>
          <w:rFonts w:cstheme="minorHAnsi"/>
        </w:rPr>
        <w:t>su</w:t>
      </w:r>
      <w:r w:rsidR="00B95171">
        <w:rPr>
          <w:rFonts w:cstheme="minorHAnsi"/>
        </w:rPr>
        <w:t>d</w:t>
      </w:r>
      <w:r w:rsidR="00593014">
        <w:rPr>
          <w:rFonts w:cstheme="minorHAnsi"/>
        </w:rPr>
        <w:t>oriental realiza migraciones</w:t>
      </w:r>
      <w:r w:rsidR="00283678">
        <w:rPr>
          <w:rFonts w:cstheme="minorHAnsi"/>
        </w:rPr>
        <w:t xml:space="preserve"> </w:t>
      </w:r>
      <w:r w:rsidR="00593014">
        <w:rPr>
          <w:rFonts w:cstheme="minorHAnsi"/>
        </w:rPr>
        <w:t xml:space="preserve">anuales </w:t>
      </w:r>
      <w:r w:rsidR="00A20660">
        <w:rPr>
          <w:rFonts w:cstheme="minorHAnsi"/>
        </w:rPr>
        <w:t>d</w:t>
      </w:r>
      <w:r w:rsidR="00AA67BA">
        <w:rPr>
          <w:rFonts w:cstheme="minorHAnsi"/>
        </w:rPr>
        <w:t>esde zonas reproductivas ubicadas en</w:t>
      </w:r>
      <w:r w:rsidR="00593014">
        <w:rPr>
          <w:rFonts w:cstheme="minorHAnsi"/>
        </w:rPr>
        <w:t xml:space="preserve"> Ecuador y</w:t>
      </w:r>
      <w:r w:rsidR="00A20660">
        <w:rPr>
          <w:rFonts w:cstheme="minorHAnsi"/>
        </w:rPr>
        <w:t xml:space="preserve"> Colombia</w:t>
      </w:r>
      <w:r w:rsidR="00097CDF">
        <w:rPr>
          <w:rFonts w:cstheme="minorHAnsi"/>
        </w:rPr>
        <w:t xml:space="preserve"> h</w:t>
      </w:r>
      <w:r w:rsidR="00593014">
        <w:rPr>
          <w:rFonts w:cstheme="minorHAnsi"/>
        </w:rPr>
        <w:t xml:space="preserve">acia la costa occidental de la </w:t>
      </w:r>
      <w:r w:rsidR="00B95171">
        <w:rPr>
          <w:rFonts w:cstheme="minorHAnsi"/>
        </w:rPr>
        <w:t>P</w:t>
      </w:r>
      <w:r w:rsidR="00097CDF">
        <w:rPr>
          <w:rFonts w:cstheme="minorHAnsi"/>
        </w:rPr>
        <w:t>enínsula</w:t>
      </w:r>
      <w:r w:rsidR="00593014">
        <w:rPr>
          <w:rFonts w:cstheme="minorHAnsi"/>
        </w:rPr>
        <w:t xml:space="preserve"> </w:t>
      </w:r>
      <w:r w:rsidR="00097CDF">
        <w:rPr>
          <w:rFonts w:cstheme="minorHAnsi"/>
        </w:rPr>
        <w:t>Antártica</w:t>
      </w:r>
      <w:r w:rsidR="00B46768">
        <w:rPr>
          <w:rFonts w:cstheme="minorHAnsi"/>
        </w:rPr>
        <w:t xml:space="preserve">. No obstante, </w:t>
      </w:r>
      <w:r w:rsidR="00593014" w:rsidRPr="00B46768">
        <w:rPr>
          <w:rFonts w:cstheme="minorHAnsi"/>
        </w:rPr>
        <w:t xml:space="preserve">el </w:t>
      </w:r>
      <w:r w:rsidR="00097CDF" w:rsidRPr="00B46768">
        <w:rPr>
          <w:rFonts w:cstheme="minorHAnsi"/>
        </w:rPr>
        <w:t xml:space="preserve">área marina protegida Francisco Coloane </w:t>
      </w:r>
      <w:r w:rsidR="00B46768">
        <w:rPr>
          <w:rFonts w:cstheme="minorHAnsi"/>
        </w:rPr>
        <w:t xml:space="preserve">constituye un destino distintivo </w:t>
      </w:r>
      <w:r w:rsidR="00097CDF" w:rsidRPr="00B46768">
        <w:rPr>
          <w:rFonts w:cstheme="minorHAnsi"/>
        </w:rPr>
        <w:t>como sitio de alimentación</w:t>
      </w:r>
      <w:r w:rsidR="0065148D" w:rsidRPr="00B46768">
        <w:rPr>
          <w:rFonts w:cstheme="minorHAnsi"/>
        </w:rPr>
        <w:t xml:space="preserve"> </w:t>
      </w:r>
      <w:r w:rsidR="00B46768">
        <w:rPr>
          <w:rFonts w:cstheme="minorHAnsi"/>
        </w:rPr>
        <w:t xml:space="preserve">para un grupo de la especie, </w:t>
      </w:r>
      <w:r w:rsidR="0065148D" w:rsidRPr="00B46768">
        <w:rPr>
          <w:rFonts w:cstheme="minorHAnsi"/>
        </w:rPr>
        <w:t>desde noviembre a abril</w:t>
      </w:r>
      <w:r w:rsidR="00097CDF">
        <w:rPr>
          <w:rFonts w:cstheme="minorHAnsi"/>
        </w:rPr>
        <w:t xml:space="preserve"> (</w:t>
      </w:r>
      <w:r w:rsidR="00220650">
        <w:rPr>
          <w:rFonts w:cstheme="minorHAnsi"/>
        </w:rPr>
        <w:t xml:space="preserve">Acevedo </w:t>
      </w:r>
      <w:r w:rsidR="00220650" w:rsidRPr="00B94F21">
        <w:rPr>
          <w:rFonts w:cstheme="minorHAnsi"/>
          <w:i/>
        </w:rPr>
        <w:t>et al</w:t>
      </w:r>
      <w:r w:rsidR="00220650">
        <w:rPr>
          <w:rFonts w:cstheme="minorHAnsi"/>
        </w:rPr>
        <w:t xml:space="preserve">. 2006; </w:t>
      </w:r>
      <w:r w:rsidR="0065148D">
        <w:rPr>
          <w:rFonts w:cstheme="minorHAnsi"/>
        </w:rPr>
        <w:t xml:space="preserve">Gende </w:t>
      </w:r>
      <w:r w:rsidR="0065148D" w:rsidRPr="0065148D">
        <w:rPr>
          <w:rFonts w:cstheme="minorHAnsi"/>
          <w:i/>
        </w:rPr>
        <w:t>et al.</w:t>
      </w:r>
      <w:r w:rsidR="00220650">
        <w:rPr>
          <w:rFonts w:cstheme="minorHAnsi"/>
        </w:rPr>
        <w:t xml:space="preserve"> 2014</w:t>
      </w:r>
      <w:r w:rsidR="00097CDF">
        <w:rPr>
          <w:rFonts w:cstheme="minorHAnsi"/>
        </w:rPr>
        <w:t>).</w:t>
      </w:r>
      <w:r w:rsidR="00B94F21">
        <w:rPr>
          <w:rFonts w:cstheme="minorHAnsi"/>
        </w:rPr>
        <w:t xml:space="preserve"> </w:t>
      </w:r>
      <w:r w:rsidR="00A20660">
        <w:rPr>
          <w:rFonts w:cstheme="minorHAnsi"/>
        </w:rPr>
        <w:t>L</w:t>
      </w:r>
      <w:r w:rsidR="00303A1B">
        <w:rPr>
          <w:rFonts w:cstheme="minorHAnsi"/>
        </w:rPr>
        <w:t xml:space="preserve">as zonas de alimentación </w:t>
      </w:r>
      <w:r w:rsidR="00B46768">
        <w:rPr>
          <w:rFonts w:cstheme="minorHAnsi"/>
        </w:rPr>
        <w:t xml:space="preserve">dentro </w:t>
      </w:r>
      <w:r w:rsidR="00303A1B">
        <w:rPr>
          <w:rFonts w:cstheme="minorHAnsi"/>
        </w:rPr>
        <w:t xml:space="preserve">del </w:t>
      </w:r>
      <w:r w:rsidR="00303A1B" w:rsidRPr="00B95171">
        <w:rPr>
          <w:rFonts w:cstheme="minorHAnsi"/>
        </w:rPr>
        <w:t xml:space="preserve">área marina protegida </w:t>
      </w:r>
      <w:r w:rsidR="00303A1B">
        <w:rPr>
          <w:rFonts w:cstheme="minorHAnsi"/>
        </w:rPr>
        <w:t xml:space="preserve">no se pueden delimitar </w:t>
      </w:r>
      <w:r w:rsidR="00A20660">
        <w:rPr>
          <w:rFonts w:cstheme="minorHAnsi"/>
        </w:rPr>
        <w:t>de manera discreta y nítida</w:t>
      </w:r>
      <w:r w:rsidR="003F3F0E">
        <w:rPr>
          <w:rFonts w:cstheme="minorHAnsi"/>
        </w:rPr>
        <w:t xml:space="preserve">, ya que </w:t>
      </w:r>
      <w:r w:rsidR="003E2D3C">
        <w:rPr>
          <w:rFonts w:cstheme="minorHAnsi"/>
        </w:rPr>
        <w:t>l</w:t>
      </w:r>
      <w:r w:rsidR="00A20660">
        <w:rPr>
          <w:rFonts w:cstheme="minorHAnsi"/>
        </w:rPr>
        <w:t xml:space="preserve">as ballenas se mantienen en constante movimiento </w:t>
      </w:r>
      <w:r w:rsidR="00B46768">
        <w:rPr>
          <w:rFonts w:cstheme="minorHAnsi"/>
        </w:rPr>
        <w:t xml:space="preserve">en </w:t>
      </w:r>
      <w:r w:rsidR="00B95171">
        <w:rPr>
          <w:rFonts w:cstheme="minorHAnsi"/>
        </w:rPr>
        <w:t xml:space="preserve">el área y hacia </w:t>
      </w:r>
      <w:r w:rsidR="00B46768">
        <w:rPr>
          <w:rFonts w:cstheme="minorHAnsi"/>
        </w:rPr>
        <w:t xml:space="preserve">o desde </w:t>
      </w:r>
      <w:r w:rsidR="00A20660">
        <w:rPr>
          <w:rFonts w:cstheme="minorHAnsi"/>
        </w:rPr>
        <w:t xml:space="preserve">fuera </w:t>
      </w:r>
      <w:r w:rsidR="00B95171">
        <w:rPr>
          <w:rFonts w:cstheme="minorHAnsi"/>
        </w:rPr>
        <w:t>de ella (Fundación Biomar, 2011). Sin embargo</w:t>
      </w:r>
      <w:r w:rsidR="00A20660">
        <w:rPr>
          <w:rFonts w:cstheme="minorHAnsi"/>
        </w:rPr>
        <w:t xml:space="preserve">, dentro </w:t>
      </w:r>
      <w:r w:rsidR="00B46768">
        <w:rPr>
          <w:rFonts w:cstheme="minorHAnsi"/>
        </w:rPr>
        <w:t xml:space="preserve">del área marina protegida </w:t>
      </w:r>
      <w:r w:rsidR="00A20660">
        <w:rPr>
          <w:rFonts w:cstheme="minorHAnsi"/>
        </w:rPr>
        <w:t>se encuentran</w:t>
      </w:r>
      <w:r w:rsidR="003E2D3C">
        <w:rPr>
          <w:rFonts w:cstheme="minorHAnsi"/>
        </w:rPr>
        <w:t xml:space="preserve"> las</w:t>
      </w:r>
      <w:r w:rsidR="00A20660">
        <w:rPr>
          <w:rFonts w:cstheme="minorHAnsi"/>
        </w:rPr>
        <w:t xml:space="preserve"> zonas de mayor concentración</w:t>
      </w:r>
      <w:r w:rsidR="003E2D3C">
        <w:rPr>
          <w:rFonts w:cstheme="minorHAnsi"/>
        </w:rPr>
        <w:t>,</w:t>
      </w:r>
      <w:r w:rsidR="00A20660">
        <w:rPr>
          <w:rFonts w:cstheme="minorHAnsi"/>
        </w:rPr>
        <w:t xml:space="preserve"> producto de las condiciones de circulación marina y la disponibilidad de nutrientes. </w:t>
      </w:r>
      <w:r w:rsidR="000C55A0" w:rsidRPr="001E4E5C">
        <w:rPr>
          <w:rFonts w:cstheme="minorHAnsi"/>
        </w:rPr>
        <w:t>Las zonas de alimentación de ballena jorobada</w:t>
      </w:r>
      <w:r w:rsidR="008738B4" w:rsidRPr="001E4E5C">
        <w:rPr>
          <w:rFonts w:cstheme="minorHAnsi"/>
        </w:rPr>
        <w:t xml:space="preserve"> </w:t>
      </w:r>
      <w:r>
        <w:rPr>
          <w:rFonts w:cstheme="minorHAnsi"/>
        </w:rPr>
        <w:t>constituyen así u</w:t>
      </w:r>
      <w:r w:rsidR="002E143F" w:rsidRPr="001E4E5C">
        <w:rPr>
          <w:rFonts w:cstheme="minorHAnsi"/>
        </w:rPr>
        <w:t xml:space="preserve">n </w:t>
      </w:r>
      <w:r w:rsidR="00F9399E" w:rsidRPr="001E4E5C">
        <w:rPr>
          <w:rFonts w:cstheme="minorHAnsi"/>
        </w:rPr>
        <w:lastRenderedPageBreak/>
        <w:t xml:space="preserve">componente biótico con un </w:t>
      </w:r>
      <w:r w:rsidR="008D4E4D" w:rsidRPr="001E4E5C">
        <w:rPr>
          <w:rFonts w:cstheme="minorHAnsi"/>
        </w:rPr>
        <w:t xml:space="preserve">valor inestimable </w:t>
      </w:r>
      <w:r w:rsidR="00A20660">
        <w:rPr>
          <w:rFonts w:cstheme="minorHAnsi"/>
        </w:rPr>
        <w:t>de</w:t>
      </w:r>
      <w:r w:rsidR="003E2D3C">
        <w:rPr>
          <w:rFonts w:cstheme="minorHAnsi"/>
        </w:rPr>
        <w:t xml:space="preserve"> conservación en el</w:t>
      </w:r>
      <w:r w:rsidR="00A20660">
        <w:rPr>
          <w:rFonts w:cstheme="minorHAnsi"/>
        </w:rPr>
        <w:t xml:space="preserve"> </w:t>
      </w:r>
      <w:r w:rsidR="00170238" w:rsidRPr="00B95171">
        <w:rPr>
          <w:rFonts w:cstheme="minorHAnsi"/>
        </w:rPr>
        <w:t>área marina protegida</w:t>
      </w:r>
      <w:r w:rsidR="00A20660">
        <w:rPr>
          <w:rFonts w:cstheme="minorHAnsi"/>
        </w:rPr>
        <w:t xml:space="preserve"> </w:t>
      </w:r>
      <w:r w:rsidR="00F9399E" w:rsidRPr="001E4E5C">
        <w:rPr>
          <w:rFonts w:cstheme="minorHAnsi"/>
        </w:rPr>
        <w:t>Francisco Coloane</w:t>
      </w:r>
      <w:r w:rsidR="00507CA9">
        <w:rPr>
          <w:rFonts w:cstheme="minorHAnsi"/>
        </w:rPr>
        <w:t xml:space="preserve"> </w:t>
      </w:r>
      <w:r w:rsidR="00507CA9" w:rsidRPr="00A013A4">
        <w:rPr>
          <w:rFonts w:cstheme="minorHAnsi"/>
        </w:rPr>
        <w:t>(</w:t>
      </w:r>
      <w:r w:rsidR="00A013A4" w:rsidRPr="00A013A4">
        <w:rPr>
          <w:rFonts w:cstheme="minorHAnsi"/>
        </w:rPr>
        <w:t>f</w:t>
      </w:r>
      <w:r w:rsidR="00507CA9" w:rsidRPr="00A013A4">
        <w:rPr>
          <w:rFonts w:cstheme="minorHAnsi"/>
        </w:rPr>
        <w:t>ig</w:t>
      </w:r>
      <w:r w:rsidR="00A013A4" w:rsidRPr="00A013A4">
        <w:rPr>
          <w:rFonts w:cstheme="minorHAnsi"/>
        </w:rPr>
        <w:t>. 2</w:t>
      </w:r>
      <w:r w:rsidR="00507CA9" w:rsidRPr="00A013A4">
        <w:rPr>
          <w:rFonts w:cstheme="minorHAnsi"/>
        </w:rPr>
        <w:t>)</w:t>
      </w:r>
      <w:r w:rsidR="00F66F18" w:rsidRPr="00A013A4">
        <w:rPr>
          <w:rFonts w:cstheme="minorHAnsi"/>
        </w:rPr>
        <w:t>.</w:t>
      </w:r>
      <w:r w:rsidR="008D4E4D" w:rsidRPr="001E4E5C">
        <w:rPr>
          <w:rFonts w:cstheme="minorHAnsi"/>
        </w:rPr>
        <w:t xml:space="preserve"> </w:t>
      </w:r>
    </w:p>
    <w:p w14:paraId="29680713" w14:textId="77777777" w:rsidR="00507CA9" w:rsidRDefault="00507CA9" w:rsidP="00841F99">
      <w:pPr>
        <w:spacing w:after="0"/>
        <w:jc w:val="both"/>
        <w:rPr>
          <w:rFonts w:cstheme="minorHAnsi"/>
        </w:rPr>
      </w:pPr>
    </w:p>
    <w:p w14:paraId="52421AB6" w14:textId="77777777" w:rsidR="00432619" w:rsidRDefault="00432619" w:rsidP="00432619">
      <w:pPr>
        <w:spacing w:after="0"/>
        <w:jc w:val="both"/>
        <w:rPr>
          <w:rFonts w:cstheme="minorHAnsi"/>
        </w:rPr>
      </w:pPr>
      <w:r>
        <w:rPr>
          <w:rFonts w:cstheme="minorHAnsi"/>
        </w:rPr>
        <w:t>Las ballenas jorobadas de Francisco Coloane sido estudiadas sistemáticamente por científicos de la Región de Magallanes desde la década de 2000</w:t>
      </w:r>
      <w:r w:rsidRPr="003F3F0E">
        <w:rPr>
          <w:rFonts w:cstheme="minorHAnsi"/>
        </w:rPr>
        <w:t xml:space="preserve">. Existe amplia literatura sobre la especie en el área </w:t>
      </w:r>
      <w:r>
        <w:rPr>
          <w:rFonts w:cstheme="minorHAnsi"/>
        </w:rPr>
        <w:t xml:space="preserve">marina </w:t>
      </w:r>
      <w:r w:rsidRPr="003F3F0E">
        <w:rPr>
          <w:rFonts w:cstheme="minorHAnsi"/>
        </w:rPr>
        <w:t>protegida</w:t>
      </w:r>
      <w:r>
        <w:rPr>
          <w:rFonts w:cstheme="minorHAnsi"/>
        </w:rPr>
        <w:t xml:space="preserve"> y la zona circundante</w:t>
      </w:r>
      <w:r w:rsidRPr="003F3F0E">
        <w:rPr>
          <w:rFonts w:cstheme="minorHAnsi"/>
        </w:rPr>
        <w:t>, como así también un interés creciente del turismo de intereses especiales para su observación</w:t>
      </w:r>
      <w:r>
        <w:rPr>
          <w:rFonts w:cstheme="minorHAnsi"/>
        </w:rPr>
        <w:t>, y</w:t>
      </w:r>
      <w:r w:rsidRPr="003F3F0E">
        <w:rPr>
          <w:rFonts w:cstheme="minorHAnsi"/>
        </w:rPr>
        <w:t xml:space="preserve"> del Pueblo Kawésqar por rescatar sus tradiciones</w:t>
      </w:r>
      <w:r>
        <w:rPr>
          <w:rFonts w:cstheme="minorHAnsi"/>
        </w:rPr>
        <w:t xml:space="preserve"> en relación con ella. </w:t>
      </w:r>
    </w:p>
    <w:p w14:paraId="47603E48" w14:textId="77777777" w:rsidR="00432619" w:rsidRPr="001E4E5C" w:rsidRDefault="00432619" w:rsidP="00841F99">
      <w:pPr>
        <w:spacing w:after="0"/>
        <w:jc w:val="both"/>
        <w:rPr>
          <w:rFonts w:cstheme="minorHAnsi"/>
        </w:rPr>
      </w:pPr>
    </w:p>
    <w:p w14:paraId="2DE3298F" w14:textId="242E73A0" w:rsidR="00A20660" w:rsidRDefault="00507CA9" w:rsidP="00507CA9">
      <w:pPr>
        <w:spacing w:after="0"/>
        <w:jc w:val="center"/>
        <w:rPr>
          <w:rFonts w:cstheme="minorHAnsi"/>
        </w:rPr>
      </w:pPr>
      <w:r w:rsidRPr="00440BE1">
        <w:rPr>
          <w:rFonts w:cstheme="minorHAnsi"/>
          <w:noProof/>
        </w:rPr>
        <w:drawing>
          <wp:inline distT="0" distB="0" distL="0" distR="0" wp14:anchorId="7A487BA5" wp14:editId="407BA568">
            <wp:extent cx="4057650" cy="2696646"/>
            <wp:effectExtent l="0" t="0" r="0" b="8890"/>
            <wp:docPr id="7" name="Imagen 7" descr="C:\Users\WCS\Desktop\Jorge Holtheuer\Información Fco. Coloane entregada por MMA\Coloane\FOTOS COLOAN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CS\Desktop\Jorge Holtheuer\Información Fco. Coloane entregada por MMA\Coloane\FOTOS COLOANE\i.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65119" cy="2701610"/>
                    </a:xfrm>
                    <a:prstGeom prst="rect">
                      <a:avLst/>
                    </a:prstGeom>
                    <a:noFill/>
                    <a:ln>
                      <a:noFill/>
                    </a:ln>
                  </pic:spPr>
                </pic:pic>
              </a:graphicData>
            </a:graphic>
          </wp:inline>
        </w:drawing>
      </w:r>
    </w:p>
    <w:p w14:paraId="0DBF7CC0" w14:textId="22E9F763" w:rsidR="00507CA9" w:rsidRDefault="00507CA9" w:rsidP="000D4812">
      <w:pPr>
        <w:spacing w:after="0"/>
        <w:ind w:right="1892"/>
        <w:jc w:val="both"/>
        <w:rPr>
          <w:rFonts w:cstheme="minorHAnsi"/>
          <w:sz w:val="20"/>
          <w:lang w:val="es-ES"/>
        </w:rPr>
      </w:pPr>
      <w:r>
        <w:rPr>
          <w:rFonts w:cstheme="minorHAnsi"/>
          <w:b/>
          <w:sz w:val="20"/>
          <w:lang w:val="es-ES"/>
        </w:rPr>
        <w:t xml:space="preserve">Figura </w:t>
      </w:r>
      <w:r w:rsidR="00A013A4">
        <w:rPr>
          <w:rFonts w:cstheme="minorHAnsi"/>
          <w:b/>
          <w:sz w:val="20"/>
          <w:lang w:val="es-ES"/>
        </w:rPr>
        <w:t>2</w:t>
      </w:r>
      <w:r>
        <w:rPr>
          <w:rFonts w:cstheme="minorHAnsi"/>
          <w:b/>
          <w:sz w:val="20"/>
          <w:lang w:val="es-ES"/>
        </w:rPr>
        <w:t xml:space="preserve">. </w:t>
      </w:r>
      <w:r w:rsidRPr="005D1D51">
        <w:rPr>
          <w:rFonts w:cstheme="minorHAnsi"/>
          <w:sz w:val="20"/>
          <w:lang w:val="es-ES"/>
        </w:rPr>
        <w:t>Aleta dorsal de un ejemplar de ballena jorobada.</w:t>
      </w:r>
      <w:r>
        <w:rPr>
          <w:rFonts w:cstheme="minorHAnsi"/>
          <w:sz w:val="20"/>
          <w:lang w:val="es-ES"/>
        </w:rPr>
        <w:t xml:space="preserve"> </w:t>
      </w:r>
      <w:r w:rsidR="005D1D51">
        <w:rPr>
          <w:rFonts w:cstheme="minorHAnsi"/>
          <w:sz w:val="20"/>
          <w:lang w:val="es-ES"/>
        </w:rPr>
        <w:t>Fuente: Archivo MMA</w:t>
      </w:r>
      <w:r w:rsidR="00CE5312">
        <w:rPr>
          <w:rFonts w:cstheme="minorHAnsi"/>
          <w:sz w:val="20"/>
          <w:lang w:val="es-ES"/>
        </w:rPr>
        <w:t>.</w:t>
      </w:r>
    </w:p>
    <w:p w14:paraId="51C9847F" w14:textId="77777777" w:rsidR="004C133A" w:rsidRDefault="004C133A" w:rsidP="000D4812">
      <w:pPr>
        <w:spacing w:after="0"/>
        <w:ind w:right="1892"/>
        <w:jc w:val="both"/>
        <w:rPr>
          <w:rFonts w:cstheme="minorHAnsi"/>
          <w:sz w:val="20"/>
          <w:lang w:val="es-ES"/>
        </w:rPr>
      </w:pPr>
    </w:p>
    <w:p w14:paraId="32E19E2A" w14:textId="77777777" w:rsidR="00D352BB" w:rsidRPr="00D753DB" w:rsidRDefault="00D352BB" w:rsidP="00D352BB">
      <w:pPr>
        <w:pStyle w:val="Ttulo3"/>
        <w:spacing w:before="0"/>
        <w:rPr>
          <w:rFonts w:asciiTheme="minorHAnsi" w:hAnsiTheme="minorHAnsi" w:cstheme="minorHAnsi"/>
          <w:b/>
          <w:i/>
          <w:color w:val="auto"/>
          <w:sz w:val="22"/>
          <w:szCs w:val="22"/>
        </w:rPr>
      </w:pPr>
      <w:r w:rsidRPr="001E4E5C">
        <w:rPr>
          <w:rFonts w:asciiTheme="minorHAnsi" w:hAnsiTheme="minorHAnsi" w:cstheme="minorHAnsi"/>
          <w:b/>
          <w:color w:val="auto"/>
          <w:sz w:val="22"/>
          <w:szCs w:val="22"/>
        </w:rPr>
        <w:t xml:space="preserve">b. Zonas de reproducción de lobo marino común </w:t>
      </w:r>
      <w:r>
        <w:rPr>
          <w:rFonts w:asciiTheme="minorHAnsi" w:hAnsiTheme="minorHAnsi" w:cstheme="minorHAnsi"/>
          <w:b/>
          <w:i/>
          <w:color w:val="auto"/>
          <w:sz w:val="22"/>
          <w:szCs w:val="22"/>
        </w:rPr>
        <w:t>(Otaria flavescens)</w:t>
      </w:r>
    </w:p>
    <w:p w14:paraId="147D8CD3" w14:textId="77777777" w:rsidR="00D352BB" w:rsidRDefault="00D352BB" w:rsidP="00D352BB">
      <w:pPr>
        <w:spacing w:after="0"/>
        <w:jc w:val="both"/>
        <w:rPr>
          <w:rFonts w:cstheme="minorHAnsi"/>
        </w:rPr>
      </w:pPr>
    </w:p>
    <w:p w14:paraId="2F902CC8" w14:textId="10290A8D" w:rsidR="00D352BB" w:rsidRDefault="00D352BB" w:rsidP="00D352BB">
      <w:pPr>
        <w:spacing w:after="0"/>
        <w:jc w:val="both"/>
        <w:rPr>
          <w:rFonts w:cstheme="minorHAnsi"/>
        </w:rPr>
      </w:pPr>
      <w:r w:rsidRPr="001E4E5C">
        <w:rPr>
          <w:rFonts w:cstheme="minorHAnsi"/>
        </w:rPr>
        <w:t>Las zonas de reproducción de lobo marino común</w:t>
      </w:r>
      <w:r>
        <w:rPr>
          <w:rFonts w:cstheme="minorHAnsi"/>
        </w:rPr>
        <w:t xml:space="preserve"> </w:t>
      </w:r>
      <w:r w:rsidRPr="001E4E5C">
        <w:rPr>
          <w:rFonts w:cstheme="minorHAnsi"/>
        </w:rPr>
        <w:t>se identifica</w:t>
      </w:r>
      <w:r>
        <w:rPr>
          <w:rFonts w:cstheme="minorHAnsi"/>
        </w:rPr>
        <w:t>n</w:t>
      </w:r>
      <w:r w:rsidRPr="001E4E5C">
        <w:rPr>
          <w:rFonts w:cstheme="minorHAnsi"/>
        </w:rPr>
        <w:t xml:space="preserve"> como un </w:t>
      </w:r>
      <w:r w:rsidRPr="00117BC1">
        <w:rPr>
          <w:rFonts w:cstheme="minorHAnsi"/>
          <w:i/>
        </w:rPr>
        <w:t>objeto de conservación</w:t>
      </w:r>
      <w:r>
        <w:rPr>
          <w:rFonts w:cstheme="minorHAnsi"/>
        </w:rPr>
        <w:t xml:space="preserve"> por</w:t>
      </w:r>
      <w:r w:rsidRPr="001E4E5C">
        <w:rPr>
          <w:rFonts w:cstheme="minorHAnsi"/>
        </w:rPr>
        <w:t xml:space="preserve"> la presencia de 11 </w:t>
      </w:r>
      <w:r>
        <w:rPr>
          <w:rFonts w:cstheme="minorHAnsi"/>
        </w:rPr>
        <w:t xml:space="preserve">colonias </w:t>
      </w:r>
      <w:r w:rsidRPr="001E4E5C">
        <w:rPr>
          <w:rFonts w:cstheme="minorHAnsi"/>
        </w:rPr>
        <w:t xml:space="preserve">descritas </w:t>
      </w:r>
      <w:r>
        <w:rPr>
          <w:rFonts w:cstheme="minorHAnsi"/>
        </w:rPr>
        <w:t xml:space="preserve">para </w:t>
      </w:r>
      <w:r w:rsidRPr="001E4E5C">
        <w:rPr>
          <w:rFonts w:cstheme="minorHAnsi"/>
        </w:rPr>
        <w:t xml:space="preserve">el área, </w:t>
      </w:r>
      <w:r>
        <w:rPr>
          <w:rFonts w:cstheme="minorHAnsi"/>
        </w:rPr>
        <w:t xml:space="preserve">dos de las cuales </w:t>
      </w:r>
      <w:r>
        <w:rPr>
          <w:rFonts w:cstheme="minorHAnsi"/>
          <w:lang w:val="es-MX"/>
        </w:rPr>
        <w:t>son reproductivas</w:t>
      </w:r>
      <w:r w:rsidRPr="002764A6">
        <w:rPr>
          <w:rFonts w:cstheme="minorHAnsi"/>
          <w:lang w:val="es-MX"/>
        </w:rPr>
        <w:t xml:space="preserve"> (</w:t>
      </w:r>
      <w:r>
        <w:rPr>
          <w:rFonts w:cstheme="minorHAnsi"/>
          <w:lang w:val="es-MX"/>
        </w:rPr>
        <w:t xml:space="preserve">ubicadas en las costas de </w:t>
      </w:r>
      <w:r w:rsidRPr="002764A6">
        <w:rPr>
          <w:rFonts w:cstheme="minorHAnsi"/>
          <w:lang w:val="es-MX"/>
        </w:rPr>
        <w:t xml:space="preserve">Isla Carlos III y </w:t>
      </w:r>
      <w:r>
        <w:rPr>
          <w:rFonts w:cstheme="minorHAnsi"/>
          <w:lang w:val="es-MX"/>
        </w:rPr>
        <w:t xml:space="preserve">el </w:t>
      </w:r>
      <w:r w:rsidRPr="002764A6">
        <w:rPr>
          <w:rFonts w:cstheme="minorHAnsi"/>
          <w:lang w:val="es-MX"/>
        </w:rPr>
        <w:t>Seno Helado)</w:t>
      </w:r>
      <w:r>
        <w:rPr>
          <w:rFonts w:cstheme="minorHAnsi"/>
          <w:lang w:val="es-MX"/>
        </w:rPr>
        <w:t xml:space="preserve"> (Vega, 2008). Considerando que el total de </w:t>
      </w:r>
      <w:r w:rsidRPr="002764A6">
        <w:rPr>
          <w:rFonts w:cstheme="minorHAnsi"/>
          <w:lang w:val="es-MX"/>
        </w:rPr>
        <w:t xml:space="preserve">loberas de reproducción de </w:t>
      </w:r>
      <w:r>
        <w:rPr>
          <w:rFonts w:cstheme="minorHAnsi"/>
          <w:lang w:val="es-MX"/>
        </w:rPr>
        <w:t xml:space="preserve">la especie detectadas </w:t>
      </w:r>
      <w:r>
        <w:rPr>
          <w:rFonts w:cstheme="minorHAnsi"/>
        </w:rPr>
        <w:t xml:space="preserve">en la Región de Magallanes y Antártica Chilena alcanza a 15, las dos ubicadas en Coloane tiene alta importancia regional </w:t>
      </w:r>
      <w:r w:rsidRPr="00A013A4">
        <w:rPr>
          <w:rFonts w:cstheme="minorHAnsi"/>
        </w:rPr>
        <w:t>(</w:t>
      </w:r>
      <w:r w:rsidR="00A013A4" w:rsidRPr="00A013A4">
        <w:rPr>
          <w:rFonts w:cstheme="minorHAnsi"/>
        </w:rPr>
        <w:t>f</w:t>
      </w:r>
      <w:r w:rsidRPr="00A013A4">
        <w:rPr>
          <w:rFonts w:cstheme="minorHAnsi"/>
        </w:rPr>
        <w:t xml:space="preserve">igura </w:t>
      </w:r>
      <w:r w:rsidR="00A013A4" w:rsidRPr="00A013A4">
        <w:rPr>
          <w:rFonts w:cstheme="minorHAnsi"/>
        </w:rPr>
        <w:t>3</w:t>
      </w:r>
      <w:r w:rsidRPr="00A013A4">
        <w:rPr>
          <w:rFonts w:cstheme="minorHAnsi"/>
        </w:rPr>
        <w:t>).</w:t>
      </w:r>
    </w:p>
    <w:p w14:paraId="4912BBFD" w14:textId="77777777" w:rsidR="00D352BB" w:rsidRPr="001E4E5C" w:rsidRDefault="00D352BB" w:rsidP="00D352BB">
      <w:pPr>
        <w:spacing w:after="0"/>
        <w:jc w:val="both"/>
        <w:rPr>
          <w:rFonts w:cstheme="minorHAnsi"/>
        </w:rPr>
      </w:pPr>
    </w:p>
    <w:p w14:paraId="6EC2AFC0" w14:textId="77777777" w:rsidR="00D352BB" w:rsidRDefault="00D352BB" w:rsidP="00D352BB">
      <w:pPr>
        <w:spacing w:after="0"/>
        <w:jc w:val="center"/>
        <w:rPr>
          <w:rFonts w:cstheme="minorHAnsi"/>
        </w:rPr>
      </w:pPr>
      <w:r w:rsidRPr="00097CDF">
        <w:rPr>
          <w:rFonts w:cstheme="minorHAnsi"/>
          <w:noProof/>
        </w:rPr>
        <w:lastRenderedPageBreak/>
        <w:drawing>
          <wp:inline distT="0" distB="0" distL="0" distR="0" wp14:anchorId="6CEA19FF" wp14:editId="5B116472">
            <wp:extent cx="3851891" cy="2890800"/>
            <wp:effectExtent l="19050" t="19050" r="15875" b="24130"/>
            <wp:docPr id="3" name="Imagen 3" descr="F:\Francisco Coloane\P105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Francisco Coloane\P1050357.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51891" cy="2890800"/>
                    </a:xfrm>
                    <a:prstGeom prst="rect">
                      <a:avLst/>
                    </a:prstGeom>
                    <a:noFill/>
                    <a:ln w="12700">
                      <a:solidFill>
                        <a:schemeClr val="tx1"/>
                      </a:solidFill>
                    </a:ln>
                  </pic:spPr>
                </pic:pic>
              </a:graphicData>
            </a:graphic>
          </wp:inline>
        </w:drawing>
      </w:r>
    </w:p>
    <w:p w14:paraId="3DDD4698" w14:textId="6D45710D" w:rsidR="00D352BB" w:rsidRDefault="00D352BB" w:rsidP="00AB0E85">
      <w:pPr>
        <w:spacing w:after="0"/>
        <w:ind w:right="1892"/>
        <w:jc w:val="both"/>
        <w:rPr>
          <w:rFonts w:cstheme="minorHAnsi"/>
          <w:sz w:val="20"/>
          <w:lang w:val="es-ES"/>
        </w:rPr>
      </w:pPr>
      <w:r w:rsidRPr="00A013A4">
        <w:rPr>
          <w:rFonts w:cstheme="minorHAnsi"/>
          <w:b/>
          <w:bCs/>
        </w:rPr>
        <w:t xml:space="preserve">Figura </w:t>
      </w:r>
      <w:r w:rsidR="00A013A4" w:rsidRPr="00A013A4">
        <w:rPr>
          <w:rFonts w:cstheme="minorHAnsi"/>
          <w:b/>
          <w:bCs/>
        </w:rPr>
        <w:t>3</w:t>
      </w:r>
      <w:r w:rsidRPr="00A013A4">
        <w:rPr>
          <w:rFonts w:cstheme="minorHAnsi"/>
          <w:b/>
          <w:bCs/>
        </w:rPr>
        <w:t>.</w:t>
      </w:r>
      <w:r>
        <w:rPr>
          <w:rFonts w:cstheme="minorHAnsi"/>
          <w:b/>
          <w:sz w:val="20"/>
          <w:lang w:val="es-ES"/>
        </w:rPr>
        <w:t xml:space="preserve"> </w:t>
      </w:r>
      <w:r>
        <w:rPr>
          <w:rFonts w:cstheme="minorHAnsi"/>
          <w:sz w:val="20"/>
          <w:lang w:val="es-ES"/>
        </w:rPr>
        <w:t>L</w:t>
      </w:r>
      <w:r w:rsidRPr="00664656">
        <w:rPr>
          <w:rFonts w:cstheme="minorHAnsi"/>
          <w:sz w:val="20"/>
          <w:lang w:val="es-ES"/>
        </w:rPr>
        <w:t xml:space="preserve">obo marino común en </w:t>
      </w:r>
      <w:r>
        <w:rPr>
          <w:rFonts w:cstheme="minorHAnsi"/>
          <w:sz w:val="20"/>
          <w:lang w:val="es-ES"/>
        </w:rPr>
        <w:t>colonia del Seno Helado</w:t>
      </w:r>
      <w:r w:rsidRPr="00664656">
        <w:rPr>
          <w:rFonts w:cstheme="minorHAnsi"/>
          <w:sz w:val="20"/>
          <w:lang w:val="es-ES"/>
        </w:rPr>
        <w:t>.</w:t>
      </w:r>
      <w:r>
        <w:rPr>
          <w:rFonts w:cstheme="minorHAnsi"/>
          <w:sz w:val="20"/>
          <w:lang w:val="es-ES"/>
        </w:rPr>
        <w:t xml:space="preserve"> Fuente: Rodrigo Guijón.</w:t>
      </w:r>
    </w:p>
    <w:p w14:paraId="43D9C030" w14:textId="77777777" w:rsidR="00D352BB" w:rsidRDefault="00D352BB" w:rsidP="00841F99">
      <w:pPr>
        <w:spacing w:after="0"/>
        <w:jc w:val="both"/>
        <w:rPr>
          <w:rFonts w:cstheme="minorHAnsi"/>
        </w:rPr>
      </w:pPr>
    </w:p>
    <w:p w14:paraId="7FF67837" w14:textId="234F7671" w:rsidR="00C578DD" w:rsidRPr="00291293" w:rsidRDefault="00C578DD" w:rsidP="00AB0E85">
      <w:pPr>
        <w:pStyle w:val="Ttulo3"/>
        <w:spacing w:before="0"/>
        <w:rPr>
          <w:rFonts w:cstheme="minorHAnsi"/>
          <w:b/>
        </w:rPr>
      </w:pPr>
      <w:r>
        <w:rPr>
          <w:rFonts w:cstheme="minorHAnsi"/>
          <w:b/>
        </w:rPr>
        <w:t>c</w:t>
      </w:r>
      <w:r w:rsidRPr="00AB0E85">
        <w:rPr>
          <w:rFonts w:asciiTheme="minorHAnsi" w:hAnsiTheme="minorHAnsi" w:cstheme="minorHAnsi"/>
          <w:b/>
          <w:color w:val="auto"/>
          <w:sz w:val="22"/>
          <w:szCs w:val="22"/>
        </w:rPr>
        <w:t>) Zona de reproducción de pingüino de Magallanes (</w:t>
      </w:r>
      <w:r w:rsidRPr="00AB0E85">
        <w:rPr>
          <w:rFonts w:asciiTheme="minorHAnsi" w:hAnsiTheme="minorHAnsi" w:cstheme="minorHAnsi"/>
          <w:b/>
          <w:i/>
          <w:color w:val="auto"/>
          <w:sz w:val="22"/>
          <w:szCs w:val="22"/>
        </w:rPr>
        <w:t>Spheniscus magellanicus</w:t>
      </w:r>
      <w:r w:rsidRPr="00AB0E85">
        <w:rPr>
          <w:rFonts w:asciiTheme="minorHAnsi" w:hAnsiTheme="minorHAnsi" w:cstheme="minorHAnsi"/>
          <w:b/>
          <w:color w:val="auto"/>
          <w:sz w:val="22"/>
          <w:szCs w:val="22"/>
        </w:rPr>
        <w:t>)</w:t>
      </w:r>
    </w:p>
    <w:p w14:paraId="2D6ED4D6" w14:textId="77777777" w:rsidR="00C578DD" w:rsidRDefault="00C578DD" w:rsidP="00C578DD">
      <w:pPr>
        <w:spacing w:after="0"/>
        <w:jc w:val="both"/>
        <w:rPr>
          <w:rFonts w:cstheme="minorHAnsi"/>
        </w:rPr>
      </w:pPr>
    </w:p>
    <w:p w14:paraId="0FE7DD27" w14:textId="19FE5EFD" w:rsidR="00C578DD" w:rsidRDefault="00C578DD" w:rsidP="00C578DD">
      <w:pPr>
        <w:spacing w:after="0"/>
        <w:jc w:val="both"/>
        <w:rPr>
          <w:rFonts w:cstheme="minorHAnsi"/>
        </w:rPr>
      </w:pPr>
      <w:r w:rsidRPr="001E4E5C">
        <w:rPr>
          <w:rFonts w:cstheme="minorHAnsi"/>
        </w:rPr>
        <w:t>Las zonas de reproducción de pingüino de Magallanes</w:t>
      </w:r>
      <w:r w:rsidRPr="001E4E5C">
        <w:rPr>
          <w:rFonts w:cstheme="minorHAnsi"/>
          <w:b/>
        </w:rPr>
        <w:t xml:space="preserve"> </w:t>
      </w:r>
      <w:r>
        <w:rPr>
          <w:rFonts w:cstheme="minorHAnsi"/>
        </w:rPr>
        <w:t xml:space="preserve">de Francisco Coloane se distribuyen en cinco colonias de reproducción ubicadas </w:t>
      </w:r>
      <w:r w:rsidRPr="00AB1957">
        <w:rPr>
          <w:rFonts w:cstheme="minorHAnsi"/>
        </w:rPr>
        <w:t>en islas Rupert,</w:t>
      </w:r>
      <w:r>
        <w:rPr>
          <w:rFonts w:cstheme="minorHAnsi"/>
        </w:rPr>
        <w:t xml:space="preserve"> el Islote Rupert, islas James I y II e Isla Moun</w:t>
      </w:r>
      <w:r w:rsidR="00A013A4">
        <w:rPr>
          <w:rFonts w:cstheme="minorHAnsi"/>
        </w:rPr>
        <w:t>t</w:t>
      </w:r>
      <w:r>
        <w:rPr>
          <w:rFonts w:cstheme="minorHAnsi"/>
        </w:rPr>
        <w:t>mouth, con alrededor de 19.384 ejemplares contados en total el 2007, siendo la colonia más numerosa la de Isla Rupert con 11.577 ejemplares (CEQUA, 2007). Si bien estas colonias fueron parte del fundamento que motivo la creación del Parque Marino como zona núcleo, las presiones existentes provienen de actividades que se realizan fuera de sus límites. En este sentido, se debe considerar un manejo integrado entre el Parque y el AMCP-MU. S</w:t>
      </w:r>
      <w:r w:rsidRPr="001E4E5C">
        <w:rPr>
          <w:rFonts w:cstheme="minorHAnsi"/>
        </w:rPr>
        <w:t xml:space="preserve">e </w:t>
      </w:r>
      <w:r>
        <w:rPr>
          <w:rFonts w:cstheme="minorHAnsi"/>
        </w:rPr>
        <w:t xml:space="preserve">ha </w:t>
      </w:r>
      <w:r w:rsidRPr="001E4E5C">
        <w:rPr>
          <w:rFonts w:cstheme="minorHAnsi"/>
        </w:rPr>
        <w:t>identifica</w:t>
      </w:r>
      <w:r>
        <w:rPr>
          <w:rFonts w:cstheme="minorHAnsi"/>
        </w:rPr>
        <w:t>do</w:t>
      </w:r>
      <w:r w:rsidRPr="001E4E5C">
        <w:rPr>
          <w:rFonts w:cstheme="minorHAnsi"/>
        </w:rPr>
        <w:t xml:space="preserve"> </w:t>
      </w:r>
      <w:r>
        <w:rPr>
          <w:rFonts w:cstheme="minorHAnsi"/>
        </w:rPr>
        <w:t xml:space="preserve">a Francisco Coloane </w:t>
      </w:r>
      <w:r w:rsidRPr="001E4E5C">
        <w:rPr>
          <w:rFonts w:cstheme="minorHAnsi"/>
        </w:rPr>
        <w:t xml:space="preserve">como una zona de interés </w:t>
      </w:r>
      <w:r>
        <w:rPr>
          <w:rFonts w:cstheme="minorHAnsi"/>
        </w:rPr>
        <w:t xml:space="preserve">para la especie considerando </w:t>
      </w:r>
      <w:r w:rsidRPr="001E4E5C">
        <w:rPr>
          <w:rFonts w:cstheme="minorHAnsi"/>
        </w:rPr>
        <w:t xml:space="preserve">una </w:t>
      </w:r>
      <w:r>
        <w:rPr>
          <w:rFonts w:cstheme="minorHAnsi"/>
        </w:rPr>
        <w:t>importante</w:t>
      </w:r>
      <w:r w:rsidRPr="001E4E5C">
        <w:rPr>
          <w:rFonts w:cstheme="minorHAnsi"/>
        </w:rPr>
        <w:t xml:space="preserve"> disminución </w:t>
      </w:r>
      <w:r>
        <w:rPr>
          <w:rFonts w:cstheme="minorHAnsi"/>
        </w:rPr>
        <w:t xml:space="preserve">de sus poblaciones </w:t>
      </w:r>
      <w:r w:rsidRPr="001E4E5C">
        <w:rPr>
          <w:rFonts w:cstheme="minorHAnsi"/>
        </w:rPr>
        <w:t>en el Atlántico Sur</w:t>
      </w:r>
      <w:r>
        <w:rPr>
          <w:rFonts w:cstheme="minorHAnsi"/>
        </w:rPr>
        <w:t xml:space="preserve">. El área marina protegida Coloane </w:t>
      </w:r>
      <w:r w:rsidRPr="001E4E5C">
        <w:rPr>
          <w:rFonts w:cstheme="minorHAnsi"/>
        </w:rPr>
        <w:t xml:space="preserve">representa </w:t>
      </w:r>
      <w:r>
        <w:rPr>
          <w:rFonts w:cstheme="minorHAnsi"/>
        </w:rPr>
        <w:t xml:space="preserve">así </w:t>
      </w:r>
      <w:r w:rsidRPr="001E4E5C">
        <w:rPr>
          <w:rFonts w:cstheme="minorHAnsi"/>
        </w:rPr>
        <w:t>un reservorio</w:t>
      </w:r>
      <w:r>
        <w:rPr>
          <w:rFonts w:cstheme="minorHAnsi"/>
        </w:rPr>
        <w:t xml:space="preserve"> para la especie</w:t>
      </w:r>
      <w:r w:rsidRPr="001E4E5C">
        <w:rPr>
          <w:rFonts w:cstheme="minorHAnsi"/>
        </w:rPr>
        <w:t xml:space="preserve"> y</w:t>
      </w:r>
      <w:r>
        <w:rPr>
          <w:rFonts w:cstheme="minorHAnsi"/>
        </w:rPr>
        <w:t xml:space="preserve"> la posibilidad de ser utilizada</w:t>
      </w:r>
      <w:r w:rsidRPr="001E4E5C">
        <w:rPr>
          <w:rFonts w:cstheme="minorHAnsi"/>
        </w:rPr>
        <w:t xml:space="preserve"> como </w:t>
      </w:r>
      <w:r>
        <w:rPr>
          <w:rFonts w:cstheme="minorHAnsi"/>
        </w:rPr>
        <w:t xml:space="preserve">un </w:t>
      </w:r>
      <w:r w:rsidRPr="001E4E5C">
        <w:rPr>
          <w:rFonts w:cstheme="minorHAnsi"/>
        </w:rPr>
        <w:t>sitio</w:t>
      </w:r>
      <w:r>
        <w:rPr>
          <w:rFonts w:cstheme="minorHAnsi"/>
        </w:rPr>
        <w:t xml:space="preserve"> de monitoreo frente a</w:t>
      </w:r>
      <w:r w:rsidRPr="001E4E5C">
        <w:rPr>
          <w:rFonts w:cstheme="minorHAnsi"/>
        </w:rPr>
        <w:t xml:space="preserve"> cambios abruptos en la población.</w:t>
      </w:r>
      <w:r>
        <w:rPr>
          <w:rFonts w:cstheme="minorHAnsi"/>
        </w:rPr>
        <w:t xml:space="preserve"> Las colonias reproductivas del </w:t>
      </w:r>
      <w:r w:rsidRPr="000C5B8F">
        <w:rPr>
          <w:rFonts w:cstheme="minorHAnsi"/>
        </w:rPr>
        <w:t>Islote</w:t>
      </w:r>
      <w:r>
        <w:rPr>
          <w:rFonts w:cstheme="minorHAnsi"/>
        </w:rPr>
        <w:t xml:space="preserve"> Rupert revisten importancia desde el punto de vista de conservación, tanto como reservorio genético de la especie, que se complementa con las colonias magallánicas de Isla Magdalena y la costa noreste del Seno Otway, como porque a diferencia de las otras colonias es la única de la Región asociada a bosques </w:t>
      </w:r>
      <w:r w:rsidRPr="00A013A4">
        <w:rPr>
          <w:rFonts w:cstheme="minorHAnsi"/>
        </w:rPr>
        <w:t>(</w:t>
      </w:r>
      <w:r w:rsidR="00A013A4">
        <w:rPr>
          <w:rFonts w:cstheme="minorHAnsi"/>
        </w:rPr>
        <w:t>f</w:t>
      </w:r>
      <w:r w:rsidRPr="00A013A4">
        <w:rPr>
          <w:rFonts w:cstheme="minorHAnsi"/>
        </w:rPr>
        <w:t xml:space="preserve">igura </w:t>
      </w:r>
      <w:r w:rsidR="00A013A4" w:rsidRPr="00A013A4">
        <w:rPr>
          <w:rFonts w:cstheme="minorHAnsi"/>
        </w:rPr>
        <w:t>3</w:t>
      </w:r>
      <w:r w:rsidRPr="00A013A4">
        <w:rPr>
          <w:rFonts w:cstheme="minorHAnsi"/>
        </w:rPr>
        <w:t>).</w:t>
      </w:r>
    </w:p>
    <w:p w14:paraId="4D1BD89D" w14:textId="77777777" w:rsidR="00C578DD" w:rsidRDefault="00C578DD" w:rsidP="00C578DD">
      <w:pPr>
        <w:spacing w:after="0"/>
        <w:jc w:val="both"/>
        <w:rPr>
          <w:rFonts w:ascii="Arial" w:hAnsi="Arial"/>
          <w:sz w:val="24"/>
          <w:lang w:val="es-MX"/>
        </w:rPr>
      </w:pPr>
    </w:p>
    <w:p w14:paraId="4051E8C2" w14:textId="77777777" w:rsidR="00C578DD" w:rsidRDefault="00C578DD" w:rsidP="00C578DD">
      <w:pPr>
        <w:spacing w:after="0"/>
        <w:jc w:val="center"/>
        <w:rPr>
          <w:rFonts w:cstheme="minorHAnsi"/>
          <w:lang w:val="es-MX"/>
        </w:rPr>
      </w:pPr>
      <w:r>
        <w:rPr>
          <w:rFonts w:ascii="Times New Roman" w:hAnsi="Times New Roman"/>
          <w:noProof/>
          <w:sz w:val="24"/>
          <w:szCs w:val="24"/>
        </w:rPr>
        <w:lastRenderedPageBreak/>
        <w:drawing>
          <wp:inline distT="0" distB="0" distL="0" distR="0" wp14:anchorId="44A4E592" wp14:editId="3F3BD384">
            <wp:extent cx="3869301" cy="2890800"/>
            <wp:effectExtent l="19050" t="19050" r="17145" b="24130"/>
            <wp:docPr id="6" name="Imagen 6" descr="P118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180798"/>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3869301" cy="2890800"/>
                    </a:xfrm>
                    <a:prstGeom prst="rect">
                      <a:avLst/>
                    </a:prstGeom>
                    <a:noFill/>
                    <a:ln w="12700">
                      <a:solidFill>
                        <a:schemeClr val="tx1"/>
                      </a:solidFill>
                    </a:ln>
                  </pic:spPr>
                </pic:pic>
              </a:graphicData>
            </a:graphic>
          </wp:inline>
        </w:drawing>
      </w:r>
    </w:p>
    <w:p w14:paraId="215B3FA2" w14:textId="59825540" w:rsidR="00C578DD" w:rsidRDefault="00C578DD" w:rsidP="00AB0E85">
      <w:pPr>
        <w:spacing w:after="0"/>
        <w:ind w:right="1892"/>
        <w:jc w:val="both"/>
        <w:rPr>
          <w:rFonts w:cstheme="minorHAnsi"/>
          <w:sz w:val="20"/>
          <w:szCs w:val="20"/>
        </w:rPr>
      </w:pPr>
      <w:r>
        <w:rPr>
          <w:rFonts w:cstheme="minorHAnsi"/>
          <w:sz w:val="20"/>
          <w:lang w:val="es-ES"/>
        </w:rPr>
        <w:t>F</w:t>
      </w:r>
      <w:r w:rsidRPr="0057473F">
        <w:rPr>
          <w:rFonts w:cstheme="minorHAnsi"/>
          <w:b/>
          <w:sz w:val="20"/>
          <w:lang w:val="es-ES"/>
        </w:rPr>
        <w:t xml:space="preserve">igura </w:t>
      </w:r>
      <w:r w:rsidR="00A013A4">
        <w:rPr>
          <w:rFonts w:cstheme="minorHAnsi"/>
          <w:b/>
          <w:sz w:val="20"/>
          <w:lang w:val="es-ES"/>
        </w:rPr>
        <w:t>3</w:t>
      </w:r>
      <w:r w:rsidRPr="0057473F">
        <w:rPr>
          <w:rFonts w:cstheme="minorHAnsi"/>
          <w:b/>
          <w:sz w:val="20"/>
          <w:lang w:val="es-ES"/>
        </w:rPr>
        <w:t xml:space="preserve">. </w:t>
      </w:r>
      <w:r w:rsidRPr="0057473F">
        <w:rPr>
          <w:rFonts w:cstheme="minorHAnsi"/>
          <w:sz w:val="20"/>
          <w:lang w:val="es-ES"/>
        </w:rPr>
        <w:t>Pingüino de Magallanes en Francisco Coloane. Fuente:</w:t>
      </w:r>
      <w:r w:rsidRPr="0057473F">
        <w:rPr>
          <w:rFonts w:cstheme="minorHAnsi"/>
          <w:sz w:val="20"/>
          <w:szCs w:val="20"/>
        </w:rPr>
        <w:t xml:space="preserve"> </w:t>
      </w:r>
      <w:r>
        <w:rPr>
          <w:rFonts w:cstheme="minorHAnsi"/>
          <w:sz w:val="20"/>
          <w:szCs w:val="20"/>
        </w:rPr>
        <w:t xml:space="preserve">Centro EULA, </w:t>
      </w:r>
      <w:r w:rsidRPr="0057473F">
        <w:rPr>
          <w:rFonts w:cstheme="minorHAnsi"/>
          <w:sz w:val="20"/>
          <w:szCs w:val="20"/>
        </w:rPr>
        <w:t>2010</w:t>
      </w:r>
      <w:r>
        <w:rPr>
          <w:rFonts w:cstheme="minorHAnsi"/>
          <w:sz w:val="20"/>
          <w:szCs w:val="20"/>
        </w:rPr>
        <w:t>.</w:t>
      </w:r>
    </w:p>
    <w:p w14:paraId="3BB5D950" w14:textId="77777777" w:rsidR="00186BD2" w:rsidRDefault="00186BD2" w:rsidP="00841F99">
      <w:pPr>
        <w:spacing w:after="0"/>
        <w:jc w:val="both"/>
        <w:rPr>
          <w:rFonts w:cstheme="minorHAnsi"/>
        </w:rPr>
      </w:pPr>
    </w:p>
    <w:p w14:paraId="5FBD98F2" w14:textId="77777777" w:rsidR="00F965D8" w:rsidRPr="00A41659" w:rsidRDefault="00F965D8" w:rsidP="00F965D8">
      <w:pPr>
        <w:pStyle w:val="Ttulo3"/>
        <w:spacing w:before="0"/>
        <w:rPr>
          <w:rFonts w:asciiTheme="minorHAnsi" w:hAnsiTheme="minorHAnsi" w:cstheme="minorHAnsi"/>
          <w:b/>
          <w:i/>
          <w:color w:val="auto"/>
          <w:sz w:val="22"/>
          <w:szCs w:val="22"/>
        </w:rPr>
      </w:pPr>
      <w:r w:rsidRPr="00D13A22">
        <w:rPr>
          <w:rFonts w:asciiTheme="minorHAnsi" w:hAnsiTheme="minorHAnsi" w:cstheme="minorHAnsi"/>
          <w:b/>
          <w:color w:val="auto"/>
          <w:sz w:val="22"/>
          <w:szCs w:val="22"/>
        </w:rPr>
        <w:t>d.</w:t>
      </w:r>
      <w:r>
        <w:rPr>
          <w:rFonts w:asciiTheme="minorHAnsi" w:hAnsiTheme="minorHAnsi" w:cstheme="minorHAnsi"/>
          <w:b/>
          <w:color w:val="auto"/>
          <w:sz w:val="22"/>
          <w:szCs w:val="22"/>
        </w:rPr>
        <w:t xml:space="preserve"> </w:t>
      </w:r>
      <w:r w:rsidRPr="001E4E5C">
        <w:rPr>
          <w:rFonts w:asciiTheme="minorHAnsi" w:hAnsiTheme="minorHAnsi" w:cstheme="minorHAnsi"/>
          <w:b/>
          <w:color w:val="auto"/>
          <w:sz w:val="22"/>
          <w:szCs w:val="22"/>
        </w:rPr>
        <w:t xml:space="preserve">Praderas </w:t>
      </w:r>
      <w:r>
        <w:rPr>
          <w:rFonts w:asciiTheme="minorHAnsi" w:hAnsiTheme="minorHAnsi" w:cstheme="minorHAnsi"/>
          <w:b/>
          <w:color w:val="auto"/>
          <w:sz w:val="22"/>
          <w:szCs w:val="22"/>
        </w:rPr>
        <w:t xml:space="preserve">y bosques </w:t>
      </w:r>
      <w:r w:rsidRPr="001E4E5C">
        <w:rPr>
          <w:rFonts w:asciiTheme="minorHAnsi" w:hAnsiTheme="minorHAnsi" w:cstheme="minorHAnsi"/>
          <w:b/>
          <w:color w:val="auto"/>
          <w:sz w:val="22"/>
          <w:szCs w:val="22"/>
        </w:rPr>
        <w:t>de macroalgas</w:t>
      </w:r>
      <w:r w:rsidRPr="001E4E5C">
        <w:rPr>
          <w:rFonts w:asciiTheme="minorHAnsi" w:hAnsiTheme="minorHAnsi" w:cstheme="minorHAnsi"/>
          <w:b/>
          <w:i/>
          <w:color w:val="auto"/>
          <w:sz w:val="22"/>
          <w:szCs w:val="22"/>
        </w:rPr>
        <w:t xml:space="preserve"> </w:t>
      </w:r>
      <w:r w:rsidRPr="00A41659">
        <w:rPr>
          <w:rFonts w:asciiTheme="minorHAnsi" w:hAnsiTheme="minorHAnsi" w:cstheme="minorHAnsi"/>
          <w:b/>
          <w:i/>
          <w:color w:val="auto"/>
          <w:sz w:val="22"/>
          <w:szCs w:val="22"/>
        </w:rPr>
        <w:t>(Macrocystis pyrifera, Durvillaea antarctica y Lessonia spp.)</w:t>
      </w:r>
    </w:p>
    <w:p w14:paraId="07A17022" w14:textId="77777777" w:rsidR="00F965D8" w:rsidRDefault="00F965D8" w:rsidP="00F965D8">
      <w:pPr>
        <w:spacing w:after="0"/>
        <w:jc w:val="both"/>
        <w:rPr>
          <w:rFonts w:cstheme="minorHAnsi"/>
          <w:highlight w:val="yellow"/>
        </w:rPr>
      </w:pPr>
    </w:p>
    <w:p w14:paraId="4A5EAC0D" w14:textId="13057EAB" w:rsidR="00186BD2" w:rsidRDefault="00F965D8" w:rsidP="00F965D8">
      <w:pPr>
        <w:spacing w:after="0"/>
        <w:jc w:val="both"/>
        <w:rPr>
          <w:rFonts w:cstheme="minorHAnsi"/>
        </w:rPr>
      </w:pPr>
      <w:r w:rsidRPr="001E4E5C">
        <w:rPr>
          <w:rFonts w:cstheme="minorHAnsi"/>
        </w:rPr>
        <w:t xml:space="preserve">Las praderas de macroalgas desempeñan un papel ecológico importante como productores primarios de los ecosistemas, siendo la base de numerosas tramas </w:t>
      </w:r>
      <w:r>
        <w:rPr>
          <w:rFonts w:cstheme="minorHAnsi"/>
        </w:rPr>
        <w:t>trófica. Además, cumplen</w:t>
      </w:r>
      <w:r w:rsidRPr="001E4E5C">
        <w:rPr>
          <w:rFonts w:cstheme="minorHAnsi"/>
        </w:rPr>
        <w:t xml:space="preserve"> una amplia gama de funciones ecológicas en las comunidades marinas, dándoles estructura</w:t>
      </w:r>
      <w:r w:rsidR="00186BD2">
        <w:rPr>
          <w:rFonts w:cstheme="minorHAnsi"/>
        </w:rPr>
        <w:t>, resguardo</w:t>
      </w:r>
      <w:r w:rsidRPr="001E4E5C">
        <w:rPr>
          <w:rFonts w:cstheme="minorHAnsi"/>
        </w:rPr>
        <w:t xml:space="preserve"> y diversidad de hábitat. </w:t>
      </w:r>
      <w:r>
        <w:rPr>
          <w:rFonts w:cstheme="minorHAnsi"/>
        </w:rPr>
        <w:t xml:space="preserve">En Francisco Coloane existen diversos estudios sobre unidades ecológicas estructuradas en base a macroalgas, así como de los ambientes en que se desarrollan las distintas especies. En particular, un estudio CEQUA </w:t>
      </w:r>
      <w:r w:rsidR="00186BD2">
        <w:rPr>
          <w:rFonts w:cstheme="minorHAnsi"/>
        </w:rPr>
        <w:t>(</w:t>
      </w:r>
      <w:r>
        <w:rPr>
          <w:rFonts w:cstheme="minorHAnsi"/>
        </w:rPr>
        <w:t xml:space="preserve">2007) entrega una línea de base completa de la flora y fauna bentónica del área, aunque está limitada al otoño, época en que se realizó el levantamiento. Dicho estudio propuso la instalación de estaciones de monitoreo y un plan de seguimiento de variables biológicas y ambientales de las unidades de gestión identificadas del macrobentos </w:t>
      </w:r>
      <w:r w:rsidRPr="00A013A4">
        <w:rPr>
          <w:rFonts w:cstheme="minorHAnsi"/>
        </w:rPr>
        <w:t>(</w:t>
      </w:r>
      <w:r w:rsidR="00A013A4">
        <w:rPr>
          <w:rFonts w:cstheme="minorHAnsi"/>
        </w:rPr>
        <w:t>f</w:t>
      </w:r>
      <w:r w:rsidRPr="00A013A4">
        <w:rPr>
          <w:rFonts w:cstheme="minorHAnsi"/>
        </w:rPr>
        <w:t xml:space="preserve">igura </w:t>
      </w:r>
      <w:r w:rsidR="00A013A4" w:rsidRPr="00A013A4">
        <w:rPr>
          <w:rFonts w:cstheme="minorHAnsi"/>
        </w:rPr>
        <w:t>4</w:t>
      </w:r>
      <w:r w:rsidRPr="00A013A4">
        <w:rPr>
          <w:rFonts w:cstheme="minorHAnsi"/>
        </w:rPr>
        <w:t>).</w:t>
      </w:r>
    </w:p>
    <w:p w14:paraId="57577143" w14:textId="2CFB4E55" w:rsidR="00F965D8" w:rsidRDefault="00F965D8" w:rsidP="00F965D8">
      <w:pPr>
        <w:spacing w:after="0"/>
        <w:jc w:val="both"/>
        <w:rPr>
          <w:rFonts w:cstheme="minorHAnsi"/>
        </w:rPr>
      </w:pPr>
      <w:r>
        <w:rPr>
          <w:rFonts w:cstheme="minorHAnsi"/>
        </w:rPr>
        <w:t xml:space="preserve"> </w:t>
      </w:r>
    </w:p>
    <w:p w14:paraId="50A0F7EC" w14:textId="77777777" w:rsidR="00F965D8" w:rsidRDefault="00F965D8" w:rsidP="00F965D8">
      <w:pPr>
        <w:spacing w:after="0"/>
        <w:jc w:val="center"/>
        <w:rPr>
          <w:rFonts w:cstheme="minorHAnsi"/>
        </w:rPr>
      </w:pPr>
      <w:r w:rsidRPr="0057473F">
        <w:rPr>
          <w:rFonts w:cstheme="minorHAnsi"/>
          <w:noProof/>
        </w:rPr>
        <w:lastRenderedPageBreak/>
        <w:drawing>
          <wp:inline distT="0" distB="0" distL="0" distR="0" wp14:anchorId="42B08A2C" wp14:editId="09B183A4">
            <wp:extent cx="4318657" cy="2890800"/>
            <wp:effectExtent l="0" t="0" r="5715" b="5080"/>
            <wp:docPr id="8" name="Imagen 8" descr="C:\Users\WCS\Desktop\Nueva carpeta\5m 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CS\Desktop\Nueva carpeta\5m E46...JP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4318657" cy="2890800"/>
                    </a:xfrm>
                    <a:prstGeom prst="rect">
                      <a:avLst/>
                    </a:prstGeom>
                    <a:noFill/>
                    <a:ln>
                      <a:noFill/>
                    </a:ln>
                  </pic:spPr>
                </pic:pic>
              </a:graphicData>
            </a:graphic>
          </wp:inline>
        </w:drawing>
      </w:r>
    </w:p>
    <w:p w14:paraId="4A53F7BE" w14:textId="62294D0C" w:rsidR="00F965D8" w:rsidRDefault="00F965D8" w:rsidP="000D4812">
      <w:pPr>
        <w:spacing w:after="0"/>
        <w:ind w:right="49"/>
        <w:jc w:val="both"/>
        <w:rPr>
          <w:rFonts w:cstheme="minorHAnsi"/>
          <w:sz w:val="20"/>
          <w:lang w:val="es-ES"/>
        </w:rPr>
      </w:pPr>
      <w:r>
        <w:rPr>
          <w:rFonts w:cstheme="minorHAnsi"/>
          <w:b/>
          <w:sz w:val="20"/>
          <w:lang w:val="es-ES"/>
        </w:rPr>
        <w:t xml:space="preserve">Figura </w:t>
      </w:r>
      <w:r w:rsidR="00A013A4">
        <w:rPr>
          <w:rFonts w:cstheme="minorHAnsi"/>
          <w:b/>
          <w:sz w:val="20"/>
          <w:lang w:val="es-ES"/>
        </w:rPr>
        <w:t>4</w:t>
      </w:r>
      <w:r>
        <w:rPr>
          <w:rFonts w:cstheme="minorHAnsi"/>
          <w:b/>
          <w:sz w:val="20"/>
          <w:lang w:val="es-ES"/>
        </w:rPr>
        <w:t xml:space="preserve">. </w:t>
      </w:r>
      <w:r w:rsidRPr="00391E42">
        <w:rPr>
          <w:rFonts w:cstheme="minorHAnsi"/>
          <w:sz w:val="20"/>
          <w:lang w:val="es-ES"/>
        </w:rPr>
        <w:t xml:space="preserve">Pradera y bosques de macroalgas </w:t>
      </w:r>
      <w:r>
        <w:rPr>
          <w:rFonts w:cstheme="minorHAnsi"/>
          <w:sz w:val="20"/>
          <w:lang w:val="es-ES"/>
        </w:rPr>
        <w:t xml:space="preserve">ubicadas en Paso Shag, </w:t>
      </w:r>
      <w:r w:rsidRPr="00664656">
        <w:rPr>
          <w:rFonts w:cstheme="minorHAnsi"/>
          <w:sz w:val="20"/>
          <w:lang w:val="es-ES"/>
        </w:rPr>
        <w:t>Francisco Coloane.</w:t>
      </w:r>
      <w:r>
        <w:rPr>
          <w:rFonts w:cstheme="minorHAnsi"/>
          <w:sz w:val="20"/>
          <w:lang w:val="es-ES"/>
        </w:rPr>
        <w:t xml:space="preserve"> Fuente:</w:t>
      </w:r>
      <w:r w:rsidRPr="00AB1957">
        <w:rPr>
          <w:rFonts w:cstheme="minorHAnsi"/>
          <w:sz w:val="20"/>
          <w:lang w:val="es-ES"/>
        </w:rPr>
        <w:t xml:space="preserve"> </w:t>
      </w:r>
      <w:r>
        <w:rPr>
          <w:rFonts w:cstheme="minorHAnsi"/>
          <w:sz w:val="20"/>
          <w:lang w:val="es-ES"/>
        </w:rPr>
        <w:t>Mathias Hüne del informe CEQUA 2007.</w:t>
      </w:r>
    </w:p>
    <w:p w14:paraId="3F7C13BF" w14:textId="77777777" w:rsidR="00F965D8" w:rsidRDefault="00F965D8" w:rsidP="00F965D8">
      <w:pPr>
        <w:spacing w:after="0"/>
        <w:jc w:val="both"/>
        <w:rPr>
          <w:rFonts w:cstheme="minorHAnsi"/>
        </w:rPr>
      </w:pPr>
    </w:p>
    <w:p w14:paraId="160E6E77" w14:textId="7F81CCD9" w:rsidR="00F965D8" w:rsidRPr="00AB0E85" w:rsidRDefault="00F965D8" w:rsidP="00F965D8">
      <w:pPr>
        <w:spacing w:after="0"/>
        <w:jc w:val="both"/>
        <w:rPr>
          <w:rFonts w:cstheme="minorHAnsi"/>
        </w:rPr>
      </w:pPr>
      <w:r>
        <w:rPr>
          <w:rFonts w:cstheme="minorHAnsi"/>
        </w:rPr>
        <w:t xml:space="preserve">Sobre esa base, considerando además la respuesta sensible que estas praderas tienen frente a variaciones climáticas y oceanográficas, el Comité Operativo resolvió priorizarlas, unificando además dos </w:t>
      </w:r>
      <w:r>
        <w:rPr>
          <w:rFonts w:cstheme="minorHAnsi"/>
          <w:i/>
        </w:rPr>
        <w:t xml:space="preserve">objetos de conservación </w:t>
      </w:r>
      <w:r>
        <w:rPr>
          <w:rFonts w:cstheme="minorHAnsi"/>
        </w:rPr>
        <w:t xml:space="preserve">que se consideraban independientemente en el borrador de Plan General de Administración de 2009: bosques de </w:t>
      </w:r>
      <w:r>
        <w:rPr>
          <w:rFonts w:cstheme="minorHAnsi"/>
          <w:i/>
        </w:rPr>
        <w:t>Macrocystis</w:t>
      </w:r>
      <w:r>
        <w:rPr>
          <w:rFonts w:cstheme="minorHAnsi"/>
        </w:rPr>
        <w:t xml:space="preserve"> </w:t>
      </w:r>
      <w:r>
        <w:rPr>
          <w:rFonts w:cstheme="minorHAnsi"/>
          <w:i/>
        </w:rPr>
        <w:t xml:space="preserve">pyrifera </w:t>
      </w:r>
      <w:r>
        <w:rPr>
          <w:rFonts w:cstheme="minorHAnsi"/>
        </w:rPr>
        <w:t xml:space="preserve">y praderas de </w:t>
      </w:r>
      <w:r>
        <w:rPr>
          <w:rFonts w:cstheme="minorHAnsi"/>
          <w:i/>
        </w:rPr>
        <w:t>Durvillaea antárctica</w:t>
      </w:r>
      <w:r>
        <w:rPr>
          <w:rFonts w:cstheme="minorHAnsi"/>
        </w:rPr>
        <w:t xml:space="preserve"> y </w:t>
      </w:r>
      <w:r>
        <w:rPr>
          <w:rFonts w:cstheme="minorHAnsi"/>
          <w:i/>
        </w:rPr>
        <w:t>Lessonia spp.</w:t>
      </w:r>
      <w:r w:rsidR="00186BD2">
        <w:rPr>
          <w:rFonts w:cstheme="minorHAnsi"/>
          <w:i/>
        </w:rPr>
        <w:t xml:space="preserve"> </w:t>
      </w:r>
      <w:r w:rsidR="00186BD2">
        <w:rPr>
          <w:rFonts w:cstheme="minorHAnsi"/>
        </w:rPr>
        <w:t xml:space="preserve">Cada una de estas especies, se ubica en una hábitat y sector diferentes, siendo las especies Lessonia y Durvillaea, algas que forman un cinturón intermareal de zonas expuestas y la </w:t>
      </w:r>
      <w:r w:rsidR="00186BD2" w:rsidRPr="00AB0E85">
        <w:rPr>
          <w:rFonts w:cstheme="minorHAnsi"/>
          <w:i/>
        </w:rPr>
        <w:t xml:space="preserve">Macrocystis </w:t>
      </w:r>
      <w:r w:rsidR="00186BD2">
        <w:rPr>
          <w:rFonts w:cstheme="minorHAnsi"/>
        </w:rPr>
        <w:t xml:space="preserve">verdaderos bosques submareales, que van desde el fondo marino hasta la superficie. </w:t>
      </w:r>
    </w:p>
    <w:p w14:paraId="5165FC92" w14:textId="77777777" w:rsidR="00D352BB" w:rsidRDefault="00D352BB" w:rsidP="00841F99">
      <w:pPr>
        <w:spacing w:after="0"/>
        <w:jc w:val="both"/>
        <w:rPr>
          <w:rFonts w:cstheme="minorHAnsi"/>
        </w:rPr>
      </w:pPr>
    </w:p>
    <w:p w14:paraId="7A13F341" w14:textId="77777777" w:rsidR="00F965D8" w:rsidRDefault="00F965D8" w:rsidP="00841F99">
      <w:pPr>
        <w:spacing w:after="0"/>
        <w:jc w:val="both"/>
        <w:rPr>
          <w:rFonts w:cstheme="minorHAnsi"/>
        </w:rPr>
      </w:pPr>
    </w:p>
    <w:p w14:paraId="531AA2F1" w14:textId="1FE8014B" w:rsidR="00D352BB" w:rsidRPr="00AB0E85" w:rsidRDefault="00D352BB" w:rsidP="00AB0E85">
      <w:pPr>
        <w:pStyle w:val="Prrafodelista"/>
        <w:numPr>
          <w:ilvl w:val="0"/>
          <w:numId w:val="14"/>
        </w:numPr>
        <w:spacing w:after="0"/>
        <w:jc w:val="both"/>
        <w:rPr>
          <w:rFonts w:cstheme="minorHAnsi"/>
          <w:b/>
        </w:rPr>
      </w:pPr>
      <w:r w:rsidRPr="00AB0E85">
        <w:rPr>
          <w:rFonts w:cstheme="minorHAnsi"/>
          <w:b/>
        </w:rPr>
        <w:t>Amenazas a los objetos de conservación</w:t>
      </w:r>
    </w:p>
    <w:p w14:paraId="2E13B62C" w14:textId="77777777" w:rsidR="00D352BB" w:rsidRDefault="00D352BB" w:rsidP="00D352BB">
      <w:pPr>
        <w:spacing w:after="0"/>
        <w:jc w:val="both"/>
        <w:rPr>
          <w:rFonts w:cstheme="minorHAnsi"/>
          <w:b/>
        </w:rPr>
      </w:pPr>
    </w:p>
    <w:p w14:paraId="202DB71A" w14:textId="61A850E3" w:rsidR="00D352BB" w:rsidRPr="00186BD2" w:rsidRDefault="00186BD2" w:rsidP="00D352BB">
      <w:pPr>
        <w:spacing w:after="0"/>
        <w:jc w:val="both"/>
        <w:rPr>
          <w:rFonts w:cstheme="minorHAnsi"/>
        </w:rPr>
      </w:pPr>
      <w:r w:rsidRPr="00AB0E85">
        <w:rPr>
          <w:rFonts w:cstheme="minorHAnsi"/>
        </w:rPr>
        <w:t xml:space="preserve">Cada </w:t>
      </w:r>
      <w:r>
        <w:rPr>
          <w:rFonts w:cstheme="minorHAnsi"/>
        </w:rPr>
        <w:t xml:space="preserve">uno de los </w:t>
      </w:r>
      <w:r w:rsidR="005508FB">
        <w:rPr>
          <w:rFonts w:cstheme="minorHAnsi"/>
        </w:rPr>
        <w:t>objetos de conservación priorizados se encuentran bajo diferentes amenazas de actividades humanas, las cuales han sido identificadas en este plan. El sentido de conservación de la biodiversidad de los E</w:t>
      </w:r>
      <w:r w:rsidR="005508FB" w:rsidRPr="001E4E5C">
        <w:rPr>
          <w:rFonts w:cstheme="minorHAnsi"/>
        </w:rPr>
        <w:t>stándares Abiertos para la Práctica de la Conservación</w:t>
      </w:r>
      <w:r w:rsidR="005508FB">
        <w:rPr>
          <w:rFonts w:cstheme="minorHAnsi"/>
        </w:rPr>
        <w:t xml:space="preserve">, es focalizar la gestión de las áreas protegidas en la reducción de las amenazas a los objetos de conservación, para así concentrar el trabajo de los equipos y ser eficientes en el uso de los recursos. En ese sentido, se han identificado amenazas por cada objeto de conservación </w:t>
      </w:r>
      <w:r w:rsidR="005508FB" w:rsidRPr="00A013A4">
        <w:rPr>
          <w:rFonts w:cstheme="minorHAnsi"/>
        </w:rPr>
        <w:t>(</w:t>
      </w:r>
      <w:r w:rsidR="00A013A4" w:rsidRPr="00A013A4">
        <w:rPr>
          <w:rFonts w:cstheme="minorHAnsi"/>
        </w:rPr>
        <w:t>f</w:t>
      </w:r>
      <w:r w:rsidR="005508FB" w:rsidRPr="00A013A4">
        <w:rPr>
          <w:rFonts w:cstheme="minorHAnsi"/>
        </w:rPr>
        <w:t xml:space="preserve">igura </w:t>
      </w:r>
      <w:r w:rsidR="00A013A4" w:rsidRPr="00A013A4">
        <w:rPr>
          <w:rFonts w:cstheme="minorHAnsi"/>
        </w:rPr>
        <w:t>5</w:t>
      </w:r>
      <w:r w:rsidR="00A013A4">
        <w:rPr>
          <w:rFonts w:cstheme="minorHAnsi"/>
        </w:rPr>
        <w:t>)</w:t>
      </w:r>
    </w:p>
    <w:p w14:paraId="3FE9CCBF" w14:textId="02A9EFC0" w:rsidR="00D352BB" w:rsidRDefault="00D352BB" w:rsidP="00D352BB">
      <w:pPr>
        <w:spacing w:after="0"/>
        <w:jc w:val="both"/>
        <w:rPr>
          <w:rFonts w:cstheme="minorHAnsi"/>
          <w:b/>
        </w:rPr>
      </w:pPr>
    </w:p>
    <w:p w14:paraId="4C5F5D29" w14:textId="7E7C095F" w:rsidR="001B4CCA" w:rsidRDefault="001B4CCA" w:rsidP="00D352BB">
      <w:pPr>
        <w:spacing w:after="0"/>
        <w:jc w:val="both"/>
        <w:rPr>
          <w:rFonts w:cstheme="minorHAnsi"/>
          <w:b/>
        </w:rPr>
      </w:pPr>
    </w:p>
    <w:p w14:paraId="77806BFB" w14:textId="14BB80BC" w:rsidR="001B4CCA" w:rsidRDefault="001B4CCA" w:rsidP="00D352BB">
      <w:pPr>
        <w:spacing w:after="0"/>
        <w:jc w:val="both"/>
        <w:rPr>
          <w:rFonts w:cstheme="minorHAnsi"/>
          <w:b/>
        </w:rPr>
      </w:pPr>
    </w:p>
    <w:p w14:paraId="78466C35" w14:textId="40B22B22" w:rsidR="001B4CCA" w:rsidRDefault="001B4CCA" w:rsidP="00D352BB">
      <w:pPr>
        <w:spacing w:after="0"/>
        <w:jc w:val="both"/>
        <w:rPr>
          <w:rFonts w:cstheme="minorHAnsi"/>
          <w:b/>
        </w:rPr>
      </w:pPr>
    </w:p>
    <w:p w14:paraId="0E2D9730" w14:textId="060DCC21" w:rsidR="001B4CCA" w:rsidRDefault="001B4CCA" w:rsidP="00D352BB">
      <w:pPr>
        <w:spacing w:after="0"/>
        <w:jc w:val="both"/>
        <w:rPr>
          <w:rFonts w:cstheme="minorHAnsi"/>
          <w:b/>
        </w:rPr>
      </w:pPr>
    </w:p>
    <w:p w14:paraId="5A5CD099" w14:textId="717B8B59" w:rsidR="001B4CCA" w:rsidRDefault="00D70349" w:rsidP="00D352BB">
      <w:pPr>
        <w:spacing w:after="0"/>
        <w:jc w:val="both"/>
        <w:rPr>
          <w:rFonts w:cstheme="minorHAnsi"/>
          <w:b/>
        </w:rPr>
      </w:pPr>
      <w:r>
        <w:rPr>
          <w:rFonts w:cstheme="minorHAnsi"/>
          <w:b/>
          <w:noProof/>
        </w:rPr>
        <w:lastRenderedPageBreak/>
        <w:drawing>
          <wp:inline distT="0" distB="0" distL="0" distR="0" wp14:anchorId="2B9DCC2B" wp14:editId="614BC2D8">
            <wp:extent cx="5612130" cy="4372610"/>
            <wp:effectExtent l="57150" t="57150" r="121920" b="1231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dC Amenazas Coloane.jpg"/>
                    <pic:cNvPicPr/>
                  </pic:nvPicPr>
                  <pic:blipFill>
                    <a:blip r:embed="rId16" cstate="email">
                      <a:extLst>
                        <a:ext uri="{28A0092B-C50C-407E-A947-70E740481C1C}">
                          <a14:useLocalDpi xmlns:a14="http://schemas.microsoft.com/office/drawing/2010/main"/>
                        </a:ext>
                      </a:extLst>
                    </a:blip>
                    <a:stretch>
                      <a:fillRect/>
                    </a:stretch>
                  </pic:blipFill>
                  <pic:spPr>
                    <a:xfrm>
                      <a:off x="0" y="0"/>
                      <a:ext cx="5612130" cy="437261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811DDC" w14:textId="3D5A24A9" w:rsidR="000D4812" w:rsidRDefault="000D4812" w:rsidP="000D4812">
      <w:pPr>
        <w:spacing w:after="0"/>
        <w:ind w:right="49"/>
        <w:jc w:val="both"/>
        <w:rPr>
          <w:rFonts w:cstheme="minorHAnsi"/>
          <w:sz w:val="20"/>
        </w:rPr>
      </w:pPr>
      <w:r w:rsidRPr="00A013A4">
        <w:rPr>
          <w:rFonts w:cstheme="minorHAnsi"/>
          <w:b/>
          <w:bCs/>
          <w:sz w:val="20"/>
        </w:rPr>
        <w:t xml:space="preserve">Figura </w:t>
      </w:r>
      <w:r w:rsidR="00A013A4" w:rsidRPr="00A013A4">
        <w:rPr>
          <w:rFonts w:cstheme="minorHAnsi"/>
          <w:b/>
          <w:bCs/>
          <w:sz w:val="20"/>
        </w:rPr>
        <w:t>5</w:t>
      </w:r>
      <w:r w:rsidRPr="00A013A4">
        <w:rPr>
          <w:rFonts w:cstheme="minorHAnsi"/>
          <w:b/>
          <w:bCs/>
          <w:sz w:val="20"/>
        </w:rPr>
        <w:t>.</w:t>
      </w:r>
      <w:r>
        <w:rPr>
          <w:rFonts w:cstheme="minorHAnsi"/>
          <w:sz w:val="20"/>
        </w:rPr>
        <w:t xml:space="preserve"> </w:t>
      </w:r>
      <w:r w:rsidRPr="00931800">
        <w:rPr>
          <w:rFonts w:cstheme="minorHAnsi"/>
          <w:sz w:val="20"/>
        </w:rPr>
        <w:t>Modelo conceptual de los Objetos de Conservación</w:t>
      </w:r>
      <w:r w:rsidR="00D70349">
        <w:rPr>
          <w:rFonts w:cstheme="minorHAnsi"/>
          <w:sz w:val="20"/>
        </w:rPr>
        <w:t xml:space="preserve"> (círculos verdes)</w:t>
      </w:r>
      <w:r w:rsidRPr="00931800">
        <w:rPr>
          <w:rFonts w:cstheme="minorHAnsi"/>
          <w:sz w:val="20"/>
        </w:rPr>
        <w:t xml:space="preserve"> y sus amenazas </w:t>
      </w:r>
      <w:r>
        <w:rPr>
          <w:rFonts w:cstheme="minorHAnsi"/>
          <w:sz w:val="20"/>
        </w:rPr>
        <w:t>d</w:t>
      </w:r>
      <w:r w:rsidRPr="00931800">
        <w:rPr>
          <w:rFonts w:cstheme="minorHAnsi"/>
          <w:sz w:val="20"/>
        </w:rPr>
        <w:t>irectas</w:t>
      </w:r>
      <w:r w:rsidR="00D70349">
        <w:rPr>
          <w:rFonts w:cstheme="minorHAnsi"/>
          <w:sz w:val="20"/>
        </w:rPr>
        <w:t xml:space="preserve"> (rectángulos rosas).</w:t>
      </w:r>
    </w:p>
    <w:p w14:paraId="175358C4" w14:textId="77777777" w:rsidR="000D4812" w:rsidRDefault="000D4812" w:rsidP="00841F99">
      <w:pPr>
        <w:spacing w:after="0"/>
        <w:jc w:val="both"/>
        <w:rPr>
          <w:rFonts w:cstheme="minorHAnsi"/>
        </w:rPr>
      </w:pPr>
    </w:p>
    <w:p w14:paraId="58E57C1F" w14:textId="2ACF60D3" w:rsidR="00D352BB" w:rsidRPr="00D352BB" w:rsidRDefault="00D352BB" w:rsidP="00AB0E85">
      <w:pPr>
        <w:pStyle w:val="Prrafodelista"/>
        <w:numPr>
          <w:ilvl w:val="0"/>
          <w:numId w:val="15"/>
        </w:numPr>
        <w:spacing w:after="0"/>
        <w:jc w:val="both"/>
        <w:rPr>
          <w:rFonts w:cstheme="minorHAnsi"/>
        </w:rPr>
      </w:pPr>
      <w:r>
        <w:rPr>
          <w:rFonts w:cstheme="minorHAnsi"/>
        </w:rPr>
        <w:t>Zonas de alimentación de ballena jorobada</w:t>
      </w:r>
    </w:p>
    <w:p w14:paraId="7EBE2CC9" w14:textId="6E62EB25" w:rsidR="00347EB5" w:rsidRPr="00D70349" w:rsidRDefault="00303A1B" w:rsidP="00841F99">
      <w:pPr>
        <w:spacing w:after="0"/>
        <w:jc w:val="both"/>
        <w:rPr>
          <w:rFonts w:cstheme="minorHAnsi"/>
          <w:b/>
          <w:bCs/>
        </w:rPr>
      </w:pPr>
      <w:r>
        <w:rPr>
          <w:rFonts w:cstheme="minorHAnsi"/>
        </w:rPr>
        <w:t xml:space="preserve">Sin perjuicio de otras amenazas </w:t>
      </w:r>
      <w:r w:rsidR="00A20660">
        <w:rPr>
          <w:rFonts w:cstheme="minorHAnsi"/>
        </w:rPr>
        <w:t>potenciales identificadas</w:t>
      </w:r>
      <w:r w:rsidR="00F30BFF">
        <w:rPr>
          <w:rFonts w:cstheme="minorHAnsi"/>
        </w:rPr>
        <w:t xml:space="preserve"> para la especie y las zonas de alimentación que ocupa</w:t>
      </w:r>
      <w:r w:rsidR="00A20660">
        <w:rPr>
          <w:rFonts w:cstheme="minorHAnsi"/>
        </w:rPr>
        <w:t xml:space="preserve">, </w:t>
      </w:r>
      <w:r w:rsidR="00F30BFF">
        <w:rPr>
          <w:rFonts w:cstheme="minorHAnsi"/>
        </w:rPr>
        <w:t xml:space="preserve">tales </w:t>
      </w:r>
      <w:r>
        <w:rPr>
          <w:rFonts w:cstheme="minorHAnsi"/>
        </w:rPr>
        <w:t>como eventos de contaminación</w:t>
      </w:r>
      <w:r w:rsidR="00F30BFF">
        <w:rPr>
          <w:rFonts w:cstheme="minorHAnsi"/>
        </w:rPr>
        <w:t xml:space="preserve">, competencia trófica por el uso de </w:t>
      </w:r>
      <w:r w:rsidR="003E2D3C">
        <w:rPr>
          <w:rFonts w:cstheme="minorHAnsi"/>
        </w:rPr>
        <w:t xml:space="preserve">recursos de los que se alimenta, </w:t>
      </w:r>
      <w:r w:rsidR="00F30BFF">
        <w:rPr>
          <w:rFonts w:cstheme="minorHAnsi"/>
        </w:rPr>
        <w:t xml:space="preserve">caza ilegal </w:t>
      </w:r>
      <w:r>
        <w:rPr>
          <w:rFonts w:cstheme="minorHAnsi"/>
        </w:rPr>
        <w:t>o</w:t>
      </w:r>
      <w:r w:rsidR="003E2D3C">
        <w:rPr>
          <w:rFonts w:cstheme="minorHAnsi"/>
        </w:rPr>
        <w:t xml:space="preserve"> </w:t>
      </w:r>
      <w:r w:rsidR="00A20660">
        <w:rPr>
          <w:rFonts w:cstheme="minorHAnsi"/>
        </w:rPr>
        <w:t xml:space="preserve">alteraciones </w:t>
      </w:r>
      <w:r>
        <w:rPr>
          <w:rFonts w:cstheme="minorHAnsi"/>
        </w:rPr>
        <w:t xml:space="preserve">que puedan sufrir las áreas de alimentación </w:t>
      </w:r>
      <w:r w:rsidR="00A20660">
        <w:rPr>
          <w:rFonts w:cstheme="minorHAnsi"/>
        </w:rPr>
        <w:t xml:space="preserve">a causa del cambio climático, el Comité Operativo priorizó </w:t>
      </w:r>
      <w:r w:rsidR="00347EB5" w:rsidRPr="001E4E5C">
        <w:rPr>
          <w:rFonts w:cstheme="minorHAnsi"/>
        </w:rPr>
        <w:t xml:space="preserve">tres </w:t>
      </w:r>
      <w:r w:rsidR="00A20660">
        <w:rPr>
          <w:rFonts w:cstheme="minorHAnsi"/>
          <w:i/>
        </w:rPr>
        <w:t>a</w:t>
      </w:r>
      <w:r w:rsidR="00023C81" w:rsidRPr="001E4E5C">
        <w:rPr>
          <w:rFonts w:cstheme="minorHAnsi"/>
          <w:i/>
        </w:rPr>
        <w:t xml:space="preserve">menazas </w:t>
      </w:r>
      <w:r w:rsidR="00A20660">
        <w:rPr>
          <w:rFonts w:cstheme="minorHAnsi"/>
          <w:i/>
        </w:rPr>
        <w:t>d</w:t>
      </w:r>
      <w:r w:rsidR="00023C81" w:rsidRPr="001E4E5C">
        <w:rPr>
          <w:rFonts w:cstheme="minorHAnsi"/>
          <w:i/>
        </w:rPr>
        <w:t>irectas</w:t>
      </w:r>
      <w:r w:rsidR="00F30BFF">
        <w:rPr>
          <w:rFonts w:cstheme="minorHAnsi"/>
        </w:rPr>
        <w:t xml:space="preserve"> que </w:t>
      </w:r>
      <w:r w:rsidR="003E2D3C">
        <w:rPr>
          <w:rFonts w:cstheme="minorHAnsi"/>
        </w:rPr>
        <w:t>han sido</w:t>
      </w:r>
      <w:r w:rsidR="00F30BFF">
        <w:rPr>
          <w:rFonts w:cstheme="minorHAnsi"/>
        </w:rPr>
        <w:t xml:space="preserve"> consideradas </w:t>
      </w:r>
      <w:r w:rsidR="003E2D3C">
        <w:rPr>
          <w:rFonts w:cstheme="minorHAnsi"/>
        </w:rPr>
        <w:t xml:space="preserve">como </w:t>
      </w:r>
      <w:r w:rsidR="00F30BFF">
        <w:rPr>
          <w:rFonts w:cstheme="minorHAnsi"/>
        </w:rPr>
        <w:t>más inminentes</w:t>
      </w:r>
      <w:r w:rsidR="00A20660">
        <w:rPr>
          <w:rFonts w:cstheme="minorHAnsi"/>
        </w:rPr>
        <w:t>:</w:t>
      </w:r>
      <w:r w:rsidR="00F3690C" w:rsidRPr="001E4E5C">
        <w:rPr>
          <w:rFonts w:cstheme="minorHAnsi"/>
        </w:rPr>
        <w:t xml:space="preserve"> </w:t>
      </w:r>
      <w:r w:rsidR="00A20660">
        <w:rPr>
          <w:rFonts w:cstheme="minorHAnsi"/>
        </w:rPr>
        <w:t>las</w:t>
      </w:r>
      <w:r w:rsidR="008A693B">
        <w:rPr>
          <w:rFonts w:cstheme="minorHAnsi"/>
        </w:rPr>
        <w:t xml:space="preserve"> p</w:t>
      </w:r>
      <w:r w:rsidR="00507CA9" w:rsidRPr="00170238">
        <w:rPr>
          <w:rFonts w:cstheme="minorHAnsi"/>
          <w:b/>
        </w:rPr>
        <w:t>r</w:t>
      </w:r>
      <w:r w:rsidR="00C40ED2" w:rsidRPr="00170238">
        <w:rPr>
          <w:rFonts w:cstheme="minorHAnsi"/>
          <w:b/>
        </w:rPr>
        <w:t>á</w:t>
      </w:r>
      <w:r w:rsidR="00507CA9" w:rsidRPr="00170238">
        <w:rPr>
          <w:rFonts w:cstheme="minorHAnsi"/>
          <w:b/>
        </w:rPr>
        <w:t>cticas</w:t>
      </w:r>
      <w:r w:rsidR="008A693B">
        <w:rPr>
          <w:rFonts w:cstheme="minorHAnsi"/>
          <w:b/>
        </w:rPr>
        <w:t xml:space="preserve"> </w:t>
      </w:r>
      <w:r w:rsidR="00F83812">
        <w:rPr>
          <w:rFonts w:cstheme="minorHAnsi"/>
          <w:b/>
        </w:rPr>
        <w:t>poco</w:t>
      </w:r>
      <w:r w:rsidR="008A693B">
        <w:rPr>
          <w:rFonts w:cstheme="minorHAnsi"/>
          <w:b/>
        </w:rPr>
        <w:t xml:space="preserve"> sustentables de</w:t>
      </w:r>
      <w:r w:rsidR="00507CA9">
        <w:rPr>
          <w:rFonts w:cstheme="minorHAnsi"/>
          <w:b/>
        </w:rPr>
        <w:t xml:space="preserve"> turismo</w:t>
      </w:r>
      <w:r w:rsidR="00347EB5" w:rsidRPr="001E4E5C">
        <w:rPr>
          <w:rFonts w:cstheme="minorHAnsi"/>
        </w:rPr>
        <w:t xml:space="preserve">, </w:t>
      </w:r>
      <w:r w:rsidR="00F3690C" w:rsidRPr="001E4E5C">
        <w:rPr>
          <w:rFonts w:cstheme="minorHAnsi"/>
        </w:rPr>
        <w:t xml:space="preserve">la </w:t>
      </w:r>
      <w:r w:rsidR="00C40ED2" w:rsidRPr="00C40ED2">
        <w:rPr>
          <w:rFonts w:cstheme="minorHAnsi"/>
          <w:b/>
        </w:rPr>
        <w:t>mala disposici</w:t>
      </w:r>
      <w:r w:rsidR="00C40ED2">
        <w:rPr>
          <w:rFonts w:cstheme="minorHAnsi"/>
          <w:b/>
        </w:rPr>
        <w:t>ó</w:t>
      </w:r>
      <w:r w:rsidR="00C40ED2" w:rsidRPr="00C40ED2">
        <w:rPr>
          <w:rFonts w:cstheme="minorHAnsi"/>
          <w:b/>
        </w:rPr>
        <w:t>n</w:t>
      </w:r>
      <w:r w:rsidR="00507CA9">
        <w:rPr>
          <w:rFonts w:cstheme="minorHAnsi"/>
          <w:b/>
        </w:rPr>
        <w:t xml:space="preserve"> de residuos</w:t>
      </w:r>
      <w:r w:rsidR="00D70349">
        <w:rPr>
          <w:rFonts w:cstheme="minorHAnsi"/>
          <w:b/>
        </w:rPr>
        <w:t xml:space="preserve">, el </w:t>
      </w:r>
      <w:r w:rsidR="00857567">
        <w:rPr>
          <w:rFonts w:cstheme="minorHAnsi"/>
          <w:b/>
        </w:rPr>
        <w:t xml:space="preserve">mal uso de </w:t>
      </w:r>
      <w:r w:rsidR="00507CA9">
        <w:rPr>
          <w:rFonts w:cstheme="minorHAnsi"/>
          <w:b/>
        </w:rPr>
        <w:t>aparejos de pesca</w:t>
      </w:r>
      <w:r w:rsidR="00D70349">
        <w:rPr>
          <w:rFonts w:cstheme="minorHAnsi"/>
          <w:b/>
        </w:rPr>
        <w:t>,</w:t>
      </w:r>
      <w:r w:rsidR="00507CA9" w:rsidRPr="009A5CE9">
        <w:rPr>
          <w:rFonts w:cstheme="minorHAnsi"/>
          <w:b/>
        </w:rPr>
        <w:t xml:space="preserve"> </w:t>
      </w:r>
      <w:r w:rsidR="00F3690C" w:rsidRPr="00D70349">
        <w:rPr>
          <w:rFonts w:cstheme="minorHAnsi"/>
          <w:b/>
          <w:bCs/>
        </w:rPr>
        <w:t xml:space="preserve">y </w:t>
      </w:r>
      <w:r w:rsidR="00D70349" w:rsidRPr="00D70349">
        <w:rPr>
          <w:rFonts w:cstheme="minorHAnsi"/>
          <w:b/>
          <w:bCs/>
        </w:rPr>
        <w:t>el riesgo de colisión por navegación mercante</w:t>
      </w:r>
      <w:r w:rsidR="00376C94">
        <w:rPr>
          <w:rFonts w:cstheme="minorHAnsi"/>
          <w:b/>
          <w:bCs/>
        </w:rPr>
        <w:t xml:space="preserve"> </w:t>
      </w:r>
      <w:r w:rsidR="00376C94" w:rsidRPr="00376C94">
        <w:rPr>
          <w:rFonts w:cstheme="minorHAnsi"/>
        </w:rPr>
        <w:t>(figura 6)</w:t>
      </w:r>
    </w:p>
    <w:p w14:paraId="7847AB80" w14:textId="77777777" w:rsidR="00D352BB" w:rsidRDefault="00D352BB" w:rsidP="00841F99">
      <w:pPr>
        <w:spacing w:after="0"/>
        <w:jc w:val="both"/>
        <w:rPr>
          <w:rFonts w:cstheme="minorHAnsi"/>
        </w:rPr>
      </w:pPr>
    </w:p>
    <w:p w14:paraId="000F156A" w14:textId="6FBBCB9E" w:rsidR="00C578DD" w:rsidRDefault="00C578DD" w:rsidP="00AB0E85">
      <w:pPr>
        <w:pStyle w:val="Prrafodelista"/>
        <w:numPr>
          <w:ilvl w:val="0"/>
          <w:numId w:val="15"/>
        </w:numPr>
        <w:spacing w:after="0"/>
        <w:jc w:val="both"/>
        <w:rPr>
          <w:rFonts w:cstheme="minorHAnsi"/>
        </w:rPr>
      </w:pPr>
      <w:r>
        <w:rPr>
          <w:rFonts w:cstheme="minorHAnsi"/>
        </w:rPr>
        <w:t>Zonas de reproducción de lobo marino común</w:t>
      </w:r>
    </w:p>
    <w:p w14:paraId="21EC146F" w14:textId="2E3E83B9" w:rsidR="00C578DD" w:rsidRPr="00465D1E" w:rsidRDefault="00C578DD" w:rsidP="00C578DD">
      <w:pPr>
        <w:spacing w:after="0"/>
        <w:jc w:val="both"/>
        <w:rPr>
          <w:rFonts w:cstheme="minorHAnsi"/>
        </w:rPr>
      </w:pPr>
      <w:r w:rsidRPr="00C578DD">
        <w:rPr>
          <w:rFonts w:cstheme="minorHAnsi"/>
        </w:rPr>
        <w:t xml:space="preserve">Si bien la ecología para esta especie difiere de la de ballenas, las presiones a </w:t>
      </w:r>
      <w:r w:rsidR="00A013A4">
        <w:rPr>
          <w:rFonts w:cstheme="minorHAnsi"/>
        </w:rPr>
        <w:t xml:space="preserve">la </w:t>
      </w:r>
      <w:r w:rsidRPr="00C578DD">
        <w:rPr>
          <w:rFonts w:cstheme="minorHAnsi"/>
        </w:rPr>
        <w:t xml:space="preserve">que se encuentra sujeta se asemejan </w:t>
      </w:r>
      <w:r w:rsidRPr="00F965D8">
        <w:rPr>
          <w:rFonts w:cstheme="minorHAnsi"/>
        </w:rPr>
        <w:t xml:space="preserve">a las de estas últimas. Las actividades humanas que más presión ejercen, de acuerdo con la priorización del Comité Operativo, son nuevamente las </w:t>
      </w:r>
      <w:r w:rsidRPr="00F965D8">
        <w:rPr>
          <w:rFonts w:cstheme="minorHAnsi"/>
          <w:b/>
        </w:rPr>
        <w:t>prácticas poco sustentables de turismo</w:t>
      </w:r>
      <w:r w:rsidRPr="00F965D8">
        <w:rPr>
          <w:rFonts w:cstheme="minorHAnsi"/>
        </w:rPr>
        <w:t xml:space="preserve"> </w:t>
      </w:r>
      <w:r w:rsidRPr="00E72374">
        <w:rPr>
          <w:rFonts w:cstheme="minorHAnsi"/>
        </w:rPr>
        <w:t>y</w:t>
      </w:r>
      <w:r w:rsidRPr="00403A23">
        <w:rPr>
          <w:rFonts w:cstheme="minorHAnsi"/>
        </w:rPr>
        <w:t xml:space="preserve"> la </w:t>
      </w:r>
      <w:r w:rsidRPr="00432619">
        <w:rPr>
          <w:rFonts w:cstheme="minorHAnsi"/>
          <w:b/>
        </w:rPr>
        <w:t>mala disposici</w:t>
      </w:r>
      <w:r w:rsidRPr="00186BD2">
        <w:rPr>
          <w:rFonts w:cstheme="minorHAnsi"/>
          <w:b/>
        </w:rPr>
        <w:t>ón de residuos</w:t>
      </w:r>
      <w:r w:rsidR="00D70349">
        <w:rPr>
          <w:rFonts w:cstheme="minorHAnsi"/>
          <w:b/>
        </w:rPr>
        <w:t xml:space="preserve">, y el </w:t>
      </w:r>
      <w:r w:rsidRPr="00186BD2">
        <w:rPr>
          <w:rFonts w:cstheme="minorHAnsi"/>
          <w:b/>
        </w:rPr>
        <w:t xml:space="preserve">mal uso de aparejos de pesca. </w:t>
      </w:r>
      <w:r w:rsidRPr="00186BD2">
        <w:rPr>
          <w:rFonts w:cstheme="minorHAnsi"/>
        </w:rPr>
        <w:t xml:space="preserve">La </w:t>
      </w:r>
      <w:r w:rsidR="00D70349">
        <w:rPr>
          <w:rFonts w:cstheme="minorHAnsi"/>
        </w:rPr>
        <w:t>cuarta</w:t>
      </w:r>
      <w:r w:rsidRPr="00186BD2">
        <w:rPr>
          <w:rFonts w:cstheme="minorHAnsi"/>
        </w:rPr>
        <w:t xml:space="preserve"> </w:t>
      </w:r>
      <w:r w:rsidRPr="00186BD2">
        <w:rPr>
          <w:rFonts w:cstheme="minorHAnsi"/>
          <w:i/>
        </w:rPr>
        <w:t>amenaza directa</w:t>
      </w:r>
      <w:r w:rsidRPr="00291293">
        <w:rPr>
          <w:rFonts w:cstheme="minorHAnsi"/>
        </w:rPr>
        <w:t xml:space="preserve"> priorizada fue la </w:t>
      </w:r>
      <w:r w:rsidRPr="00291293">
        <w:rPr>
          <w:rFonts w:cstheme="minorHAnsi"/>
          <w:b/>
        </w:rPr>
        <w:t>caza ilegal para uso como carnada</w:t>
      </w:r>
      <w:r w:rsidRPr="00F200EC">
        <w:rPr>
          <w:rFonts w:cstheme="minorHAnsi"/>
        </w:rPr>
        <w:t xml:space="preserve">, considerando el registro </w:t>
      </w:r>
      <w:r w:rsidRPr="00F200EC">
        <w:rPr>
          <w:rFonts w:cstheme="minorHAnsi"/>
        </w:rPr>
        <w:lastRenderedPageBreak/>
        <w:t>histórico de uso de carne de lobo como carnada para el trampeo de centolla. Esta práctica está actualmente prohibida no sólo en áreas protegidas, pero se le considera todavía un riesgo para la especie en el área</w:t>
      </w:r>
      <w:r w:rsidR="00376C94">
        <w:rPr>
          <w:rFonts w:cstheme="minorHAnsi"/>
        </w:rPr>
        <w:t xml:space="preserve"> </w:t>
      </w:r>
      <w:r w:rsidR="00376C94" w:rsidRPr="00376C94">
        <w:rPr>
          <w:rFonts w:cstheme="minorHAnsi"/>
        </w:rPr>
        <w:t xml:space="preserve">(figura </w:t>
      </w:r>
      <w:r w:rsidR="00376C94">
        <w:rPr>
          <w:rFonts w:cstheme="minorHAnsi"/>
        </w:rPr>
        <w:t>7</w:t>
      </w:r>
      <w:r w:rsidR="00376C94" w:rsidRPr="00376C94">
        <w:rPr>
          <w:rFonts w:cstheme="minorHAnsi"/>
        </w:rPr>
        <w:t>)</w:t>
      </w:r>
      <w:r w:rsidR="00376C94">
        <w:rPr>
          <w:rFonts w:cstheme="minorHAnsi"/>
        </w:rPr>
        <w:t>.</w:t>
      </w:r>
    </w:p>
    <w:p w14:paraId="708B4682" w14:textId="77777777" w:rsidR="00D352BB" w:rsidRDefault="00D352BB" w:rsidP="00841F99">
      <w:pPr>
        <w:spacing w:after="0"/>
        <w:jc w:val="both"/>
        <w:rPr>
          <w:rFonts w:cstheme="minorHAnsi"/>
        </w:rPr>
      </w:pPr>
    </w:p>
    <w:p w14:paraId="18B16863" w14:textId="77777777" w:rsidR="00C578DD" w:rsidRPr="00FA4D8A" w:rsidRDefault="00C578DD" w:rsidP="00C578DD">
      <w:pPr>
        <w:spacing w:after="0"/>
        <w:ind w:left="1843" w:right="1892"/>
        <w:jc w:val="both"/>
        <w:rPr>
          <w:rFonts w:cstheme="minorHAnsi"/>
          <w:sz w:val="20"/>
          <w:lang w:val="es-ES"/>
        </w:rPr>
      </w:pPr>
    </w:p>
    <w:p w14:paraId="1A530785" w14:textId="1B300D64" w:rsidR="00F965D8" w:rsidRDefault="00F965D8" w:rsidP="00F965D8">
      <w:pPr>
        <w:pStyle w:val="Prrafodelista"/>
        <w:numPr>
          <w:ilvl w:val="0"/>
          <w:numId w:val="15"/>
        </w:numPr>
        <w:spacing w:after="0"/>
        <w:jc w:val="both"/>
        <w:rPr>
          <w:rFonts w:cstheme="minorHAnsi"/>
        </w:rPr>
      </w:pPr>
      <w:r>
        <w:rPr>
          <w:rFonts w:cstheme="minorHAnsi"/>
        </w:rPr>
        <w:t>Zonas de reproducción de pingüino Magallanes</w:t>
      </w:r>
    </w:p>
    <w:p w14:paraId="01A3956A" w14:textId="37C06FE8" w:rsidR="00C578DD" w:rsidRDefault="00C578DD" w:rsidP="00C578DD">
      <w:pPr>
        <w:spacing w:after="0"/>
        <w:jc w:val="both"/>
        <w:rPr>
          <w:rFonts w:cstheme="minorHAnsi"/>
        </w:rPr>
      </w:pPr>
      <w:r w:rsidRPr="001E4E5C">
        <w:rPr>
          <w:rFonts w:cstheme="minorHAnsi"/>
        </w:rPr>
        <w:t xml:space="preserve">Las principales </w:t>
      </w:r>
      <w:r>
        <w:rPr>
          <w:rFonts w:cstheme="minorHAnsi"/>
          <w:i/>
        </w:rPr>
        <w:t>a</w:t>
      </w:r>
      <w:r w:rsidRPr="001E4E5C">
        <w:rPr>
          <w:rFonts w:cstheme="minorHAnsi"/>
          <w:i/>
        </w:rPr>
        <w:t xml:space="preserve">menazas </w:t>
      </w:r>
      <w:r>
        <w:rPr>
          <w:rFonts w:cstheme="minorHAnsi"/>
          <w:i/>
        </w:rPr>
        <w:t>d</w:t>
      </w:r>
      <w:r w:rsidRPr="001E4E5C">
        <w:rPr>
          <w:rFonts w:cstheme="minorHAnsi"/>
          <w:i/>
        </w:rPr>
        <w:t>irectas</w:t>
      </w:r>
      <w:r w:rsidRPr="001E4E5C">
        <w:rPr>
          <w:rFonts w:cstheme="minorHAnsi"/>
        </w:rPr>
        <w:t xml:space="preserve"> identificadas para este </w:t>
      </w:r>
      <w:r>
        <w:rPr>
          <w:rFonts w:cstheme="minorHAnsi"/>
          <w:i/>
        </w:rPr>
        <w:t xml:space="preserve">objeto de conservación </w:t>
      </w:r>
      <w:r>
        <w:rPr>
          <w:rFonts w:cstheme="minorHAnsi"/>
        </w:rPr>
        <w:t>son las p</w:t>
      </w:r>
      <w:r>
        <w:rPr>
          <w:rFonts w:cstheme="minorHAnsi"/>
          <w:b/>
        </w:rPr>
        <w:t xml:space="preserve">rácticas poco sustentables de turismo </w:t>
      </w:r>
      <w:r w:rsidRPr="001E4E5C">
        <w:rPr>
          <w:rFonts w:cstheme="minorHAnsi"/>
        </w:rPr>
        <w:t xml:space="preserve">ejercidas en el área, la </w:t>
      </w:r>
      <w:r>
        <w:rPr>
          <w:rFonts w:cstheme="minorHAnsi"/>
          <w:b/>
        </w:rPr>
        <w:t xml:space="preserve">caza ilegal </w:t>
      </w:r>
      <w:r w:rsidRPr="009A5CE9">
        <w:rPr>
          <w:rFonts w:cstheme="minorHAnsi"/>
          <w:b/>
        </w:rPr>
        <w:t>para</w:t>
      </w:r>
      <w:r>
        <w:rPr>
          <w:rFonts w:cstheme="minorHAnsi"/>
          <w:b/>
        </w:rPr>
        <w:t xml:space="preserve"> uso como carnada</w:t>
      </w:r>
      <w:r w:rsidRPr="001E4E5C">
        <w:rPr>
          <w:rFonts w:cstheme="minorHAnsi"/>
          <w:b/>
        </w:rPr>
        <w:t xml:space="preserve"> </w:t>
      </w:r>
      <w:r w:rsidRPr="001E4E5C">
        <w:rPr>
          <w:rFonts w:cstheme="minorHAnsi"/>
        </w:rPr>
        <w:t xml:space="preserve">y la </w:t>
      </w:r>
      <w:r>
        <w:rPr>
          <w:rFonts w:cstheme="minorHAnsi"/>
          <w:b/>
        </w:rPr>
        <w:t>i</w:t>
      </w:r>
      <w:r w:rsidRPr="001E4E5C">
        <w:rPr>
          <w:rFonts w:cstheme="minorHAnsi"/>
          <w:b/>
        </w:rPr>
        <w:t>ntroducción de especies exóticas invasoras (visón)</w:t>
      </w:r>
      <w:r>
        <w:rPr>
          <w:rFonts w:cstheme="minorHAnsi"/>
          <w:b/>
        </w:rPr>
        <w:t xml:space="preserve">; </w:t>
      </w:r>
      <w:r w:rsidRPr="007A3E72">
        <w:rPr>
          <w:rFonts w:cstheme="minorHAnsi"/>
        </w:rPr>
        <w:t>esta última</w:t>
      </w:r>
      <w:r w:rsidRPr="001E4E5C">
        <w:rPr>
          <w:rFonts w:cstheme="minorHAnsi"/>
        </w:rPr>
        <w:t xml:space="preserve"> identificada como una amenaza</w:t>
      </w:r>
      <w:r>
        <w:rPr>
          <w:rFonts w:cstheme="minorHAnsi"/>
        </w:rPr>
        <w:t xml:space="preserve"> </w:t>
      </w:r>
      <w:r w:rsidRPr="001E4E5C">
        <w:rPr>
          <w:rFonts w:cstheme="minorHAnsi"/>
        </w:rPr>
        <w:t>potencial</w:t>
      </w:r>
      <w:r w:rsidR="00376C94">
        <w:rPr>
          <w:rFonts w:cstheme="minorHAnsi"/>
        </w:rPr>
        <w:t xml:space="preserve"> </w:t>
      </w:r>
      <w:r w:rsidR="00376C94" w:rsidRPr="00376C94">
        <w:rPr>
          <w:rFonts w:cstheme="minorHAnsi"/>
        </w:rPr>
        <w:t xml:space="preserve">(figura </w:t>
      </w:r>
      <w:r w:rsidR="00376C94">
        <w:rPr>
          <w:rFonts w:cstheme="minorHAnsi"/>
        </w:rPr>
        <w:t>8</w:t>
      </w:r>
      <w:r w:rsidR="00376C94" w:rsidRPr="00376C94">
        <w:rPr>
          <w:rFonts w:cstheme="minorHAnsi"/>
        </w:rPr>
        <w:t>)</w:t>
      </w:r>
      <w:r w:rsidR="00376C94">
        <w:rPr>
          <w:rFonts w:cstheme="minorHAnsi"/>
        </w:rPr>
        <w:t>.</w:t>
      </w:r>
    </w:p>
    <w:p w14:paraId="4FBE7B2D" w14:textId="77777777" w:rsidR="00F965D8" w:rsidRPr="007F629E" w:rsidRDefault="00F965D8" w:rsidP="00C578DD">
      <w:pPr>
        <w:spacing w:after="0"/>
        <w:jc w:val="both"/>
        <w:rPr>
          <w:rFonts w:cstheme="minorHAnsi"/>
          <w:b/>
        </w:rPr>
      </w:pPr>
    </w:p>
    <w:p w14:paraId="36F7C711" w14:textId="6ED5DF4F" w:rsidR="00F965D8" w:rsidRPr="00403A23" w:rsidRDefault="00F965D8" w:rsidP="00AB0E85">
      <w:pPr>
        <w:pStyle w:val="Prrafodelista"/>
        <w:numPr>
          <w:ilvl w:val="0"/>
          <w:numId w:val="15"/>
        </w:numPr>
        <w:spacing w:after="0"/>
        <w:jc w:val="both"/>
        <w:rPr>
          <w:rFonts w:cstheme="minorHAnsi"/>
        </w:rPr>
      </w:pPr>
      <w:r w:rsidRPr="00F965D8">
        <w:rPr>
          <w:rFonts w:cstheme="minorHAnsi"/>
        </w:rPr>
        <w:t xml:space="preserve">Praderas de macroalgas </w:t>
      </w:r>
    </w:p>
    <w:p w14:paraId="13E429F0" w14:textId="41AD3506" w:rsidR="00F965D8" w:rsidRDefault="00F965D8" w:rsidP="00F965D8">
      <w:pPr>
        <w:spacing w:after="0"/>
        <w:jc w:val="both"/>
        <w:rPr>
          <w:rFonts w:cstheme="minorHAnsi"/>
        </w:rPr>
      </w:pPr>
      <w:r w:rsidRPr="001E4E5C">
        <w:rPr>
          <w:rFonts w:cstheme="minorHAnsi"/>
        </w:rPr>
        <w:t xml:space="preserve">Las principales </w:t>
      </w:r>
      <w:r>
        <w:rPr>
          <w:rFonts w:cstheme="minorHAnsi"/>
          <w:i/>
        </w:rPr>
        <w:t>a</w:t>
      </w:r>
      <w:r w:rsidRPr="001E4E5C">
        <w:rPr>
          <w:rFonts w:cstheme="minorHAnsi"/>
          <w:i/>
        </w:rPr>
        <w:t xml:space="preserve">menazas </w:t>
      </w:r>
      <w:r>
        <w:rPr>
          <w:rFonts w:cstheme="minorHAnsi"/>
          <w:i/>
        </w:rPr>
        <w:t>d</w:t>
      </w:r>
      <w:r w:rsidRPr="001E4E5C">
        <w:rPr>
          <w:rFonts w:cstheme="minorHAnsi"/>
          <w:i/>
        </w:rPr>
        <w:t>irectas</w:t>
      </w:r>
      <w:r w:rsidRPr="001E4E5C">
        <w:rPr>
          <w:rFonts w:cstheme="minorHAnsi"/>
        </w:rPr>
        <w:t xml:space="preserve"> identificadas para este </w:t>
      </w:r>
      <w:r>
        <w:rPr>
          <w:rFonts w:cstheme="minorHAnsi"/>
          <w:i/>
        </w:rPr>
        <w:t xml:space="preserve">objeto de conservación </w:t>
      </w:r>
      <w:r>
        <w:rPr>
          <w:rFonts w:cstheme="minorHAnsi"/>
        </w:rPr>
        <w:t>son la</w:t>
      </w:r>
      <w:r w:rsidRPr="001E4E5C">
        <w:rPr>
          <w:rFonts w:cstheme="minorHAnsi"/>
        </w:rPr>
        <w:t xml:space="preserve"> </w:t>
      </w:r>
      <w:r w:rsidRPr="007714DF">
        <w:rPr>
          <w:rFonts w:cstheme="minorHAnsi"/>
          <w:b/>
        </w:rPr>
        <w:t xml:space="preserve">mala </w:t>
      </w:r>
      <w:r w:rsidRPr="001E4E5C">
        <w:rPr>
          <w:rFonts w:cstheme="minorHAnsi"/>
          <w:b/>
        </w:rPr>
        <w:t>disposición de la basura (no solo de la pesca)</w:t>
      </w:r>
      <w:r w:rsidRPr="001E4E5C">
        <w:rPr>
          <w:rFonts w:cstheme="minorHAnsi"/>
        </w:rPr>
        <w:t xml:space="preserve">, la </w:t>
      </w:r>
      <w:r>
        <w:rPr>
          <w:rFonts w:cstheme="minorHAnsi"/>
        </w:rPr>
        <w:t xml:space="preserve">eventual </w:t>
      </w:r>
      <w:r w:rsidRPr="001E4E5C">
        <w:rPr>
          <w:rFonts w:cstheme="minorHAnsi"/>
          <w:b/>
        </w:rPr>
        <w:t>contaminación por accidentes de buques</w:t>
      </w:r>
      <w:r w:rsidRPr="001E4E5C">
        <w:rPr>
          <w:rFonts w:cstheme="minorHAnsi"/>
        </w:rPr>
        <w:t xml:space="preserve"> y la </w:t>
      </w:r>
      <w:r w:rsidRPr="001E4E5C">
        <w:rPr>
          <w:rFonts w:cstheme="minorHAnsi"/>
          <w:b/>
        </w:rPr>
        <w:t>reducción de extensión y cobertura de praderas por el cambio climático</w:t>
      </w:r>
      <w:r w:rsidR="00376C94">
        <w:rPr>
          <w:rFonts w:cstheme="minorHAnsi"/>
        </w:rPr>
        <w:t xml:space="preserve"> </w:t>
      </w:r>
      <w:r w:rsidR="00376C94" w:rsidRPr="00376C94">
        <w:rPr>
          <w:rFonts w:cstheme="minorHAnsi"/>
        </w:rPr>
        <w:t xml:space="preserve">(figura </w:t>
      </w:r>
      <w:r w:rsidR="00376C94">
        <w:rPr>
          <w:rFonts w:cstheme="minorHAnsi"/>
        </w:rPr>
        <w:t>9</w:t>
      </w:r>
      <w:r w:rsidR="00376C94" w:rsidRPr="00376C94">
        <w:rPr>
          <w:rFonts w:cstheme="minorHAnsi"/>
        </w:rPr>
        <w:t>)</w:t>
      </w:r>
    </w:p>
    <w:p w14:paraId="2E799DA5" w14:textId="7C824F68" w:rsidR="00D352BB" w:rsidRDefault="00D352BB" w:rsidP="00841F99">
      <w:pPr>
        <w:spacing w:after="0"/>
        <w:jc w:val="both"/>
        <w:rPr>
          <w:rFonts w:cstheme="minorHAnsi"/>
          <w:b/>
        </w:rPr>
      </w:pPr>
    </w:p>
    <w:p w14:paraId="2E2D3355" w14:textId="77777777" w:rsidR="00376C94" w:rsidRDefault="00376C94" w:rsidP="00841F99">
      <w:pPr>
        <w:spacing w:after="0"/>
        <w:jc w:val="both"/>
        <w:rPr>
          <w:rFonts w:cstheme="minorHAnsi"/>
          <w:b/>
        </w:rPr>
      </w:pPr>
    </w:p>
    <w:p w14:paraId="0FE174CB" w14:textId="03A1877D" w:rsidR="002E214E" w:rsidRDefault="002E214E" w:rsidP="00841F99">
      <w:pPr>
        <w:spacing w:after="0"/>
        <w:jc w:val="both"/>
        <w:rPr>
          <w:rFonts w:cstheme="minorHAnsi"/>
          <w:b/>
        </w:rPr>
      </w:pPr>
      <w:r>
        <w:rPr>
          <w:rFonts w:cstheme="minorHAnsi"/>
          <w:b/>
        </w:rPr>
        <w:t xml:space="preserve">5.1 </w:t>
      </w:r>
      <w:r w:rsidR="00D352BB">
        <w:rPr>
          <w:rFonts w:cstheme="minorHAnsi"/>
          <w:b/>
        </w:rPr>
        <w:t>D</w:t>
      </w:r>
      <w:r>
        <w:rPr>
          <w:rFonts w:cstheme="minorHAnsi"/>
          <w:b/>
        </w:rPr>
        <w:t xml:space="preserve">escripción de las amenazas </w:t>
      </w:r>
      <w:r w:rsidR="00D352BB">
        <w:rPr>
          <w:rFonts w:cstheme="minorHAnsi"/>
          <w:b/>
        </w:rPr>
        <w:t>priorizadas</w:t>
      </w:r>
    </w:p>
    <w:p w14:paraId="565AFAE1" w14:textId="77777777" w:rsidR="002E214E" w:rsidRDefault="002E214E" w:rsidP="00841F99">
      <w:pPr>
        <w:spacing w:after="0"/>
        <w:jc w:val="both"/>
        <w:rPr>
          <w:rFonts w:cstheme="minorHAnsi"/>
          <w:b/>
        </w:rPr>
      </w:pPr>
    </w:p>
    <w:p w14:paraId="4565AB49" w14:textId="48343804" w:rsidR="002A26D5" w:rsidRDefault="00C578DD" w:rsidP="00841F99">
      <w:pPr>
        <w:spacing w:after="0"/>
        <w:jc w:val="both"/>
        <w:rPr>
          <w:rFonts w:cstheme="minorHAnsi"/>
          <w:b/>
        </w:rPr>
      </w:pPr>
      <w:r>
        <w:rPr>
          <w:rFonts w:cstheme="minorHAnsi"/>
          <w:b/>
        </w:rPr>
        <w:t>5.1.1.</w:t>
      </w:r>
      <w:r w:rsidR="00407B84">
        <w:rPr>
          <w:rFonts w:cstheme="minorHAnsi"/>
          <w:b/>
        </w:rPr>
        <w:t xml:space="preserve"> </w:t>
      </w:r>
      <w:r>
        <w:rPr>
          <w:rFonts w:cstheme="minorHAnsi"/>
          <w:b/>
        </w:rPr>
        <w:t xml:space="preserve">Ballenas jorobadas: </w:t>
      </w:r>
      <w:r w:rsidDel="00C578DD">
        <w:rPr>
          <w:rFonts w:cstheme="minorHAnsi"/>
          <w:b/>
        </w:rPr>
        <w:t xml:space="preserve"> </w:t>
      </w:r>
      <w:r>
        <w:rPr>
          <w:rFonts w:cstheme="minorHAnsi"/>
          <w:b/>
        </w:rPr>
        <w:t>p</w:t>
      </w:r>
      <w:r w:rsidR="00170238" w:rsidRPr="00170238">
        <w:rPr>
          <w:rFonts w:cstheme="minorHAnsi"/>
          <w:b/>
        </w:rPr>
        <w:t>rácticas</w:t>
      </w:r>
      <w:r w:rsidR="00170238">
        <w:rPr>
          <w:rFonts w:cstheme="minorHAnsi"/>
          <w:b/>
        </w:rPr>
        <w:t xml:space="preserve"> </w:t>
      </w:r>
      <w:r w:rsidR="00F83812">
        <w:rPr>
          <w:rFonts w:cstheme="minorHAnsi"/>
          <w:b/>
        </w:rPr>
        <w:t>poco</w:t>
      </w:r>
      <w:r w:rsidR="008A693B">
        <w:rPr>
          <w:rFonts w:cstheme="minorHAnsi"/>
          <w:b/>
        </w:rPr>
        <w:t xml:space="preserve"> sustentables </w:t>
      </w:r>
      <w:r w:rsidR="00170238">
        <w:rPr>
          <w:rFonts w:cstheme="minorHAnsi"/>
          <w:b/>
        </w:rPr>
        <w:t>de turismo</w:t>
      </w:r>
    </w:p>
    <w:p w14:paraId="6868F964" w14:textId="3ECB9D4A" w:rsidR="002574C0" w:rsidRDefault="00F30BFF" w:rsidP="00841F99">
      <w:pPr>
        <w:spacing w:after="0"/>
        <w:jc w:val="both"/>
        <w:rPr>
          <w:rFonts w:cstheme="minorHAnsi"/>
        </w:rPr>
      </w:pPr>
      <w:r>
        <w:rPr>
          <w:rFonts w:cstheme="minorHAnsi"/>
        </w:rPr>
        <w:t xml:space="preserve">El </w:t>
      </w:r>
      <w:r w:rsidRPr="002A26D5">
        <w:rPr>
          <w:rFonts w:cstheme="minorHAnsi"/>
        </w:rPr>
        <w:t>turismo</w:t>
      </w:r>
      <w:r>
        <w:rPr>
          <w:rFonts w:cstheme="minorHAnsi"/>
        </w:rPr>
        <w:t xml:space="preserve"> representa una actividad </w:t>
      </w:r>
      <w:r w:rsidR="00B933F6">
        <w:rPr>
          <w:rFonts w:cstheme="minorHAnsi"/>
        </w:rPr>
        <w:t>muy relevante</w:t>
      </w:r>
      <w:r>
        <w:rPr>
          <w:rFonts w:cstheme="minorHAnsi"/>
        </w:rPr>
        <w:t xml:space="preserve"> en el área y es susceptible de causar</w:t>
      </w:r>
      <w:r w:rsidR="003E2D3C">
        <w:rPr>
          <w:rFonts w:cstheme="minorHAnsi"/>
        </w:rPr>
        <w:t xml:space="preserve"> ciertas</w:t>
      </w:r>
      <w:r>
        <w:rPr>
          <w:rFonts w:cstheme="minorHAnsi"/>
        </w:rPr>
        <w:t xml:space="preserve"> presiones </w:t>
      </w:r>
      <w:r w:rsidR="003E2D3C">
        <w:rPr>
          <w:rFonts w:cstheme="minorHAnsi"/>
        </w:rPr>
        <w:t xml:space="preserve">sobre la ballena jorobada, </w:t>
      </w:r>
      <w:r>
        <w:rPr>
          <w:rFonts w:cstheme="minorHAnsi"/>
        </w:rPr>
        <w:t>como estrés y alteraciones conductuales</w:t>
      </w:r>
      <w:r w:rsidR="00B933F6">
        <w:rPr>
          <w:rFonts w:cstheme="minorHAnsi"/>
        </w:rPr>
        <w:t xml:space="preserve"> por la interrupción de los procesos biológicos naturales de la especie</w:t>
      </w:r>
      <w:r w:rsidR="00132084">
        <w:rPr>
          <w:rFonts w:cstheme="minorHAnsi"/>
        </w:rPr>
        <w:t xml:space="preserve"> como d</w:t>
      </w:r>
      <w:r w:rsidR="00B933F6">
        <w:rPr>
          <w:rFonts w:cstheme="minorHAnsi"/>
        </w:rPr>
        <w:t xml:space="preserve">escanso, </w:t>
      </w:r>
      <w:r w:rsidR="00D76B1C">
        <w:rPr>
          <w:rFonts w:cstheme="minorHAnsi"/>
        </w:rPr>
        <w:t xml:space="preserve">abandono del sitio por parte de la ballena, </w:t>
      </w:r>
      <w:r w:rsidR="002A75F1">
        <w:rPr>
          <w:rFonts w:cstheme="minorHAnsi"/>
        </w:rPr>
        <w:t xml:space="preserve">entorpecimiento de la </w:t>
      </w:r>
      <w:r w:rsidR="00B933F6">
        <w:rPr>
          <w:rFonts w:cstheme="minorHAnsi"/>
        </w:rPr>
        <w:t>alimentación</w:t>
      </w:r>
      <w:r w:rsidR="00BD2496">
        <w:rPr>
          <w:rFonts w:cstheme="minorHAnsi"/>
        </w:rPr>
        <w:t>,</w:t>
      </w:r>
      <w:r w:rsidR="002A75F1">
        <w:rPr>
          <w:rFonts w:cstheme="minorHAnsi"/>
        </w:rPr>
        <w:t xml:space="preserve"> modificación de la frecuencia de respiración,</w:t>
      </w:r>
      <w:r w:rsidR="00BD2496">
        <w:rPr>
          <w:rFonts w:cstheme="minorHAnsi"/>
        </w:rPr>
        <w:t xml:space="preserve"> </w:t>
      </w:r>
      <w:r>
        <w:rPr>
          <w:rFonts w:cstheme="minorHAnsi"/>
        </w:rPr>
        <w:t>muertes</w:t>
      </w:r>
      <w:r w:rsidR="00B933F6">
        <w:rPr>
          <w:rFonts w:cstheme="minorHAnsi"/>
        </w:rPr>
        <w:t xml:space="preserve"> </w:t>
      </w:r>
      <w:r w:rsidR="00132084">
        <w:rPr>
          <w:rFonts w:cstheme="minorHAnsi"/>
        </w:rPr>
        <w:t>por colisiones con embarcaciones y/o daños físicos</w:t>
      </w:r>
      <w:r w:rsidR="005D1D51">
        <w:rPr>
          <w:rFonts w:cstheme="minorHAnsi"/>
        </w:rPr>
        <w:t>. Ello puede ser</w:t>
      </w:r>
      <w:r w:rsidR="005D1D51" w:rsidRPr="005D1D51">
        <w:rPr>
          <w:rFonts w:cstheme="minorHAnsi"/>
        </w:rPr>
        <w:t xml:space="preserve"> </w:t>
      </w:r>
      <w:r w:rsidR="005D1D51">
        <w:rPr>
          <w:rFonts w:cstheme="minorHAnsi"/>
        </w:rPr>
        <w:t xml:space="preserve">consecuencia, </w:t>
      </w:r>
      <w:r w:rsidR="00B933F6">
        <w:rPr>
          <w:rFonts w:cstheme="minorHAnsi"/>
        </w:rPr>
        <w:t>p</w:t>
      </w:r>
      <w:r w:rsidR="008A693B">
        <w:rPr>
          <w:rFonts w:cstheme="minorHAnsi"/>
        </w:rPr>
        <w:t>rincipalmente</w:t>
      </w:r>
      <w:r w:rsidR="005D1D51">
        <w:rPr>
          <w:rFonts w:cstheme="minorHAnsi"/>
        </w:rPr>
        <w:t>,</w:t>
      </w:r>
      <w:r w:rsidR="008A693B">
        <w:rPr>
          <w:rFonts w:cstheme="minorHAnsi"/>
        </w:rPr>
        <w:t xml:space="preserve"> </w:t>
      </w:r>
      <w:r w:rsidR="005D1D51">
        <w:rPr>
          <w:rFonts w:cstheme="minorHAnsi"/>
        </w:rPr>
        <w:t xml:space="preserve">de </w:t>
      </w:r>
      <w:r w:rsidR="00CE370B">
        <w:rPr>
          <w:rFonts w:cstheme="minorHAnsi"/>
        </w:rPr>
        <w:t>malas maniobras en velocidad y cambio</w:t>
      </w:r>
      <w:r w:rsidR="00B933F6">
        <w:rPr>
          <w:rFonts w:cstheme="minorHAnsi"/>
        </w:rPr>
        <w:t>s repentinos</w:t>
      </w:r>
      <w:r w:rsidR="00CE370B">
        <w:rPr>
          <w:rFonts w:cstheme="minorHAnsi"/>
        </w:rPr>
        <w:t xml:space="preserve"> de curso de </w:t>
      </w:r>
      <w:r w:rsidR="005D1D51">
        <w:rPr>
          <w:rFonts w:cstheme="minorHAnsi"/>
        </w:rPr>
        <w:t xml:space="preserve">embarcaciones o aeronaves dedicadas a la observación, </w:t>
      </w:r>
      <w:r w:rsidR="00132084">
        <w:rPr>
          <w:rFonts w:cstheme="minorHAnsi"/>
        </w:rPr>
        <w:t xml:space="preserve">y </w:t>
      </w:r>
      <w:r w:rsidR="005D1D51">
        <w:rPr>
          <w:rFonts w:cstheme="minorHAnsi"/>
        </w:rPr>
        <w:t xml:space="preserve">de la utilización de </w:t>
      </w:r>
      <w:r w:rsidR="00132084">
        <w:rPr>
          <w:rFonts w:cstheme="minorHAnsi"/>
        </w:rPr>
        <w:t xml:space="preserve">equipos no apropiados para </w:t>
      </w:r>
      <w:r w:rsidR="005D1D51">
        <w:rPr>
          <w:rFonts w:cstheme="minorHAnsi"/>
        </w:rPr>
        <w:t>ello</w:t>
      </w:r>
      <w:r>
        <w:rPr>
          <w:rFonts w:cstheme="minorHAnsi"/>
        </w:rPr>
        <w:t>, exceso de ruido</w:t>
      </w:r>
      <w:r w:rsidR="005D1D51">
        <w:rPr>
          <w:rFonts w:cstheme="minorHAnsi"/>
        </w:rPr>
        <w:t xml:space="preserve"> ajeno</w:t>
      </w:r>
      <w:r w:rsidR="008A693B">
        <w:rPr>
          <w:rFonts w:cstheme="minorHAnsi"/>
        </w:rPr>
        <w:t xml:space="preserve"> al área</w:t>
      </w:r>
      <w:r w:rsidR="005D1D51">
        <w:rPr>
          <w:rFonts w:cstheme="minorHAnsi"/>
        </w:rPr>
        <w:t>,</w:t>
      </w:r>
      <w:r w:rsidR="002A75F1">
        <w:rPr>
          <w:rFonts w:cstheme="minorHAnsi"/>
        </w:rPr>
        <w:t xml:space="preserve"> </w:t>
      </w:r>
      <w:r>
        <w:rPr>
          <w:rFonts w:cstheme="minorHAnsi"/>
        </w:rPr>
        <w:t xml:space="preserve">y </w:t>
      </w:r>
      <w:r w:rsidR="005D1D51">
        <w:rPr>
          <w:rFonts w:cstheme="minorHAnsi"/>
        </w:rPr>
        <w:t xml:space="preserve">otras prácticas </w:t>
      </w:r>
      <w:r w:rsidR="00B62920">
        <w:rPr>
          <w:rFonts w:cstheme="minorHAnsi"/>
        </w:rPr>
        <w:t>(</w:t>
      </w:r>
      <w:r w:rsidR="00220650">
        <w:rPr>
          <w:rFonts w:cstheme="minorHAnsi"/>
        </w:rPr>
        <w:t xml:space="preserve">Ruiz </w:t>
      </w:r>
      <w:r w:rsidR="00220650" w:rsidRPr="00132084">
        <w:rPr>
          <w:rFonts w:cstheme="minorHAnsi"/>
          <w:i/>
        </w:rPr>
        <w:t>et al.</w:t>
      </w:r>
      <w:r w:rsidR="00220650">
        <w:rPr>
          <w:rFonts w:cstheme="minorHAnsi"/>
        </w:rPr>
        <w:t xml:space="preserve"> 2014; </w:t>
      </w:r>
      <w:r w:rsidR="00B62920" w:rsidRPr="00391E42">
        <w:rPr>
          <w:rFonts w:cstheme="minorHAnsi"/>
        </w:rPr>
        <w:t xml:space="preserve">Cáceres </w:t>
      </w:r>
      <w:r w:rsidR="00B62920" w:rsidRPr="00391E42">
        <w:rPr>
          <w:rFonts w:cstheme="minorHAnsi"/>
          <w:i/>
        </w:rPr>
        <w:t xml:space="preserve">et al. </w:t>
      </w:r>
      <w:r w:rsidR="00B62920" w:rsidRPr="00391E42">
        <w:rPr>
          <w:rFonts w:cstheme="minorHAnsi"/>
        </w:rPr>
        <w:t>2015</w:t>
      </w:r>
      <w:r w:rsidR="00B62920">
        <w:rPr>
          <w:rFonts w:cstheme="minorHAnsi"/>
        </w:rPr>
        <w:t xml:space="preserve">). </w:t>
      </w:r>
      <w:r w:rsidR="003E2D3C">
        <w:rPr>
          <w:rFonts w:cstheme="minorHAnsi"/>
        </w:rPr>
        <w:t xml:space="preserve">Entre los </w:t>
      </w:r>
      <w:r>
        <w:rPr>
          <w:rFonts w:cstheme="minorHAnsi"/>
        </w:rPr>
        <w:t xml:space="preserve">factores indirectos </w:t>
      </w:r>
      <w:r w:rsidR="003E2D3C">
        <w:rPr>
          <w:rFonts w:cstheme="minorHAnsi"/>
        </w:rPr>
        <w:t>que originan estas presiones,</w:t>
      </w:r>
      <w:r>
        <w:rPr>
          <w:rFonts w:cstheme="minorHAnsi"/>
        </w:rPr>
        <w:t xml:space="preserve"> se reconocen </w:t>
      </w:r>
      <w:r w:rsidR="008C056D" w:rsidRPr="001E4E5C">
        <w:rPr>
          <w:rFonts w:cstheme="minorHAnsi"/>
        </w:rPr>
        <w:t>el</w:t>
      </w:r>
      <w:r w:rsidR="006E21A6" w:rsidRPr="001E4E5C">
        <w:rPr>
          <w:rFonts w:cstheme="minorHAnsi"/>
        </w:rPr>
        <w:t xml:space="preserve"> </w:t>
      </w:r>
      <w:r w:rsidR="003E2D3C">
        <w:rPr>
          <w:rFonts w:cstheme="minorHAnsi"/>
        </w:rPr>
        <w:t xml:space="preserve">desconocimiento de </w:t>
      </w:r>
      <w:r w:rsidR="008C056D" w:rsidRPr="001E4E5C">
        <w:rPr>
          <w:rFonts w:cstheme="minorHAnsi"/>
        </w:rPr>
        <w:t>información actualizada sobre</w:t>
      </w:r>
      <w:r w:rsidR="00CE370B">
        <w:rPr>
          <w:rFonts w:cstheme="minorHAnsi"/>
        </w:rPr>
        <w:t xml:space="preserve"> buenas prácticas de</w:t>
      </w:r>
      <w:r w:rsidR="008C056D" w:rsidRPr="001E4E5C">
        <w:rPr>
          <w:rFonts w:cstheme="minorHAnsi"/>
        </w:rPr>
        <w:t xml:space="preserve"> avistamiento de cetáceos; la poca conciencia y educación por parte de la comunidad</w:t>
      </w:r>
      <w:r w:rsidR="003E2D3C">
        <w:rPr>
          <w:rFonts w:cstheme="minorHAnsi"/>
        </w:rPr>
        <w:t xml:space="preserve"> sobre la situación de la especie</w:t>
      </w:r>
      <w:r w:rsidR="005D1D51">
        <w:rPr>
          <w:rFonts w:cstheme="minorHAnsi"/>
        </w:rPr>
        <w:t>;</w:t>
      </w:r>
      <w:r w:rsidR="003E2D3C">
        <w:rPr>
          <w:rFonts w:cstheme="minorHAnsi"/>
        </w:rPr>
        <w:t xml:space="preserve"> una fiscalización poco efectiva por</w:t>
      </w:r>
      <w:r w:rsidR="008C056D" w:rsidRPr="001E4E5C">
        <w:rPr>
          <w:rFonts w:cstheme="minorHAnsi"/>
        </w:rPr>
        <w:t xml:space="preserve"> no contar con </w:t>
      </w:r>
      <w:r w:rsidR="003E2D3C">
        <w:rPr>
          <w:rFonts w:cstheme="minorHAnsi"/>
        </w:rPr>
        <w:t xml:space="preserve">los </w:t>
      </w:r>
      <w:r w:rsidR="008C056D" w:rsidRPr="001E4E5C">
        <w:rPr>
          <w:rFonts w:cstheme="minorHAnsi"/>
        </w:rPr>
        <w:t>recursos necesarios</w:t>
      </w:r>
      <w:r w:rsidR="00CB5A74" w:rsidRPr="001E4E5C">
        <w:rPr>
          <w:rFonts w:cstheme="minorHAnsi"/>
        </w:rPr>
        <w:t xml:space="preserve"> para ello</w:t>
      </w:r>
      <w:r w:rsidR="00D753DB">
        <w:rPr>
          <w:rFonts w:cstheme="minorHAnsi"/>
        </w:rPr>
        <w:t>; organismos pertinentes poco</w:t>
      </w:r>
      <w:r w:rsidR="008C056D" w:rsidRPr="001E4E5C">
        <w:rPr>
          <w:rFonts w:cstheme="minorHAnsi"/>
        </w:rPr>
        <w:t xml:space="preserve"> informados y coordinados entre sí</w:t>
      </w:r>
      <w:r w:rsidR="005D1D51">
        <w:rPr>
          <w:rFonts w:cstheme="minorHAnsi"/>
        </w:rPr>
        <w:t>;</w:t>
      </w:r>
      <w:r w:rsidR="008C056D" w:rsidRPr="001E4E5C">
        <w:rPr>
          <w:rFonts w:cstheme="minorHAnsi"/>
        </w:rPr>
        <w:t xml:space="preserve"> y la inexistencia de incentivos </w:t>
      </w:r>
      <w:r w:rsidR="003E2D3C">
        <w:rPr>
          <w:rFonts w:cstheme="minorHAnsi"/>
        </w:rPr>
        <w:t>para la implementación de</w:t>
      </w:r>
      <w:r w:rsidR="008C056D" w:rsidRPr="001E4E5C">
        <w:rPr>
          <w:rFonts w:cstheme="minorHAnsi"/>
        </w:rPr>
        <w:t xml:space="preserve"> buenas prácticas</w:t>
      </w:r>
      <w:r w:rsidR="003E2D3C">
        <w:rPr>
          <w:rFonts w:cstheme="minorHAnsi"/>
        </w:rPr>
        <w:t xml:space="preserve"> por parte de </w:t>
      </w:r>
      <w:r w:rsidR="008C056D" w:rsidRPr="001E4E5C">
        <w:rPr>
          <w:rFonts w:cstheme="minorHAnsi"/>
        </w:rPr>
        <w:t>empresas asociadas al turismo de inte</w:t>
      </w:r>
      <w:r w:rsidR="003E2D3C">
        <w:rPr>
          <w:rFonts w:cstheme="minorHAnsi"/>
        </w:rPr>
        <w:t>reses especiales.</w:t>
      </w:r>
    </w:p>
    <w:p w14:paraId="3F28B5CA" w14:textId="69B8539F" w:rsidR="002574C0" w:rsidRDefault="002574C0" w:rsidP="00507CA9">
      <w:pPr>
        <w:spacing w:after="0"/>
        <w:jc w:val="center"/>
        <w:rPr>
          <w:rFonts w:cstheme="minorHAnsi"/>
        </w:rPr>
      </w:pPr>
    </w:p>
    <w:p w14:paraId="17D2DFC6" w14:textId="76EFF415" w:rsidR="008C056D" w:rsidRPr="001E4E5C" w:rsidRDefault="00F30BFF" w:rsidP="00841F99">
      <w:pPr>
        <w:spacing w:after="0"/>
        <w:jc w:val="both"/>
        <w:rPr>
          <w:rFonts w:cstheme="minorHAnsi"/>
        </w:rPr>
      </w:pPr>
      <w:r>
        <w:rPr>
          <w:rFonts w:cstheme="minorHAnsi"/>
        </w:rPr>
        <w:t xml:space="preserve">Por otra parte, existe un conjunto de </w:t>
      </w:r>
      <w:r w:rsidR="00493274">
        <w:rPr>
          <w:rFonts w:cstheme="minorHAnsi"/>
        </w:rPr>
        <w:t xml:space="preserve">recomendaciones de </w:t>
      </w:r>
      <w:r w:rsidR="002574C0">
        <w:rPr>
          <w:rFonts w:cstheme="minorHAnsi"/>
        </w:rPr>
        <w:t xml:space="preserve">buenas prácticas para </w:t>
      </w:r>
      <w:r w:rsidR="00493274">
        <w:rPr>
          <w:rFonts w:cstheme="minorHAnsi"/>
        </w:rPr>
        <w:t xml:space="preserve">el </w:t>
      </w:r>
      <w:r w:rsidR="002574C0">
        <w:rPr>
          <w:rFonts w:cstheme="minorHAnsi"/>
        </w:rPr>
        <w:t>turismo sostenible</w:t>
      </w:r>
      <w:r w:rsidR="0091175A">
        <w:rPr>
          <w:rFonts w:cstheme="minorHAnsi"/>
        </w:rPr>
        <w:t xml:space="preserve"> basado en el avistamiento de</w:t>
      </w:r>
      <w:r w:rsidR="002574C0">
        <w:rPr>
          <w:rFonts w:cstheme="minorHAnsi"/>
        </w:rPr>
        <w:t xml:space="preserve"> ballenas, así c</w:t>
      </w:r>
      <w:r w:rsidR="0091175A">
        <w:rPr>
          <w:rFonts w:cstheme="minorHAnsi"/>
        </w:rPr>
        <w:t>omo guías especializadas para su</w:t>
      </w:r>
      <w:r w:rsidR="002574C0">
        <w:rPr>
          <w:rFonts w:cstheme="minorHAnsi"/>
        </w:rPr>
        <w:t xml:space="preserve"> observación, que precisan</w:t>
      </w:r>
      <w:r w:rsidR="0091175A">
        <w:rPr>
          <w:rFonts w:cstheme="minorHAnsi"/>
        </w:rPr>
        <w:t xml:space="preserve"> cuales son </w:t>
      </w:r>
      <w:r w:rsidR="002574C0">
        <w:rPr>
          <w:rFonts w:cstheme="minorHAnsi"/>
        </w:rPr>
        <w:t>las exigencias mínimas establecidas en el Reglamento General de Observación de Mamíferos, Reptiles y Aves Hidrobiológicas y del Registro de Avistamientos de Cetáceos (Decreto Supremo N° 38</w:t>
      </w:r>
      <w:r w:rsidR="002574C0" w:rsidRPr="00507CA9">
        <w:rPr>
          <w:rFonts w:cstheme="minorHAnsi"/>
        </w:rPr>
        <w:t xml:space="preserve">, de 2011, del Ministerio de Economía, </w:t>
      </w:r>
      <w:r w:rsidR="002574C0" w:rsidRPr="00507CA9">
        <w:rPr>
          <w:rFonts w:cstheme="minorHAnsi"/>
        </w:rPr>
        <w:lastRenderedPageBreak/>
        <w:t>Fomento y Turismo).</w:t>
      </w:r>
      <w:r w:rsidR="0081719C" w:rsidRPr="00507CA9">
        <w:rPr>
          <w:rFonts w:cstheme="minorHAnsi"/>
        </w:rPr>
        <w:t xml:space="preserve"> Entre </w:t>
      </w:r>
      <w:r w:rsidR="0091175A" w:rsidRPr="00507CA9">
        <w:rPr>
          <w:rFonts w:cstheme="minorHAnsi"/>
        </w:rPr>
        <w:t xml:space="preserve">estas recomendaciones </w:t>
      </w:r>
      <w:r w:rsidR="0081719C" w:rsidRPr="00507CA9">
        <w:rPr>
          <w:rFonts w:cstheme="minorHAnsi"/>
        </w:rPr>
        <w:t>cabe destacar</w:t>
      </w:r>
      <w:r w:rsidR="0091175A" w:rsidRPr="00507CA9">
        <w:rPr>
          <w:rFonts w:cstheme="minorHAnsi"/>
        </w:rPr>
        <w:t xml:space="preserve"> aquellas</w:t>
      </w:r>
      <w:r w:rsidR="0081719C" w:rsidRPr="00507CA9">
        <w:rPr>
          <w:rFonts w:cstheme="minorHAnsi"/>
        </w:rPr>
        <w:t xml:space="preserve"> las que </w:t>
      </w:r>
      <w:r w:rsidR="0091175A" w:rsidRPr="00507CA9">
        <w:rPr>
          <w:rFonts w:cstheme="minorHAnsi"/>
        </w:rPr>
        <w:t xml:space="preserve">se </w:t>
      </w:r>
      <w:r w:rsidR="007217E4" w:rsidRPr="00507CA9">
        <w:rPr>
          <w:rFonts w:cstheme="minorHAnsi"/>
        </w:rPr>
        <w:t>indican en</w:t>
      </w:r>
      <w:r w:rsidR="0091175A" w:rsidRPr="00507CA9">
        <w:rPr>
          <w:rFonts w:cstheme="minorHAnsi"/>
        </w:rPr>
        <w:t xml:space="preserve"> las publicaciones de</w:t>
      </w:r>
      <w:r w:rsidR="007217E4" w:rsidRPr="00507CA9">
        <w:rPr>
          <w:rFonts w:cstheme="minorHAnsi"/>
        </w:rPr>
        <w:t xml:space="preserve"> Aguayo-Lobo </w:t>
      </w:r>
      <w:r w:rsidR="007217E4" w:rsidRPr="00507CA9">
        <w:rPr>
          <w:rFonts w:cstheme="minorHAnsi"/>
          <w:i/>
        </w:rPr>
        <w:t xml:space="preserve">et al. </w:t>
      </w:r>
      <w:r w:rsidR="007217E4" w:rsidRPr="00507CA9">
        <w:rPr>
          <w:rFonts w:cstheme="minorHAnsi"/>
        </w:rPr>
        <w:t xml:space="preserve">(2011), </w:t>
      </w:r>
      <w:r w:rsidR="00220650">
        <w:rPr>
          <w:rFonts w:cstheme="minorHAnsi"/>
        </w:rPr>
        <w:t>Ruiz et al. (2014)</w:t>
      </w:r>
      <w:r w:rsidR="00CE5312">
        <w:rPr>
          <w:rFonts w:cstheme="minorHAnsi"/>
        </w:rPr>
        <w:t xml:space="preserve"> </w:t>
      </w:r>
      <w:r w:rsidR="0091175A" w:rsidRPr="00507CA9">
        <w:rPr>
          <w:rFonts w:cstheme="minorHAnsi"/>
        </w:rPr>
        <w:t xml:space="preserve">y </w:t>
      </w:r>
      <w:r w:rsidR="007217E4" w:rsidRPr="00507CA9">
        <w:rPr>
          <w:rFonts w:cstheme="minorHAnsi"/>
        </w:rPr>
        <w:t xml:space="preserve">Cáceres </w:t>
      </w:r>
      <w:r w:rsidR="007217E4" w:rsidRPr="00507CA9">
        <w:rPr>
          <w:rFonts w:cstheme="minorHAnsi"/>
          <w:i/>
        </w:rPr>
        <w:t xml:space="preserve">et al. </w:t>
      </w:r>
      <w:r w:rsidR="0091175A" w:rsidRPr="00507CA9">
        <w:rPr>
          <w:rFonts w:cstheme="minorHAnsi"/>
        </w:rPr>
        <w:t>(2015).</w:t>
      </w:r>
    </w:p>
    <w:p w14:paraId="0FDF7D28" w14:textId="77777777" w:rsidR="00F30BFF" w:rsidRDefault="00F30BFF" w:rsidP="00841F99">
      <w:pPr>
        <w:spacing w:after="0"/>
        <w:jc w:val="both"/>
        <w:rPr>
          <w:rFonts w:cstheme="minorHAnsi"/>
        </w:rPr>
      </w:pPr>
    </w:p>
    <w:p w14:paraId="039262DB" w14:textId="787D084D" w:rsidR="001A5E07" w:rsidRDefault="001D290D" w:rsidP="00841F99">
      <w:pPr>
        <w:spacing w:after="0"/>
        <w:jc w:val="both"/>
        <w:rPr>
          <w:rFonts w:cstheme="minorHAnsi"/>
        </w:rPr>
      </w:pPr>
      <w:r w:rsidRPr="001E4E5C">
        <w:rPr>
          <w:rFonts w:cstheme="minorHAnsi"/>
        </w:rPr>
        <w:t xml:space="preserve">Las principales </w:t>
      </w:r>
      <w:r w:rsidR="0098129F">
        <w:rPr>
          <w:rFonts w:cstheme="minorHAnsi"/>
          <w:i/>
        </w:rPr>
        <w:t>e</w:t>
      </w:r>
      <w:r w:rsidRPr="001E4E5C">
        <w:rPr>
          <w:rFonts w:cstheme="minorHAnsi"/>
          <w:i/>
        </w:rPr>
        <w:t>strategias</w:t>
      </w:r>
      <w:r w:rsidRPr="001E4E5C">
        <w:rPr>
          <w:rFonts w:cstheme="minorHAnsi"/>
        </w:rPr>
        <w:t xml:space="preserve"> </w:t>
      </w:r>
      <w:r w:rsidR="0098129F">
        <w:rPr>
          <w:rFonts w:cstheme="minorHAnsi"/>
        </w:rPr>
        <w:t>acordadas para mejorar y controlar las actividades de turismo en el área se relacionan</w:t>
      </w:r>
      <w:r w:rsidR="0091175A">
        <w:rPr>
          <w:rFonts w:cstheme="minorHAnsi"/>
        </w:rPr>
        <w:t>,</w:t>
      </w:r>
      <w:r w:rsidR="0098129F">
        <w:rPr>
          <w:rFonts w:cstheme="minorHAnsi"/>
        </w:rPr>
        <w:t xml:space="preserve"> por</w:t>
      </w:r>
      <w:r w:rsidR="0091175A">
        <w:rPr>
          <w:rFonts w:cstheme="minorHAnsi"/>
        </w:rPr>
        <w:t xml:space="preserve"> lo</w:t>
      </w:r>
      <w:r w:rsidR="0098129F">
        <w:rPr>
          <w:rFonts w:cstheme="minorHAnsi"/>
        </w:rPr>
        <w:t xml:space="preserve"> tanto</w:t>
      </w:r>
      <w:r w:rsidR="00493274">
        <w:rPr>
          <w:rFonts w:cstheme="minorHAnsi"/>
        </w:rPr>
        <w:t>,</w:t>
      </w:r>
      <w:r w:rsidR="0098129F">
        <w:rPr>
          <w:rFonts w:cstheme="minorHAnsi"/>
        </w:rPr>
        <w:t xml:space="preserve"> </w:t>
      </w:r>
      <w:r w:rsidR="00493274">
        <w:rPr>
          <w:rFonts w:cstheme="minorHAnsi"/>
        </w:rPr>
        <w:t>s</w:t>
      </w:r>
      <w:r w:rsidR="0098129F">
        <w:rPr>
          <w:rFonts w:cstheme="minorHAnsi"/>
        </w:rPr>
        <w:t xml:space="preserve">on: </w:t>
      </w:r>
      <w:r w:rsidR="008C056D" w:rsidRPr="001E4E5C">
        <w:rPr>
          <w:rFonts w:cstheme="minorHAnsi"/>
        </w:rPr>
        <w:t>mejor</w:t>
      </w:r>
      <w:r w:rsidR="0098129F">
        <w:rPr>
          <w:rFonts w:cstheme="minorHAnsi"/>
        </w:rPr>
        <w:t>ar la</w:t>
      </w:r>
      <w:r w:rsidR="008C056D" w:rsidRPr="001E4E5C">
        <w:rPr>
          <w:rFonts w:cstheme="minorHAnsi"/>
        </w:rPr>
        <w:t xml:space="preserve"> coordinación entre los servicios </w:t>
      </w:r>
      <w:r w:rsidR="0098129F">
        <w:rPr>
          <w:rFonts w:cstheme="minorHAnsi"/>
        </w:rPr>
        <w:t xml:space="preserve">públicos </w:t>
      </w:r>
      <w:r w:rsidR="008C056D" w:rsidRPr="001E4E5C">
        <w:rPr>
          <w:rFonts w:cstheme="minorHAnsi"/>
        </w:rPr>
        <w:t>pertinentes para capacitar a operadores turísticos</w:t>
      </w:r>
      <w:r w:rsidR="006039F2" w:rsidRPr="001E4E5C">
        <w:rPr>
          <w:rFonts w:cstheme="minorHAnsi"/>
        </w:rPr>
        <w:t xml:space="preserve"> que operan en el sector</w:t>
      </w:r>
      <w:r w:rsidR="0098129F">
        <w:rPr>
          <w:rFonts w:cstheme="minorHAnsi"/>
        </w:rPr>
        <w:t xml:space="preserve"> (incluidos los patrones y capitanes de naves turísticas, los guías de turismo y los propietarios de empresas de turismo)</w:t>
      </w:r>
      <w:r w:rsidR="008C056D" w:rsidRPr="001E4E5C">
        <w:rPr>
          <w:rFonts w:cstheme="minorHAnsi"/>
        </w:rPr>
        <w:t xml:space="preserve">; </w:t>
      </w:r>
      <w:r w:rsidR="00347EB5" w:rsidRPr="001E4E5C">
        <w:rPr>
          <w:rFonts w:cstheme="minorHAnsi"/>
        </w:rPr>
        <w:t xml:space="preserve">el desarrollo e implementación de un programa de educación ambiental; </w:t>
      </w:r>
      <w:r w:rsidR="0091175A">
        <w:rPr>
          <w:rFonts w:cstheme="minorHAnsi"/>
        </w:rPr>
        <w:t>fortalecer la</w:t>
      </w:r>
      <w:r w:rsidR="0098129F">
        <w:rPr>
          <w:rFonts w:cstheme="minorHAnsi"/>
        </w:rPr>
        <w:t xml:space="preserve"> fiscalización </w:t>
      </w:r>
      <w:r w:rsidR="0091175A">
        <w:rPr>
          <w:rFonts w:cstheme="minorHAnsi"/>
        </w:rPr>
        <w:t>de la</w:t>
      </w:r>
      <w:r w:rsidR="0098129F">
        <w:rPr>
          <w:rFonts w:cstheme="minorHAnsi"/>
        </w:rPr>
        <w:t xml:space="preserve"> actividad turística, asign</w:t>
      </w:r>
      <w:r w:rsidR="0091175A">
        <w:rPr>
          <w:rFonts w:cstheme="minorHAnsi"/>
        </w:rPr>
        <w:t>ando presupuesto específico a l</w:t>
      </w:r>
      <w:r w:rsidR="0098129F">
        <w:rPr>
          <w:rFonts w:cstheme="minorHAnsi"/>
        </w:rPr>
        <w:t xml:space="preserve">os organismos públicos competentes </w:t>
      </w:r>
      <w:r w:rsidR="0091175A">
        <w:rPr>
          <w:rFonts w:cstheme="minorHAnsi"/>
        </w:rPr>
        <w:t xml:space="preserve">para tal fin </w:t>
      </w:r>
      <w:r w:rsidR="0098129F">
        <w:rPr>
          <w:rFonts w:cstheme="minorHAnsi"/>
        </w:rPr>
        <w:t>(</w:t>
      </w:r>
      <w:r w:rsidR="00F414C2">
        <w:rPr>
          <w:rFonts w:cstheme="minorHAnsi"/>
        </w:rPr>
        <w:t>Sernapesca</w:t>
      </w:r>
      <w:r w:rsidR="0098129F">
        <w:rPr>
          <w:rFonts w:cstheme="minorHAnsi"/>
        </w:rPr>
        <w:t xml:space="preserve"> y Armada de Chile) y mejorando la coordinación entre servicios fiscalizadores y encargados del manejo de conservación; </w:t>
      </w:r>
      <w:r w:rsidR="0064109D">
        <w:rPr>
          <w:rFonts w:cstheme="minorHAnsi"/>
        </w:rPr>
        <w:t xml:space="preserve">regular y controlar las prácticas </w:t>
      </w:r>
      <w:r w:rsidR="0091175A">
        <w:rPr>
          <w:rFonts w:cstheme="minorHAnsi"/>
        </w:rPr>
        <w:t xml:space="preserve"> turísticas </w:t>
      </w:r>
      <w:r w:rsidR="0064109D">
        <w:rPr>
          <w:rFonts w:cstheme="minorHAnsi"/>
        </w:rPr>
        <w:t xml:space="preserve">permitidas en las distintas zonas de observación; y desarrollar y promover la certificación de las empresas operadoras bajo estándares </w:t>
      </w:r>
      <w:r w:rsidR="00347EB5" w:rsidRPr="001E4E5C">
        <w:rPr>
          <w:rFonts w:cstheme="minorHAnsi"/>
        </w:rPr>
        <w:t>internacionales</w:t>
      </w:r>
      <w:r w:rsidR="0064109D">
        <w:rPr>
          <w:rFonts w:cstheme="minorHAnsi"/>
        </w:rPr>
        <w:t>,</w:t>
      </w:r>
      <w:r w:rsidR="006039F2" w:rsidRPr="001E4E5C">
        <w:rPr>
          <w:rFonts w:cstheme="minorHAnsi"/>
        </w:rPr>
        <w:t xml:space="preserve"> que pongan en valor la utilización de buenas prácticas en el área</w:t>
      </w:r>
      <w:r w:rsidR="0064109D">
        <w:rPr>
          <w:rFonts w:cstheme="minorHAnsi"/>
        </w:rPr>
        <w:t>, dando así reconocimiento y mayor valor a los servicios de los operadores certificados</w:t>
      </w:r>
      <w:r w:rsidR="00347EB5" w:rsidRPr="001E4E5C">
        <w:rPr>
          <w:rFonts w:cstheme="minorHAnsi"/>
        </w:rPr>
        <w:t>.</w:t>
      </w:r>
    </w:p>
    <w:p w14:paraId="73A9437E" w14:textId="77777777" w:rsidR="0064109D" w:rsidRPr="001E4E5C" w:rsidRDefault="0064109D" w:rsidP="00841F99">
      <w:pPr>
        <w:spacing w:after="0"/>
        <w:jc w:val="both"/>
        <w:rPr>
          <w:rFonts w:cstheme="minorHAnsi"/>
        </w:rPr>
      </w:pPr>
    </w:p>
    <w:p w14:paraId="7597D468" w14:textId="1655BE8F" w:rsidR="002A26D5" w:rsidRDefault="00C578DD" w:rsidP="00841F99">
      <w:pPr>
        <w:spacing w:after="0"/>
        <w:jc w:val="both"/>
        <w:rPr>
          <w:rFonts w:cstheme="minorHAnsi"/>
          <w:b/>
        </w:rPr>
      </w:pPr>
      <w:r>
        <w:rPr>
          <w:rFonts w:cstheme="minorHAnsi"/>
          <w:b/>
        </w:rPr>
        <w:t>5.1.2 Ballenas jorobadas: m</w:t>
      </w:r>
      <w:r w:rsidR="00857567" w:rsidRPr="00C40ED2">
        <w:rPr>
          <w:rFonts w:cstheme="minorHAnsi"/>
          <w:b/>
        </w:rPr>
        <w:t>ala disposici</w:t>
      </w:r>
      <w:r w:rsidR="00857567">
        <w:rPr>
          <w:rFonts w:cstheme="minorHAnsi"/>
          <w:b/>
        </w:rPr>
        <w:t>ó</w:t>
      </w:r>
      <w:r w:rsidR="00857567" w:rsidRPr="00C40ED2">
        <w:rPr>
          <w:rFonts w:cstheme="minorHAnsi"/>
          <w:b/>
        </w:rPr>
        <w:t>n</w:t>
      </w:r>
      <w:r w:rsidR="00857567">
        <w:rPr>
          <w:rFonts w:cstheme="minorHAnsi"/>
          <w:b/>
        </w:rPr>
        <w:t xml:space="preserve"> de residuos y mal uso de aparejos de pesca</w:t>
      </w:r>
    </w:p>
    <w:p w14:paraId="3795B5E2" w14:textId="77777777" w:rsidR="00117BC1" w:rsidRDefault="00117BC1" w:rsidP="00841F99">
      <w:pPr>
        <w:spacing w:after="0"/>
        <w:jc w:val="both"/>
        <w:rPr>
          <w:rFonts w:cstheme="minorHAnsi"/>
        </w:rPr>
      </w:pPr>
    </w:p>
    <w:p w14:paraId="5CBC9CC1" w14:textId="6D83C0A0" w:rsidR="009D12EE" w:rsidRDefault="004A350D" w:rsidP="00841F99">
      <w:pPr>
        <w:spacing w:after="0"/>
        <w:jc w:val="both"/>
        <w:rPr>
          <w:rFonts w:cstheme="minorHAnsi"/>
        </w:rPr>
      </w:pPr>
      <w:r w:rsidRPr="001E4E5C">
        <w:rPr>
          <w:rFonts w:cstheme="minorHAnsi"/>
        </w:rPr>
        <w:t>L</w:t>
      </w:r>
      <w:r w:rsidR="008D4E4D" w:rsidRPr="001E4E5C">
        <w:rPr>
          <w:rFonts w:cstheme="minorHAnsi"/>
        </w:rPr>
        <w:t xml:space="preserve">a </w:t>
      </w:r>
      <w:r w:rsidR="0064109D" w:rsidRPr="002A26D5">
        <w:rPr>
          <w:rFonts w:cstheme="minorHAnsi"/>
        </w:rPr>
        <w:t xml:space="preserve">acumulación de residuos sólidos </w:t>
      </w:r>
      <w:r w:rsidR="0091175A">
        <w:rPr>
          <w:rFonts w:cstheme="minorHAnsi"/>
        </w:rPr>
        <w:t>y el</w:t>
      </w:r>
      <w:r w:rsidR="00183E73" w:rsidRPr="002A26D5">
        <w:rPr>
          <w:rFonts w:cstheme="minorHAnsi"/>
        </w:rPr>
        <w:t xml:space="preserve"> uso </w:t>
      </w:r>
      <w:r w:rsidR="0091175A">
        <w:rPr>
          <w:rFonts w:cstheme="minorHAnsi"/>
        </w:rPr>
        <w:t xml:space="preserve">inadecuado </w:t>
      </w:r>
      <w:r w:rsidR="00183E73" w:rsidRPr="002A26D5">
        <w:rPr>
          <w:rFonts w:cstheme="minorHAnsi"/>
        </w:rPr>
        <w:t xml:space="preserve">de </w:t>
      </w:r>
      <w:r w:rsidR="004C133A">
        <w:rPr>
          <w:rFonts w:cstheme="minorHAnsi"/>
        </w:rPr>
        <w:t xml:space="preserve">aparejos de </w:t>
      </w:r>
      <w:r w:rsidR="00183E73" w:rsidRPr="002A26D5">
        <w:rPr>
          <w:rFonts w:cstheme="minorHAnsi"/>
        </w:rPr>
        <w:t>pesca</w:t>
      </w:r>
      <w:r w:rsidR="00183E73">
        <w:rPr>
          <w:rFonts w:cstheme="minorHAnsi"/>
        </w:rPr>
        <w:t xml:space="preserve"> pueden pro</w:t>
      </w:r>
      <w:r w:rsidR="0091175A">
        <w:rPr>
          <w:rFonts w:cstheme="minorHAnsi"/>
        </w:rPr>
        <w:t>ducir problemas en las ballenas</w:t>
      </w:r>
      <w:r w:rsidR="00183E73">
        <w:rPr>
          <w:rFonts w:cstheme="minorHAnsi"/>
        </w:rPr>
        <w:t>, tanto por</w:t>
      </w:r>
      <w:r w:rsidR="004C133A">
        <w:rPr>
          <w:rFonts w:cstheme="minorHAnsi"/>
        </w:rPr>
        <w:t xml:space="preserve"> su</w:t>
      </w:r>
      <w:r w:rsidR="00183E73">
        <w:rPr>
          <w:rFonts w:cstheme="minorHAnsi"/>
        </w:rPr>
        <w:t xml:space="preserve"> ingesta como, de manera más evidente, por enmallamiento o enmarañamiento </w:t>
      </w:r>
      <w:r w:rsidR="004C133A">
        <w:rPr>
          <w:rFonts w:cstheme="minorHAnsi"/>
        </w:rPr>
        <w:t>provocándoles</w:t>
      </w:r>
      <w:r w:rsidR="00183E73">
        <w:rPr>
          <w:rFonts w:cstheme="minorHAnsi"/>
        </w:rPr>
        <w:t xml:space="preserve"> dificultades para nadar e incluso </w:t>
      </w:r>
      <w:r w:rsidR="004C133A">
        <w:rPr>
          <w:rFonts w:cstheme="minorHAnsi"/>
        </w:rPr>
        <w:t xml:space="preserve">el </w:t>
      </w:r>
      <w:r w:rsidR="00183E73">
        <w:rPr>
          <w:rFonts w:cstheme="minorHAnsi"/>
        </w:rPr>
        <w:t xml:space="preserve">ahogamiento. </w:t>
      </w:r>
      <w:r w:rsidR="003D7484">
        <w:rPr>
          <w:rFonts w:cstheme="minorHAnsi"/>
        </w:rPr>
        <w:t xml:space="preserve">Pese a la existencia de disposiciones legales que prohíben el vertimiento de residuos al mar (principalmente el Reglamento para el Control de la Contaminación Acuática, Decreto Supremo N° 1, de 1992, del </w:t>
      </w:r>
      <w:r w:rsidR="004C133A">
        <w:rPr>
          <w:rFonts w:cstheme="minorHAnsi"/>
        </w:rPr>
        <w:t>Ministerio de Defensa Nacional). Producto de las corrientes marinas y viento,</w:t>
      </w:r>
      <w:r w:rsidR="003D7484">
        <w:rPr>
          <w:rFonts w:cstheme="minorHAnsi"/>
        </w:rPr>
        <w:t xml:space="preserve"> e</w:t>
      </w:r>
      <w:r w:rsidR="00183E73">
        <w:rPr>
          <w:rFonts w:cstheme="minorHAnsi"/>
        </w:rPr>
        <w:t xml:space="preserve">xisten diversos </w:t>
      </w:r>
      <w:r w:rsidR="0091175A">
        <w:rPr>
          <w:rFonts w:cstheme="minorHAnsi"/>
        </w:rPr>
        <w:t>sitios</w:t>
      </w:r>
      <w:r w:rsidR="00183E73">
        <w:rPr>
          <w:rFonts w:cstheme="minorHAnsi"/>
        </w:rPr>
        <w:t xml:space="preserve"> de acumulación de residuos sólidos </w:t>
      </w:r>
      <w:r w:rsidR="004C133A">
        <w:rPr>
          <w:rFonts w:cstheme="minorHAnsi"/>
        </w:rPr>
        <w:t>en las aguas del</w:t>
      </w:r>
      <w:r w:rsidR="00183E73">
        <w:rPr>
          <w:rFonts w:cstheme="minorHAnsi"/>
        </w:rPr>
        <w:t xml:space="preserve"> </w:t>
      </w:r>
      <w:r w:rsidR="00183E73" w:rsidRPr="00493274">
        <w:rPr>
          <w:rFonts w:cstheme="minorHAnsi"/>
        </w:rPr>
        <w:t>área marina protegida</w:t>
      </w:r>
      <w:r w:rsidR="00E939D6" w:rsidRPr="00E939D6">
        <w:rPr>
          <w:rFonts w:cstheme="minorHAnsi"/>
          <w:i/>
        </w:rPr>
        <w:t xml:space="preserve"> </w:t>
      </w:r>
      <w:r w:rsidR="00E939D6">
        <w:rPr>
          <w:rFonts w:cstheme="minorHAnsi"/>
        </w:rPr>
        <w:t>Francisco Coloane</w:t>
      </w:r>
      <w:r w:rsidR="000F46C8">
        <w:rPr>
          <w:rFonts w:cstheme="minorHAnsi"/>
        </w:rPr>
        <w:t>, los cuales son p</w:t>
      </w:r>
      <w:r w:rsidR="00183E73">
        <w:rPr>
          <w:rFonts w:cstheme="minorHAnsi"/>
        </w:rPr>
        <w:t xml:space="preserve">rovenientes de la pesca, </w:t>
      </w:r>
      <w:r w:rsidR="0091175A">
        <w:rPr>
          <w:rFonts w:cstheme="minorHAnsi"/>
        </w:rPr>
        <w:t xml:space="preserve">centros de cultivo acuícola, </w:t>
      </w:r>
      <w:r w:rsidR="00183E73">
        <w:rPr>
          <w:rFonts w:cstheme="minorHAnsi"/>
        </w:rPr>
        <w:t xml:space="preserve">tráfico de naves, turistas, </w:t>
      </w:r>
      <w:r w:rsidR="0091175A">
        <w:rPr>
          <w:rFonts w:cstheme="minorHAnsi"/>
        </w:rPr>
        <w:t>etc.</w:t>
      </w:r>
      <w:r w:rsidR="00183E73">
        <w:rPr>
          <w:rFonts w:cstheme="minorHAnsi"/>
        </w:rPr>
        <w:t xml:space="preserve"> </w:t>
      </w:r>
    </w:p>
    <w:p w14:paraId="4AD6856F" w14:textId="77777777" w:rsidR="009D12EE" w:rsidRDefault="009D12EE" w:rsidP="00841F99">
      <w:pPr>
        <w:spacing w:after="0"/>
        <w:jc w:val="both"/>
        <w:rPr>
          <w:rFonts w:cstheme="minorHAnsi"/>
        </w:rPr>
      </w:pPr>
    </w:p>
    <w:p w14:paraId="22C9CDB1" w14:textId="05DE7ACF" w:rsidR="00347EB5" w:rsidRPr="001E4E5C" w:rsidRDefault="00183E73" w:rsidP="00841F99">
      <w:pPr>
        <w:spacing w:after="0"/>
        <w:jc w:val="both"/>
        <w:rPr>
          <w:rFonts w:cstheme="minorHAnsi"/>
        </w:rPr>
      </w:pPr>
      <w:r>
        <w:rPr>
          <w:rFonts w:cstheme="minorHAnsi"/>
        </w:rPr>
        <w:t xml:space="preserve">Por otra parte, el uso de redes de pesca </w:t>
      </w:r>
      <w:r w:rsidR="009D12EE">
        <w:rPr>
          <w:rFonts w:cstheme="minorHAnsi"/>
        </w:rPr>
        <w:t>(prohibida</w:t>
      </w:r>
      <w:r w:rsidR="0091175A">
        <w:rPr>
          <w:rFonts w:cstheme="minorHAnsi"/>
        </w:rPr>
        <w:t>s</w:t>
      </w:r>
      <w:r w:rsidR="009D12EE">
        <w:rPr>
          <w:rFonts w:cstheme="minorHAnsi"/>
        </w:rPr>
        <w:t xml:space="preserve"> como</w:t>
      </w:r>
      <w:r w:rsidR="0091175A">
        <w:rPr>
          <w:rFonts w:cstheme="minorHAnsi"/>
        </w:rPr>
        <w:t xml:space="preserve"> un</w:t>
      </w:r>
      <w:r w:rsidR="009D12EE">
        <w:rPr>
          <w:rFonts w:cstheme="minorHAnsi"/>
        </w:rPr>
        <w:t xml:space="preserve"> arte </w:t>
      </w:r>
      <w:r w:rsidR="0091175A">
        <w:rPr>
          <w:rFonts w:cstheme="minorHAnsi"/>
        </w:rPr>
        <w:t>de</w:t>
      </w:r>
      <w:r w:rsidR="000F46C8">
        <w:rPr>
          <w:rFonts w:cstheme="minorHAnsi"/>
        </w:rPr>
        <w:t xml:space="preserve"> extracción para la</w:t>
      </w:r>
      <w:r w:rsidR="009D12EE">
        <w:rPr>
          <w:rFonts w:cstheme="minorHAnsi"/>
        </w:rPr>
        <w:t xml:space="preserve"> centolla) </w:t>
      </w:r>
      <w:r>
        <w:rPr>
          <w:rFonts w:cstheme="minorHAnsi"/>
        </w:rPr>
        <w:t xml:space="preserve">o de líneas </w:t>
      </w:r>
      <w:r w:rsidR="009D12EE">
        <w:rPr>
          <w:rFonts w:cstheme="minorHAnsi"/>
        </w:rPr>
        <w:t xml:space="preserve">de sujeción de </w:t>
      </w:r>
      <w:r>
        <w:rPr>
          <w:rFonts w:cstheme="minorHAnsi"/>
        </w:rPr>
        <w:t xml:space="preserve">boyas para las trampas </w:t>
      </w:r>
      <w:r w:rsidR="009D12EE">
        <w:rPr>
          <w:rFonts w:cstheme="minorHAnsi"/>
        </w:rPr>
        <w:t xml:space="preserve">y líneas de espineles de fondo, </w:t>
      </w:r>
      <w:r>
        <w:rPr>
          <w:rFonts w:cstheme="minorHAnsi"/>
        </w:rPr>
        <w:t xml:space="preserve">utilizadas por pescadores artesanales en zonas </w:t>
      </w:r>
      <w:r w:rsidR="00493274">
        <w:rPr>
          <w:rFonts w:cstheme="minorHAnsi"/>
        </w:rPr>
        <w:t xml:space="preserve">y épocas </w:t>
      </w:r>
      <w:r w:rsidR="0091175A">
        <w:rPr>
          <w:rFonts w:cstheme="minorHAnsi"/>
        </w:rPr>
        <w:t xml:space="preserve">de alta concentración </w:t>
      </w:r>
      <w:r>
        <w:rPr>
          <w:rFonts w:cstheme="minorHAnsi"/>
        </w:rPr>
        <w:t>de ballenas jorobadas y otr</w:t>
      </w:r>
      <w:r w:rsidR="0091175A">
        <w:rPr>
          <w:rFonts w:cstheme="minorHAnsi"/>
        </w:rPr>
        <w:t>o</w:t>
      </w:r>
      <w:r w:rsidR="001A5E07">
        <w:rPr>
          <w:rFonts w:cstheme="minorHAnsi"/>
        </w:rPr>
        <w:t>s</w:t>
      </w:r>
      <w:r>
        <w:rPr>
          <w:rFonts w:cstheme="minorHAnsi"/>
        </w:rPr>
        <w:t xml:space="preserve"> mamíferos y aves</w:t>
      </w:r>
      <w:r w:rsidR="0091175A">
        <w:rPr>
          <w:rFonts w:cstheme="minorHAnsi"/>
        </w:rPr>
        <w:t xml:space="preserve"> marinas</w:t>
      </w:r>
      <w:r w:rsidR="009D12EE">
        <w:rPr>
          <w:rFonts w:cstheme="minorHAnsi"/>
        </w:rPr>
        <w:t>,</w:t>
      </w:r>
      <w:r>
        <w:rPr>
          <w:rFonts w:cstheme="minorHAnsi"/>
        </w:rPr>
        <w:t xml:space="preserve"> </w:t>
      </w:r>
      <w:r w:rsidR="0091175A">
        <w:rPr>
          <w:rFonts w:cstheme="minorHAnsi"/>
        </w:rPr>
        <w:t>ex</w:t>
      </w:r>
      <w:r>
        <w:rPr>
          <w:rFonts w:cstheme="minorHAnsi"/>
        </w:rPr>
        <w:t xml:space="preserve">pone </w:t>
      </w:r>
      <w:r w:rsidR="0091175A">
        <w:rPr>
          <w:rFonts w:cstheme="minorHAnsi"/>
        </w:rPr>
        <w:t xml:space="preserve">a estas especies al </w:t>
      </w:r>
      <w:r>
        <w:rPr>
          <w:rFonts w:cstheme="minorHAnsi"/>
        </w:rPr>
        <w:t xml:space="preserve">riesgo de </w:t>
      </w:r>
      <w:r w:rsidR="003D7484">
        <w:rPr>
          <w:rFonts w:cstheme="minorHAnsi"/>
        </w:rPr>
        <w:t>enmarañamient</w:t>
      </w:r>
      <w:r w:rsidR="0091175A">
        <w:rPr>
          <w:rFonts w:cstheme="minorHAnsi"/>
        </w:rPr>
        <w:t xml:space="preserve">o. </w:t>
      </w:r>
      <w:r w:rsidR="003D7484">
        <w:rPr>
          <w:rFonts w:cstheme="minorHAnsi"/>
        </w:rPr>
        <w:t>Los factores causales de estas prácticas</w:t>
      </w:r>
      <w:r w:rsidR="0091175A">
        <w:rPr>
          <w:rFonts w:cstheme="minorHAnsi"/>
        </w:rPr>
        <w:t>, y</w:t>
      </w:r>
      <w:r w:rsidR="003D7484">
        <w:rPr>
          <w:rFonts w:cstheme="minorHAnsi"/>
        </w:rPr>
        <w:t xml:space="preserve"> </w:t>
      </w:r>
      <w:r w:rsidR="00493274">
        <w:rPr>
          <w:rFonts w:cstheme="minorHAnsi"/>
        </w:rPr>
        <w:t xml:space="preserve">por ende de </w:t>
      </w:r>
      <w:r w:rsidR="003D7484">
        <w:rPr>
          <w:rFonts w:cstheme="minorHAnsi"/>
        </w:rPr>
        <w:t xml:space="preserve">la acumulación de residuos en playas y </w:t>
      </w:r>
      <w:r w:rsidR="0091175A">
        <w:rPr>
          <w:rFonts w:cstheme="minorHAnsi"/>
        </w:rPr>
        <w:t>la columna de agua</w:t>
      </w:r>
      <w:r w:rsidR="00493274">
        <w:rPr>
          <w:rFonts w:cstheme="minorHAnsi"/>
        </w:rPr>
        <w:t>,</w:t>
      </w:r>
      <w:r w:rsidR="0091175A">
        <w:rPr>
          <w:rFonts w:cstheme="minorHAnsi"/>
        </w:rPr>
        <w:t xml:space="preserve"> </w:t>
      </w:r>
      <w:r w:rsidR="003D7484">
        <w:rPr>
          <w:rFonts w:cstheme="minorHAnsi"/>
        </w:rPr>
        <w:t xml:space="preserve">están dados por </w:t>
      </w:r>
      <w:r w:rsidR="00347EB5" w:rsidRPr="001E4E5C">
        <w:rPr>
          <w:rFonts w:cstheme="minorHAnsi"/>
        </w:rPr>
        <w:t xml:space="preserve">la falta de conciencia </w:t>
      </w:r>
      <w:r w:rsidR="0091175A">
        <w:rPr>
          <w:rFonts w:cstheme="minorHAnsi"/>
        </w:rPr>
        <w:t>en</w:t>
      </w:r>
      <w:r w:rsidR="00347EB5" w:rsidRPr="001E4E5C">
        <w:rPr>
          <w:rFonts w:cstheme="minorHAnsi"/>
        </w:rPr>
        <w:t xml:space="preserve"> la comunidad</w:t>
      </w:r>
      <w:r w:rsidR="0091175A">
        <w:rPr>
          <w:rFonts w:cstheme="minorHAnsi"/>
        </w:rPr>
        <w:t xml:space="preserve"> </w:t>
      </w:r>
      <w:r w:rsidR="00493274">
        <w:rPr>
          <w:rFonts w:cstheme="minorHAnsi"/>
        </w:rPr>
        <w:t xml:space="preserve">sobre </w:t>
      </w:r>
      <w:r w:rsidR="0091175A">
        <w:rPr>
          <w:rFonts w:cstheme="minorHAnsi"/>
        </w:rPr>
        <w:t>sus impactos</w:t>
      </w:r>
      <w:r w:rsidR="00347EB5" w:rsidRPr="001E4E5C">
        <w:rPr>
          <w:rFonts w:cstheme="minorHAnsi"/>
        </w:rPr>
        <w:t>; la inexistencia de incentivos p</w:t>
      </w:r>
      <w:r w:rsidR="0091175A">
        <w:rPr>
          <w:rFonts w:cstheme="minorHAnsi"/>
        </w:rPr>
        <w:t>ara la implementación de buenas prácticas en</w:t>
      </w:r>
      <w:r w:rsidR="00347EB5" w:rsidRPr="001E4E5C">
        <w:rPr>
          <w:rFonts w:cstheme="minorHAnsi"/>
        </w:rPr>
        <w:t xml:space="preserve"> empresas asociadas </w:t>
      </w:r>
      <w:r w:rsidR="006039F2" w:rsidRPr="001E4E5C">
        <w:rPr>
          <w:rFonts w:cstheme="minorHAnsi"/>
        </w:rPr>
        <w:t>al sector pesquero artesanal</w:t>
      </w:r>
      <w:r w:rsidR="0091175A">
        <w:rPr>
          <w:rFonts w:cstheme="minorHAnsi"/>
        </w:rPr>
        <w:t>;</w:t>
      </w:r>
      <w:r w:rsidR="006039F2" w:rsidRPr="001E4E5C">
        <w:rPr>
          <w:rFonts w:cstheme="minorHAnsi"/>
        </w:rPr>
        <w:t xml:space="preserve"> </w:t>
      </w:r>
      <w:r w:rsidR="00347EB5" w:rsidRPr="001E4E5C">
        <w:rPr>
          <w:rFonts w:cstheme="minorHAnsi"/>
        </w:rPr>
        <w:t xml:space="preserve">ausencia de </w:t>
      </w:r>
      <w:r w:rsidR="00F51264">
        <w:rPr>
          <w:rFonts w:cstheme="minorHAnsi"/>
        </w:rPr>
        <w:t xml:space="preserve">recursos para </w:t>
      </w:r>
      <w:r w:rsidR="003D7484">
        <w:rPr>
          <w:rFonts w:cstheme="minorHAnsi"/>
        </w:rPr>
        <w:t xml:space="preserve">fiscalización y control </w:t>
      </w:r>
      <w:r w:rsidR="00F51264">
        <w:rPr>
          <w:rFonts w:cstheme="minorHAnsi"/>
        </w:rPr>
        <w:t xml:space="preserve">y de mecanismos </w:t>
      </w:r>
      <w:r w:rsidR="00347EB5" w:rsidRPr="001E4E5C">
        <w:rPr>
          <w:rFonts w:cstheme="minorHAnsi"/>
        </w:rPr>
        <w:t>para el manejo de residuos contaminantes</w:t>
      </w:r>
      <w:r w:rsidR="006039F2" w:rsidRPr="001E4E5C">
        <w:rPr>
          <w:rFonts w:cstheme="minorHAnsi"/>
        </w:rPr>
        <w:t xml:space="preserve"> por parte de las entidades competentes</w:t>
      </w:r>
      <w:r w:rsidR="00493274">
        <w:rPr>
          <w:rFonts w:cstheme="minorHAnsi"/>
        </w:rPr>
        <w:t>;</w:t>
      </w:r>
      <w:r w:rsidR="00347EB5" w:rsidRPr="001E4E5C">
        <w:rPr>
          <w:rFonts w:cstheme="minorHAnsi"/>
        </w:rPr>
        <w:t xml:space="preserve"> y la falta de una institución con capacidad suficiente para realizar gestión </w:t>
      </w:r>
      <w:r w:rsidR="006039F2" w:rsidRPr="001E4E5C">
        <w:rPr>
          <w:rFonts w:cstheme="minorHAnsi"/>
        </w:rPr>
        <w:t xml:space="preserve">efectiva </w:t>
      </w:r>
      <w:r w:rsidR="00347EB5" w:rsidRPr="001E4E5C">
        <w:rPr>
          <w:rFonts w:cstheme="minorHAnsi"/>
        </w:rPr>
        <w:t>en el área</w:t>
      </w:r>
      <w:r w:rsidR="006039F2" w:rsidRPr="001E4E5C">
        <w:rPr>
          <w:rFonts w:cstheme="minorHAnsi"/>
        </w:rPr>
        <w:t>.</w:t>
      </w:r>
    </w:p>
    <w:p w14:paraId="551B3ED7" w14:textId="171702BF" w:rsidR="0064109D" w:rsidRDefault="0064109D" w:rsidP="00841F99">
      <w:pPr>
        <w:spacing w:after="0"/>
        <w:jc w:val="both"/>
        <w:rPr>
          <w:rFonts w:cstheme="minorHAnsi"/>
        </w:rPr>
      </w:pPr>
    </w:p>
    <w:p w14:paraId="68D11C12" w14:textId="2CD7EE37" w:rsidR="00376C94" w:rsidRDefault="00376C94" w:rsidP="00841F99">
      <w:pPr>
        <w:spacing w:after="0"/>
        <w:jc w:val="both"/>
        <w:rPr>
          <w:rFonts w:cstheme="minorHAnsi"/>
        </w:rPr>
      </w:pPr>
    </w:p>
    <w:p w14:paraId="72DA6EF2" w14:textId="77777777" w:rsidR="00376C94" w:rsidRPr="001E4E5C" w:rsidRDefault="00376C94" w:rsidP="00841F99">
      <w:pPr>
        <w:spacing w:after="0"/>
        <w:jc w:val="both"/>
        <w:rPr>
          <w:rFonts w:cstheme="minorHAnsi"/>
        </w:rPr>
      </w:pPr>
    </w:p>
    <w:p w14:paraId="11469793" w14:textId="4999DD74" w:rsidR="009A5CE9" w:rsidRPr="009A5CE9" w:rsidRDefault="00C578DD" w:rsidP="00841F99">
      <w:pPr>
        <w:spacing w:after="0"/>
        <w:jc w:val="both"/>
        <w:rPr>
          <w:rFonts w:cstheme="minorHAnsi"/>
          <w:b/>
        </w:rPr>
      </w:pPr>
      <w:r>
        <w:rPr>
          <w:rFonts w:cstheme="minorHAnsi"/>
          <w:b/>
        </w:rPr>
        <w:lastRenderedPageBreak/>
        <w:t>5.1.3 Ballenas jorobadas</w:t>
      </w:r>
      <w:r w:rsidRPr="007D2D5D">
        <w:rPr>
          <w:rFonts w:cstheme="minorHAnsi"/>
          <w:b/>
        </w:rPr>
        <w:t xml:space="preserve">: </w:t>
      </w:r>
      <w:r w:rsidR="00D0113E" w:rsidRPr="007D2D5D">
        <w:rPr>
          <w:rFonts w:cstheme="minorHAnsi"/>
          <w:b/>
        </w:rPr>
        <w:t xml:space="preserve">riesgo de colisión por </w:t>
      </w:r>
      <w:r w:rsidRPr="007D2D5D">
        <w:rPr>
          <w:rFonts w:cstheme="minorHAnsi"/>
          <w:b/>
        </w:rPr>
        <w:t>n</w:t>
      </w:r>
      <w:r w:rsidR="0049621D" w:rsidRPr="007D2D5D">
        <w:rPr>
          <w:rFonts w:cstheme="minorHAnsi"/>
          <w:b/>
        </w:rPr>
        <w:t xml:space="preserve">avegación </w:t>
      </w:r>
      <w:r w:rsidR="00D0113E" w:rsidRPr="007D2D5D">
        <w:rPr>
          <w:rFonts w:cstheme="minorHAnsi"/>
          <w:b/>
        </w:rPr>
        <w:t xml:space="preserve">mercante </w:t>
      </w:r>
    </w:p>
    <w:p w14:paraId="5C31913B" w14:textId="77777777" w:rsidR="009A5CE9" w:rsidRDefault="009A5CE9" w:rsidP="00841F99">
      <w:pPr>
        <w:spacing w:after="0"/>
        <w:jc w:val="both"/>
        <w:rPr>
          <w:rFonts w:cstheme="minorHAnsi"/>
        </w:rPr>
      </w:pPr>
    </w:p>
    <w:p w14:paraId="749D726D" w14:textId="28207EBC" w:rsidR="00E304B8" w:rsidRDefault="00F51264" w:rsidP="00841F99">
      <w:pPr>
        <w:spacing w:after="0"/>
        <w:jc w:val="both"/>
        <w:rPr>
          <w:rFonts w:cstheme="minorHAnsi"/>
        </w:rPr>
      </w:pPr>
      <w:r>
        <w:rPr>
          <w:rFonts w:cstheme="minorHAnsi"/>
        </w:rPr>
        <w:t xml:space="preserve">La </w:t>
      </w:r>
      <w:r w:rsidR="0049621D">
        <w:rPr>
          <w:rFonts w:cstheme="minorHAnsi"/>
        </w:rPr>
        <w:t xml:space="preserve">navegación </w:t>
      </w:r>
      <w:r w:rsidR="00493274">
        <w:rPr>
          <w:rFonts w:cstheme="minorHAnsi"/>
        </w:rPr>
        <w:t xml:space="preserve">de naves </w:t>
      </w:r>
      <w:r w:rsidR="007D2D5D">
        <w:rPr>
          <w:rFonts w:cstheme="minorHAnsi"/>
        </w:rPr>
        <w:t>mercantes</w:t>
      </w:r>
      <w:r w:rsidR="00493274">
        <w:rPr>
          <w:rFonts w:cstheme="minorHAnsi"/>
        </w:rPr>
        <w:t xml:space="preserve"> y de naves mayores de turismo, </w:t>
      </w:r>
      <w:r>
        <w:rPr>
          <w:rFonts w:cstheme="minorHAnsi"/>
        </w:rPr>
        <w:t xml:space="preserve">constituye un factor de riesgo importante no sólo para las ballenas jorobadas, sino también para otros mamíferos marinos, principalmente por el peligro de colisión y </w:t>
      </w:r>
      <w:r w:rsidR="00493274">
        <w:rPr>
          <w:rFonts w:cstheme="minorHAnsi"/>
        </w:rPr>
        <w:t xml:space="preserve">el riesgo de </w:t>
      </w:r>
      <w:r w:rsidR="0049621D">
        <w:rPr>
          <w:rFonts w:cstheme="minorHAnsi"/>
        </w:rPr>
        <w:t>lesio</w:t>
      </w:r>
      <w:r>
        <w:rPr>
          <w:rFonts w:cstheme="minorHAnsi"/>
        </w:rPr>
        <w:t>n</w:t>
      </w:r>
      <w:r w:rsidR="0049621D">
        <w:rPr>
          <w:rFonts w:cstheme="minorHAnsi"/>
        </w:rPr>
        <w:t xml:space="preserve">es </w:t>
      </w:r>
      <w:r w:rsidR="00493274">
        <w:rPr>
          <w:rFonts w:cstheme="minorHAnsi"/>
        </w:rPr>
        <w:t xml:space="preserve">por las </w:t>
      </w:r>
      <w:r w:rsidR="0049621D">
        <w:rPr>
          <w:rFonts w:cstheme="minorHAnsi"/>
        </w:rPr>
        <w:t>hélices</w:t>
      </w:r>
      <w:r w:rsidRPr="00F51264">
        <w:rPr>
          <w:rFonts w:cstheme="minorHAnsi"/>
        </w:rPr>
        <w:t>. El Estrecho de Magallanes es una importante vía de comunicación marítima internacional</w:t>
      </w:r>
      <w:r>
        <w:rPr>
          <w:rFonts w:cstheme="minorHAnsi"/>
        </w:rPr>
        <w:t xml:space="preserve">, que permite el paso de naves </w:t>
      </w:r>
      <w:r w:rsidR="000216F3">
        <w:rPr>
          <w:rFonts w:cstheme="minorHAnsi"/>
        </w:rPr>
        <w:t>de carga y c</w:t>
      </w:r>
      <w:r w:rsidR="0049621D">
        <w:rPr>
          <w:rFonts w:cstheme="minorHAnsi"/>
        </w:rPr>
        <w:t>ruceros de grandes dimensiones. U</w:t>
      </w:r>
      <w:r w:rsidR="000216F3">
        <w:rPr>
          <w:rFonts w:cstheme="minorHAnsi"/>
        </w:rPr>
        <w:t>n estudio reciente de model</w:t>
      </w:r>
      <w:r w:rsidR="0049621D">
        <w:rPr>
          <w:rFonts w:cstheme="minorHAnsi"/>
        </w:rPr>
        <w:t>ación de la sensibilidad</w:t>
      </w:r>
      <w:r w:rsidR="000216F3">
        <w:rPr>
          <w:rFonts w:cstheme="minorHAnsi"/>
        </w:rPr>
        <w:t xml:space="preserve"> de </w:t>
      </w:r>
      <w:r w:rsidR="0049621D">
        <w:rPr>
          <w:rFonts w:cstheme="minorHAnsi"/>
        </w:rPr>
        <w:t xml:space="preserve">las </w:t>
      </w:r>
      <w:r w:rsidR="000216F3">
        <w:rPr>
          <w:rFonts w:cstheme="minorHAnsi"/>
        </w:rPr>
        <w:t>ballenas jorobadas de Francisco</w:t>
      </w:r>
      <w:r w:rsidR="00117BC1">
        <w:rPr>
          <w:rFonts w:cstheme="minorHAnsi"/>
        </w:rPr>
        <w:t xml:space="preserve"> Coloane de</w:t>
      </w:r>
      <w:r w:rsidR="0049621D">
        <w:rPr>
          <w:rFonts w:cstheme="minorHAnsi"/>
        </w:rPr>
        <w:t xml:space="preserve"> muertes por colisión,</w:t>
      </w:r>
      <w:r w:rsidR="000216F3">
        <w:rPr>
          <w:rFonts w:cstheme="minorHAnsi"/>
        </w:rPr>
        <w:t xml:space="preserve"> señala que la población está estable, y demuestra una alta sensibilidad</w:t>
      </w:r>
      <w:r w:rsidR="0049621D">
        <w:rPr>
          <w:rFonts w:cstheme="minorHAnsi"/>
        </w:rPr>
        <w:t>,</w:t>
      </w:r>
      <w:r w:rsidR="000216F3">
        <w:rPr>
          <w:rFonts w:cstheme="minorHAnsi"/>
        </w:rPr>
        <w:t xml:space="preserve"> incluso a un bajo nivel de colisiones (Gende </w:t>
      </w:r>
      <w:r w:rsidR="000216F3">
        <w:rPr>
          <w:rFonts w:cstheme="minorHAnsi"/>
          <w:i/>
        </w:rPr>
        <w:t xml:space="preserve">et al. </w:t>
      </w:r>
      <w:r w:rsidR="000216F3">
        <w:rPr>
          <w:rFonts w:cstheme="minorHAnsi"/>
        </w:rPr>
        <w:t>201</w:t>
      </w:r>
      <w:r w:rsidR="009C3DAA">
        <w:rPr>
          <w:rFonts w:cstheme="minorHAnsi"/>
        </w:rPr>
        <w:t>4</w:t>
      </w:r>
      <w:r w:rsidR="000216F3">
        <w:rPr>
          <w:rFonts w:cstheme="minorHAnsi"/>
        </w:rPr>
        <w:t xml:space="preserve">). </w:t>
      </w:r>
      <w:r w:rsidR="00493274">
        <w:rPr>
          <w:rFonts w:cstheme="minorHAnsi"/>
        </w:rPr>
        <w:t xml:space="preserve">Para el </w:t>
      </w:r>
      <w:r w:rsidR="00493274" w:rsidRPr="00493274">
        <w:rPr>
          <w:rFonts w:cstheme="minorHAnsi"/>
        </w:rPr>
        <w:t>área marina protegida</w:t>
      </w:r>
      <w:r w:rsidR="00493274">
        <w:rPr>
          <w:rFonts w:cstheme="minorHAnsi"/>
        </w:rPr>
        <w:t xml:space="preserve"> Francisco Coloane se ha recomendado limitar las velocidades de buques a no más de 10 nudos, </w:t>
      </w:r>
      <w:r w:rsidR="00D753DB">
        <w:rPr>
          <w:rFonts w:cstheme="minorHAnsi"/>
        </w:rPr>
        <w:t xml:space="preserve">y restringir el </w:t>
      </w:r>
      <w:r w:rsidR="00493274">
        <w:rPr>
          <w:rFonts w:cstheme="minorHAnsi"/>
        </w:rPr>
        <w:t xml:space="preserve">uso de rutas con alta concentración de ballenas (Aguayo-Lobo </w:t>
      </w:r>
      <w:r w:rsidR="00493274">
        <w:rPr>
          <w:rFonts w:cstheme="minorHAnsi"/>
          <w:i/>
        </w:rPr>
        <w:t xml:space="preserve">et al. </w:t>
      </w:r>
      <w:r w:rsidR="00493274" w:rsidRPr="000216F3">
        <w:rPr>
          <w:rFonts w:cstheme="minorHAnsi"/>
        </w:rPr>
        <w:t>2011</w:t>
      </w:r>
      <w:r w:rsidR="00493274">
        <w:rPr>
          <w:rFonts w:cstheme="minorHAnsi"/>
        </w:rPr>
        <w:t xml:space="preserve">). </w:t>
      </w:r>
      <w:r w:rsidR="00D753DB">
        <w:rPr>
          <w:rFonts w:cstheme="minorHAnsi"/>
        </w:rPr>
        <w:t>Sin perjuicio de ello, l</w:t>
      </w:r>
      <w:r w:rsidR="0049621D">
        <w:rPr>
          <w:rFonts w:cstheme="minorHAnsi"/>
        </w:rPr>
        <w:t xml:space="preserve">a </w:t>
      </w:r>
      <w:r w:rsidR="00117BC1">
        <w:rPr>
          <w:rFonts w:cstheme="minorHAnsi"/>
        </w:rPr>
        <w:t>implementación</w:t>
      </w:r>
      <w:r w:rsidR="0049621D">
        <w:rPr>
          <w:rFonts w:cstheme="minorHAnsi"/>
        </w:rPr>
        <w:t xml:space="preserve"> de u</w:t>
      </w:r>
      <w:r w:rsidR="000216F3">
        <w:rPr>
          <w:rFonts w:cstheme="minorHAnsi"/>
        </w:rPr>
        <w:t xml:space="preserve">n mayor control del riesgo </w:t>
      </w:r>
      <w:r w:rsidR="009C3DAA">
        <w:rPr>
          <w:rFonts w:cstheme="minorHAnsi"/>
        </w:rPr>
        <w:t xml:space="preserve">de accidentes </w:t>
      </w:r>
      <w:r w:rsidR="000216F3">
        <w:rPr>
          <w:rFonts w:cstheme="minorHAnsi"/>
        </w:rPr>
        <w:t xml:space="preserve">requiere información </w:t>
      </w:r>
      <w:r w:rsidR="00D753DB">
        <w:rPr>
          <w:rFonts w:cstheme="minorHAnsi"/>
        </w:rPr>
        <w:t xml:space="preserve">local </w:t>
      </w:r>
      <w:r w:rsidR="000216F3">
        <w:rPr>
          <w:rFonts w:cstheme="minorHAnsi"/>
        </w:rPr>
        <w:t>sobre eventos de colisión o reporte</w:t>
      </w:r>
      <w:r w:rsidR="0049621D">
        <w:rPr>
          <w:rFonts w:cstheme="minorHAnsi"/>
        </w:rPr>
        <w:t>s</w:t>
      </w:r>
      <w:r w:rsidR="000216F3">
        <w:rPr>
          <w:rFonts w:cstheme="minorHAnsi"/>
        </w:rPr>
        <w:t xml:space="preserve"> de animales muertos o con señas de </w:t>
      </w:r>
      <w:r w:rsidR="0049621D">
        <w:rPr>
          <w:rFonts w:cstheme="minorHAnsi"/>
        </w:rPr>
        <w:t xml:space="preserve">haber sufrido </w:t>
      </w:r>
      <w:r w:rsidR="000216F3">
        <w:rPr>
          <w:rFonts w:cstheme="minorHAnsi"/>
        </w:rPr>
        <w:t xml:space="preserve">accidentes con naves. </w:t>
      </w:r>
      <w:r w:rsidR="009C3DAA">
        <w:rPr>
          <w:rFonts w:cstheme="minorHAnsi"/>
        </w:rPr>
        <w:t xml:space="preserve">Ello permitirá </w:t>
      </w:r>
      <w:r w:rsidR="000B5D50" w:rsidRPr="001E4E5C">
        <w:rPr>
          <w:rFonts w:cstheme="minorHAnsi"/>
        </w:rPr>
        <w:t xml:space="preserve">justificar medidas de control sobre </w:t>
      </w:r>
      <w:r w:rsidR="0049621D">
        <w:rPr>
          <w:rFonts w:cstheme="minorHAnsi"/>
        </w:rPr>
        <w:t xml:space="preserve">las </w:t>
      </w:r>
      <w:r w:rsidR="000B5D50" w:rsidRPr="001E4E5C">
        <w:rPr>
          <w:rFonts w:cstheme="minorHAnsi"/>
        </w:rPr>
        <w:t>ruta</w:t>
      </w:r>
      <w:r w:rsidR="009C3DAA">
        <w:rPr>
          <w:rFonts w:cstheme="minorHAnsi"/>
        </w:rPr>
        <w:t>s</w:t>
      </w:r>
      <w:r w:rsidR="000B5D50" w:rsidRPr="001E4E5C">
        <w:rPr>
          <w:rFonts w:cstheme="minorHAnsi"/>
        </w:rPr>
        <w:t xml:space="preserve"> de navegación </w:t>
      </w:r>
      <w:r w:rsidR="009C3DAA">
        <w:rPr>
          <w:rFonts w:cstheme="minorHAnsi"/>
        </w:rPr>
        <w:t xml:space="preserve">y velocidades permitidas, con miras a disminuir </w:t>
      </w:r>
      <w:r w:rsidR="0049621D">
        <w:rPr>
          <w:rFonts w:cstheme="minorHAnsi"/>
        </w:rPr>
        <w:t>el impacto</w:t>
      </w:r>
      <w:r w:rsidR="009C3DAA">
        <w:rPr>
          <w:rFonts w:cstheme="minorHAnsi"/>
        </w:rPr>
        <w:t xml:space="preserve"> de la navegación</w:t>
      </w:r>
      <w:r w:rsidR="00E1726B" w:rsidRPr="001E4E5C">
        <w:rPr>
          <w:rFonts w:cstheme="minorHAnsi"/>
        </w:rPr>
        <w:t xml:space="preserve">. </w:t>
      </w:r>
      <w:r w:rsidR="009C3DAA">
        <w:rPr>
          <w:rFonts w:cstheme="minorHAnsi"/>
        </w:rPr>
        <w:t xml:space="preserve">En esa línea, la </w:t>
      </w:r>
      <w:r w:rsidR="000B5D50" w:rsidRPr="001E4E5C">
        <w:rPr>
          <w:rFonts w:cstheme="minorHAnsi"/>
        </w:rPr>
        <w:t xml:space="preserve">principal </w:t>
      </w:r>
      <w:r w:rsidR="009C3DAA">
        <w:rPr>
          <w:rFonts w:cstheme="minorHAnsi"/>
          <w:i/>
        </w:rPr>
        <w:t>e</w:t>
      </w:r>
      <w:r w:rsidR="000B5D50" w:rsidRPr="001E4E5C">
        <w:rPr>
          <w:rFonts w:cstheme="minorHAnsi"/>
          <w:i/>
        </w:rPr>
        <w:t>strategia</w:t>
      </w:r>
      <w:r w:rsidR="000B5D50" w:rsidRPr="001E4E5C">
        <w:rPr>
          <w:rFonts w:cstheme="minorHAnsi"/>
        </w:rPr>
        <w:t xml:space="preserve"> </w:t>
      </w:r>
      <w:r w:rsidR="00034E46" w:rsidRPr="001E4E5C">
        <w:rPr>
          <w:rFonts w:cstheme="minorHAnsi"/>
        </w:rPr>
        <w:t>de mitigación</w:t>
      </w:r>
      <w:r w:rsidR="009C3DAA">
        <w:rPr>
          <w:rFonts w:cstheme="minorHAnsi"/>
        </w:rPr>
        <w:t xml:space="preserve"> definida es</w:t>
      </w:r>
      <w:r w:rsidR="0049621D">
        <w:rPr>
          <w:rFonts w:cstheme="minorHAnsi"/>
        </w:rPr>
        <w:t xml:space="preserve"> incentivar y coordinar con</w:t>
      </w:r>
      <w:r w:rsidR="009C3DAA">
        <w:rPr>
          <w:rFonts w:cstheme="minorHAnsi"/>
        </w:rPr>
        <w:t xml:space="preserve"> las </w:t>
      </w:r>
      <w:r w:rsidR="000B5D50" w:rsidRPr="001E4E5C">
        <w:rPr>
          <w:rFonts w:cstheme="minorHAnsi"/>
        </w:rPr>
        <w:t xml:space="preserve">empresas </w:t>
      </w:r>
      <w:r w:rsidR="009C3DAA">
        <w:rPr>
          <w:rFonts w:cstheme="minorHAnsi"/>
        </w:rPr>
        <w:t xml:space="preserve">navieras, capitanes de naves </w:t>
      </w:r>
      <w:r w:rsidR="0049621D">
        <w:rPr>
          <w:rFonts w:cstheme="minorHAnsi"/>
        </w:rPr>
        <w:t>e instituciones,</w:t>
      </w:r>
      <w:r w:rsidR="000B5D50" w:rsidRPr="001E4E5C">
        <w:rPr>
          <w:rFonts w:cstheme="minorHAnsi"/>
        </w:rPr>
        <w:t xml:space="preserve"> la entrega de información a los </w:t>
      </w:r>
      <w:r w:rsidR="00E1726B" w:rsidRPr="001E4E5C">
        <w:rPr>
          <w:rFonts w:cstheme="minorHAnsi"/>
        </w:rPr>
        <w:t xml:space="preserve">organismos pertinentes, para su posterior análisis y </w:t>
      </w:r>
      <w:r w:rsidR="009C3DAA">
        <w:rPr>
          <w:rFonts w:cstheme="minorHAnsi"/>
        </w:rPr>
        <w:t xml:space="preserve">la </w:t>
      </w:r>
      <w:r w:rsidR="00E1726B" w:rsidRPr="001E4E5C">
        <w:rPr>
          <w:rFonts w:cstheme="minorHAnsi"/>
        </w:rPr>
        <w:t xml:space="preserve">elaboración de un protocolo </w:t>
      </w:r>
      <w:r w:rsidR="0049621D">
        <w:rPr>
          <w:rFonts w:cstheme="minorHAnsi"/>
        </w:rPr>
        <w:t>de navegación.</w:t>
      </w:r>
    </w:p>
    <w:p w14:paraId="135AF76F" w14:textId="77777777" w:rsidR="004A77CF" w:rsidRPr="001E4E5C" w:rsidRDefault="004A77CF" w:rsidP="00841F99">
      <w:pPr>
        <w:spacing w:after="0"/>
        <w:jc w:val="both"/>
        <w:rPr>
          <w:rFonts w:cstheme="minorHAnsi"/>
        </w:rPr>
      </w:pPr>
    </w:p>
    <w:p w14:paraId="282A0932" w14:textId="41851634" w:rsidR="00664656" w:rsidRDefault="00D70349" w:rsidP="008C47E0">
      <w:pPr>
        <w:spacing w:after="0"/>
        <w:ind w:right="1892"/>
        <w:jc w:val="both"/>
        <w:rPr>
          <w:rFonts w:cstheme="minorHAnsi"/>
        </w:rPr>
      </w:pPr>
      <w:r>
        <w:rPr>
          <w:rFonts w:cstheme="minorHAnsi"/>
          <w:noProof/>
        </w:rPr>
        <w:drawing>
          <wp:inline distT="0" distB="0" distL="0" distR="0" wp14:anchorId="29B18D4E" wp14:editId="3D6E5F02">
            <wp:extent cx="5612130" cy="3089275"/>
            <wp:effectExtent l="57150" t="57150" r="121920" b="1111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DC BALLENA.jpg"/>
                    <pic:cNvPicPr/>
                  </pic:nvPicPr>
                  <pic:blipFill>
                    <a:blip r:embed="rId17" cstate="email">
                      <a:extLst>
                        <a:ext uri="{28A0092B-C50C-407E-A947-70E740481C1C}">
                          <a14:useLocalDpi xmlns:a14="http://schemas.microsoft.com/office/drawing/2010/main"/>
                        </a:ext>
                      </a:extLst>
                    </a:blip>
                    <a:stretch>
                      <a:fillRect/>
                    </a:stretch>
                  </pic:blipFill>
                  <pic:spPr>
                    <a:xfrm>
                      <a:off x="0" y="0"/>
                      <a:ext cx="5612130" cy="308927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3CE035" w14:textId="4E7D85F4" w:rsidR="00664656" w:rsidRPr="00F414C2" w:rsidRDefault="00664656" w:rsidP="00D70349">
      <w:pPr>
        <w:spacing w:after="0"/>
        <w:ind w:right="49"/>
        <w:jc w:val="both"/>
        <w:rPr>
          <w:rFonts w:cstheme="minorHAnsi"/>
          <w:sz w:val="20"/>
          <w:lang w:val="es-ES"/>
        </w:rPr>
      </w:pPr>
      <w:r w:rsidRPr="008C47E0">
        <w:rPr>
          <w:rFonts w:cstheme="minorHAnsi"/>
          <w:b/>
          <w:sz w:val="20"/>
          <w:lang w:val="es-ES"/>
        </w:rPr>
        <w:t xml:space="preserve">Figura </w:t>
      </w:r>
      <w:r w:rsidR="00376C94">
        <w:rPr>
          <w:rFonts w:cstheme="minorHAnsi"/>
          <w:b/>
          <w:sz w:val="20"/>
          <w:lang w:val="es-ES"/>
        </w:rPr>
        <w:t>6</w:t>
      </w:r>
      <w:r w:rsidRPr="008C47E0">
        <w:rPr>
          <w:rFonts w:cstheme="minorHAnsi"/>
          <w:b/>
          <w:sz w:val="20"/>
          <w:lang w:val="es-ES"/>
        </w:rPr>
        <w:t xml:space="preserve">. </w:t>
      </w:r>
      <w:r w:rsidRPr="008C47E0">
        <w:rPr>
          <w:rFonts w:cstheme="minorHAnsi"/>
          <w:sz w:val="20"/>
          <w:lang w:val="es-ES"/>
        </w:rPr>
        <w:t xml:space="preserve">Modelo </w:t>
      </w:r>
      <w:r w:rsidR="00F414C2" w:rsidRPr="008C47E0">
        <w:rPr>
          <w:rFonts w:cstheme="minorHAnsi"/>
          <w:sz w:val="20"/>
          <w:lang w:val="es-ES"/>
        </w:rPr>
        <w:t>c</w:t>
      </w:r>
      <w:r w:rsidRPr="008C47E0">
        <w:rPr>
          <w:rFonts w:cstheme="minorHAnsi"/>
          <w:sz w:val="20"/>
          <w:lang w:val="es-ES"/>
        </w:rPr>
        <w:t xml:space="preserve">onceptual de </w:t>
      </w:r>
      <w:r w:rsidR="00F414C2" w:rsidRPr="008C47E0">
        <w:rPr>
          <w:rFonts w:cstheme="minorHAnsi"/>
          <w:sz w:val="20"/>
          <w:lang w:val="es-ES"/>
        </w:rPr>
        <w:t>la situación de conservación de las zonas de alimentación de b</w:t>
      </w:r>
      <w:r w:rsidRPr="008C47E0">
        <w:rPr>
          <w:rFonts w:cstheme="minorHAnsi"/>
          <w:sz w:val="20"/>
          <w:lang w:val="es-ES"/>
        </w:rPr>
        <w:t xml:space="preserve">allena </w:t>
      </w:r>
      <w:r w:rsidR="00F414C2" w:rsidRPr="008C47E0">
        <w:rPr>
          <w:rFonts w:cstheme="minorHAnsi"/>
          <w:sz w:val="20"/>
          <w:lang w:val="es-ES"/>
        </w:rPr>
        <w:t>j</w:t>
      </w:r>
      <w:r w:rsidRPr="008C47E0">
        <w:rPr>
          <w:rFonts w:cstheme="minorHAnsi"/>
          <w:sz w:val="20"/>
          <w:lang w:val="es-ES"/>
        </w:rPr>
        <w:t>orobada</w:t>
      </w:r>
      <w:r w:rsidR="00F414C2" w:rsidRPr="008C47E0">
        <w:rPr>
          <w:rFonts w:cstheme="minorHAnsi"/>
          <w:sz w:val="20"/>
          <w:lang w:val="es-ES"/>
        </w:rPr>
        <w:t xml:space="preserve"> (</w:t>
      </w:r>
      <w:r w:rsidR="00F414C2" w:rsidRPr="008C47E0">
        <w:rPr>
          <w:rFonts w:cstheme="minorHAnsi"/>
          <w:i/>
          <w:sz w:val="20"/>
          <w:lang w:val="es-ES"/>
        </w:rPr>
        <w:t>Megaptera novaeangliae</w:t>
      </w:r>
      <w:r w:rsidR="00F414C2" w:rsidRPr="008C47E0">
        <w:rPr>
          <w:rFonts w:cstheme="minorHAnsi"/>
          <w:sz w:val="20"/>
          <w:lang w:val="es-ES"/>
        </w:rPr>
        <w:t>)</w:t>
      </w:r>
      <w:r w:rsidR="00F414C2" w:rsidRPr="008C47E0">
        <w:rPr>
          <w:rFonts w:cstheme="minorHAnsi"/>
          <w:i/>
          <w:sz w:val="20"/>
          <w:lang w:val="es-ES"/>
        </w:rPr>
        <w:t xml:space="preserve"> </w:t>
      </w:r>
      <w:r w:rsidR="00F414C2" w:rsidRPr="008C47E0">
        <w:rPr>
          <w:rFonts w:cstheme="minorHAnsi"/>
          <w:sz w:val="20"/>
          <w:lang w:val="es-ES"/>
        </w:rPr>
        <w:t>en el área marina protegida Francisco Coloane</w:t>
      </w:r>
      <w:r w:rsidR="008C47E0" w:rsidRPr="008C47E0">
        <w:rPr>
          <w:rFonts w:cstheme="minorHAnsi"/>
          <w:sz w:val="20"/>
          <w:lang w:val="es-ES"/>
        </w:rPr>
        <w:t>.</w:t>
      </w:r>
    </w:p>
    <w:p w14:paraId="01CBE963" w14:textId="02A0BB14" w:rsidR="007A3E72" w:rsidRPr="001E4E5C" w:rsidRDefault="007A3E72" w:rsidP="00D70349">
      <w:pPr>
        <w:spacing w:after="0"/>
        <w:ind w:right="49"/>
        <w:jc w:val="both"/>
        <w:rPr>
          <w:rFonts w:cstheme="minorHAnsi"/>
        </w:rPr>
      </w:pPr>
    </w:p>
    <w:p w14:paraId="06C52800" w14:textId="103BBF54" w:rsidR="007A3E72" w:rsidRDefault="007A3E72" w:rsidP="001E4E5C">
      <w:pPr>
        <w:spacing w:after="0"/>
        <w:jc w:val="both"/>
        <w:rPr>
          <w:rFonts w:cstheme="minorHAnsi"/>
        </w:rPr>
      </w:pPr>
    </w:p>
    <w:p w14:paraId="5F27ACC4" w14:textId="77777777" w:rsidR="00716ED3" w:rsidRPr="001E4E5C" w:rsidRDefault="00716ED3" w:rsidP="001E4E5C">
      <w:pPr>
        <w:spacing w:after="0"/>
        <w:jc w:val="both"/>
        <w:rPr>
          <w:rFonts w:cstheme="minorHAnsi"/>
        </w:rPr>
      </w:pPr>
    </w:p>
    <w:p w14:paraId="6FD0DD09" w14:textId="0421AF9F" w:rsidR="00BD2496" w:rsidRDefault="00C578DD" w:rsidP="00BD2496">
      <w:pPr>
        <w:spacing w:after="0"/>
        <w:jc w:val="both"/>
        <w:rPr>
          <w:rFonts w:cstheme="minorHAnsi"/>
          <w:b/>
        </w:rPr>
      </w:pPr>
      <w:bookmarkStart w:id="8" w:name="_Toc508610170"/>
      <w:r>
        <w:rPr>
          <w:rFonts w:cstheme="minorHAnsi"/>
          <w:b/>
        </w:rPr>
        <w:t xml:space="preserve">5.2.1 Lobo marino común:  </w:t>
      </w:r>
      <w:bookmarkEnd w:id="8"/>
      <w:r>
        <w:rPr>
          <w:rFonts w:cstheme="minorHAnsi"/>
          <w:b/>
        </w:rPr>
        <w:t>p</w:t>
      </w:r>
      <w:r w:rsidR="00BD2496" w:rsidRPr="00170238">
        <w:rPr>
          <w:rFonts w:cstheme="minorHAnsi"/>
          <w:b/>
        </w:rPr>
        <w:t>rácticas</w:t>
      </w:r>
      <w:r w:rsidR="00F83812">
        <w:rPr>
          <w:rFonts w:cstheme="minorHAnsi"/>
          <w:b/>
        </w:rPr>
        <w:t xml:space="preserve"> poco</w:t>
      </w:r>
      <w:r w:rsidR="00BD2496">
        <w:rPr>
          <w:rFonts w:cstheme="minorHAnsi"/>
          <w:b/>
        </w:rPr>
        <w:t xml:space="preserve"> sustentables de turismo</w:t>
      </w:r>
    </w:p>
    <w:p w14:paraId="6B5CC3BC" w14:textId="77777777" w:rsidR="00857567" w:rsidRDefault="00857567" w:rsidP="00AE3EB1">
      <w:pPr>
        <w:spacing w:after="0"/>
        <w:jc w:val="both"/>
        <w:rPr>
          <w:rFonts w:cstheme="minorHAnsi"/>
        </w:rPr>
      </w:pPr>
    </w:p>
    <w:p w14:paraId="0DED41D2" w14:textId="3874BD7C" w:rsidR="00AE3EB1" w:rsidRDefault="00AE3EB1" w:rsidP="00AE3EB1">
      <w:pPr>
        <w:spacing w:after="0"/>
        <w:jc w:val="both"/>
        <w:rPr>
          <w:rFonts w:cstheme="minorHAnsi"/>
        </w:rPr>
      </w:pPr>
      <w:r>
        <w:rPr>
          <w:rFonts w:cstheme="minorHAnsi"/>
        </w:rPr>
        <w:t xml:space="preserve">El </w:t>
      </w:r>
      <w:r w:rsidRPr="009A5CE9">
        <w:rPr>
          <w:rFonts w:cstheme="minorHAnsi"/>
        </w:rPr>
        <w:t>turismo</w:t>
      </w:r>
      <w:r>
        <w:rPr>
          <w:rFonts w:cstheme="minorHAnsi"/>
        </w:rPr>
        <w:t xml:space="preserve"> es </w:t>
      </w:r>
      <w:r w:rsidR="00D753DB">
        <w:rPr>
          <w:rFonts w:cstheme="minorHAnsi"/>
        </w:rPr>
        <w:t xml:space="preserve">visto igualmente como una actividad </w:t>
      </w:r>
      <w:r>
        <w:rPr>
          <w:rFonts w:cstheme="minorHAnsi"/>
        </w:rPr>
        <w:t xml:space="preserve">susceptible de causar presiones </w:t>
      </w:r>
      <w:r w:rsidR="00117BC1">
        <w:rPr>
          <w:rFonts w:cstheme="minorHAnsi"/>
        </w:rPr>
        <w:t>en la col</w:t>
      </w:r>
      <w:r w:rsidR="00D76B1C">
        <w:rPr>
          <w:rFonts w:cstheme="minorHAnsi"/>
        </w:rPr>
        <w:t>onia de lobos marin</w:t>
      </w:r>
      <w:r w:rsidR="009C691F">
        <w:rPr>
          <w:rFonts w:cstheme="minorHAnsi"/>
        </w:rPr>
        <w:t xml:space="preserve">os. Por ejemplo, se puede producir </w:t>
      </w:r>
      <w:r>
        <w:rPr>
          <w:rFonts w:cstheme="minorHAnsi"/>
        </w:rPr>
        <w:t xml:space="preserve">estrés </w:t>
      </w:r>
      <w:r w:rsidR="00BD2496">
        <w:rPr>
          <w:rFonts w:cstheme="minorHAnsi"/>
        </w:rPr>
        <w:t>temporal</w:t>
      </w:r>
      <w:r w:rsidR="009C691F">
        <w:rPr>
          <w:rFonts w:cstheme="minorHAnsi"/>
        </w:rPr>
        <w:t xml:space="preserve"> en los individuos, </w:t>
      </w:r>
      <w:r>
        <w:rPr>
          <w:rFonts w:cstheme="minorHAnsi"/>
        </w:rPr>
        <w:t>alteraciones</w:t>
      </w:r>
      <w:r w:rsidR="00BD2496">
        <w:rPr>
          <w:rFonts w:cstheme="minorHAnsi"/>
        </w:rPr>
        <w:t xml:space="preserve"> asociadas a sus parámetros fisiológicos, interrupción del descanso y cambio a estados de actividad</w:t>
      </w:r>
      <w:r w:rsidR="009C691F">
        <w:rPr>
          <w:rFonts w:cstheme="minorHAnsi"/>
        </w:rPr>
        <w:t>,</w:t>
      </w:r>
      <w:r w:rsidR="00BD2496">
        <w:rPr>
          <w:rFonts w:cstheme="minorHAnsi"/>
        </w:rPr>
        <w:t xml:space="preserve"> lo cual implica un </w:t>
      </w:r>
      <w:r w:rsidR="00117BC1">
        <w:rPr>
          <w:rFonts w:cstheme="minorHAnsi"/>
        </w:rPr>
        <w:t>mayor desgaste energético</w:t>
      </w:r>
      <w:r w:rsidR="00D76B1C">
        <w:rPr>
          <w:rFonts w:cstheme="minorHAnsi"/>
        </w:rPr>
        <w:t xml:space="preserve">, daños físicos </w:t>
      </w:r>
      <w:r w:rsidR="00BD2496">
        <w:rPr>
          <w:rFonts w:cstheme="minorHAnsi"/>
        </w:rPr>
        <w:t xml:space="preserve">o muertes por estampidas, </w:t>
      </w:r>
      <w:r w:rsidR="00D753DB">
        <w:rPr>
          <w:rFonts w:cstheme="minorHAnsi"/>
        </w:rPr>
        <w:t xml:space="preserve">por </w:t>
      </w:r>
      <w:r w:rsidR="00117BC1">
        <w:rPr>
          <w:rFonts w:cstheme="minorHAnsi"/>
        </w:rPr>
        <w:t>inanición o por aplastamiento de las crías</w:t>
      </w:r>
      <w:r w:rsidR="00D753DB">
        <w:rPr>
          <w:rFonts w:cstheme="minorHAnsi"/>
        </w:rPr>
        <w:t>,</w:t>
      </w:r>
      <w:r w:rsidR="00117BC1">
        <w:rPr>
          <w:rFonts w:cstheme="minorHAnsi"/>
        </w:rPr>
        <w:t xml:space="preserve"> y </w:t>
      </w:r>
      <w:r w:rsidR="00BD2496">
        <w:rPr>
          <w:rFonts w:cstheme="minorHAnsi"/>
        </w:rPr>
        <w:t>aumento de agresiones entre los individuos de la colonia</w:t>
      </w:r>
      <w:r w:rsidR="009C691F">
        <w:rPr>
          <w:rFonts w:cstheme="minorHAnsi"/>
        </w:rPr>
        <w:t xml:space="preserve">. Esto puede ser provocado, por ejemplo, por </w:t>
      </w:r>
      <w:r>
        <w:rPr>
          <w:rFonts w:cstheme="minorHAnsi"/>
        </w:rPr>
        <w:t>acercamiento excesivo y sorpresivo de los observadores, exceso de ruido</w:t>
      </w:r>
      <w:r w:rsidR="00F97024">
        <w:rPr>
          <w:rFonts w:cstheme="minorHAnsi"/>
        </w:rPr>
        <w:t xml:space="preserve"> por parte de los visitantes</w:t>
      </w:r>
      <w:r w:rsidR="009C691F">
        <w:rPr>
          <w:rFonts w:cstheme="minorHAnsi"/>
        </w:rPr>
        <w:t xml:space="preserve"> y otras prácticas no sustentables</w:t>
      </w:r>
      <w:r w:rsidR="00BD2496">
        <w:rPr>
          <w:rFonts w:cstheme="minorHAnsi"/>
        </w:rPr>
        <w:t xml:space="preserve"> </w:t>
      </w:r>
      <w:r w:rsidR="00B62920">
        <w:rPr>
          <w:rFonts w:cstheme="minorHAnsi"/>
        </w:rPr>
        <w:t>(</w:t>
      </w:r>
      <w:r w:rsidR="006A284B">
        <w:rPr>
          <w:rFonts w:cstheme="minorHAnsi"/>
        </w:rPr>
        <w:t xml:space="preserve">Ruiz </w:t>
      </w:r>
      <w:r w:rsidR="006A284B" w:rsidRPr="00132084">
        <w:rPr>
          <w:rFonts w:cstheme="minorHAnsi"/>
          <w:i/>
        </w:rPr>
        <w:t>et al.</w:t>
      </w:r>
      <w:r w:rsidR="006A284B">
        <w:rPr>
          <w:rFonts w:cstheme="minorHAnsi"/>
        </w:rPr>
        <w:t xml:space="preserve"> 2014, </w:t>
      </w:r>
      <w:r w:rsidR="00B62920" w:rsidRPr="00391E42">
        <w:rPr>
          <w:rFonts w:cstheme="minorHAnsi"/>
        </w:rPr>
        <w:t xml:space="preserve">Cáceres </w:t>
      </w:r>
      <w:r w:rsidR="00B62920" w:rsidRPr="00391E42">
        <w:rPr>
          <w:rFonts w:cstheme="minorHAnsi"/>
          <w:i/>
        </w:rPr>
        <w:t xml:space="preserve">et al. </w:t>
      </w:r>
      <w:r w:rsidR="00B62920" w:rsidRPr="00391E42">
        <w:rPr>
          <w:rFonts w:cstheme="minorHAnsi"/>
        </w:rPr>
        <w:t>2015</w:t>
      </w:r>
      <w:r w:rsidR="00B62920">
        <w:rPr>
          <w:rFonts w:cstheme="minorHAnsi"/>
        </w:rPr>
        <w:t xml:space="preserve">). </w:t>
      </w:r>
      <w:r>
        <w:rPr>
          <w:rFonts w:cstheme="minorHAnsi"/>
        </w:rPr>
        <w:t xml:space="preserve">Como factores </w:t>
      </w:r>
      <w:r w:rsidR="0052391F">
        <w:rPr>
          <w:rFonts w:cstheme="minorHAnsi"/>
        </w:rPr>
        <w:t xml:space="preserve">indirectos que originan estas presiones, se reconocen </w:t>
      </w:r>
      <w:r w:rsidR="0052391F" w:rsidRPr="001E4E5C">
        <w:rPr>
          <w:rFonts w:cstheme="minorHAnsi"/>
        </w:rPr>
        <w:t xml:space="preserve">el </w:t>
      </w:r>
      <w:r w:rsidR="0052391F">
        <w:rPr>
          <w:rFonts w:cstheme="minorHAnsi"/>
        </w:rPr>
        <w:t xml:space="preserve">desconocimiento de </w:t>
      </w:r>
      <w:r w:rsidRPr="001E4E5C">
        <w:rPr>
          <w:rFonts w:cstheme="minorHAnsi"/>
        </w:rPr>
        <w:t xml:space="preserve">la información actualizada sobre avistamiento de </w:t>
      </w:r>
      <w:r w:rsidR="002A26D5">
        <w:rPr>
          <w:rFonts w:cstheme="minorHAnsi"/>
        </w:rPr>
        <w:t>mamíferos</w:t>
      </w:r>
      <w:r w:rsidRPr="001E4E5C">
        <w:rPr>
          <w:rFonts w:cstheme="minorHAnsi"/>
        </w:rPr>
        <w:t>; la poca</w:t>
      </w:r>
      <w:r w:rsidR="00F97024">
        <w:rPr>
          <w:rFonts w:cstheme="minorHAnsi"/>
        </w:rPr>
        <w:t xml:space="preserve"> conciencia y educación</w:t>
      </w:r>
      <w:r w:rsidRPr="001E4E5C">
        <w:rPr>
          <w:rFonts w:cstheme="minorHAnsi"/>
        </w:rPr>
        <w:t xml:space="preserve"> por parte de la comunidad; una fiscalización poco efectiva al no contar con recursos necesarios para el</w:t>
      </w:r>
      <w:r w:rsidR="00D753DB">
        <w:rPr>
          <w:rFonts w:cstheme="minorHAnsi"/>
        </w:rPr>
        <w:t>lo; organismos pertinentes poco</w:t>
      </w:r>
      <w:r w:rsidRPr="001E4E5C">
        <w:rPr>
          <w:rFonts w:cstheme="minorHAnsi"/>
        </w:rPr>
        <w:t xml:space="preserve"> informados y coordinados entre sí</w:t>
      </w:r>
      <w:r w:rsidR="00A873F3">
        <w:rPr>
          <w:rFonts w:cstheme="minorHAnsi"/>
        </w:rPr>
        <w:t>;</w:t>
      </w:r>
      <w:r w:rsidRPr="001E4E5C">
        <w:rPr>
          <w:rFonts w:cstheme="minorHAnsi"/>
        </w:rPr>
        <w:t xml:space="preserve"> y la inexistencia de incentivos por buenas prácticas para empresas asociadas al turismo de </w:t>
      </w:r>
      <w:r w:rsidR="0052391F">
        <w:rPr>
          <w:rFonts w:cstheme="minorHAnsi"/>
        </w:rPr>
        <w:t>intereses especiales.</w:t>
      </w:r>
    </w:p>
    <w:p w14:paraId="62A2C93E" w14:textId="77777777" w:rsidR="00F97024" w:rsidRDefault="00F97024" w:rsidP="00AE3EB1">
      <w:pPr>
        <w:spacing w:after="0"/>
        <w:jc w:val="both"/>
        <w:rPr>
          <w:rFonts w:cstheme="minorHAnsi"/>
        </w:rPr>
      </w:pPr>
    </w:p>
    <w:p w14:paraId="21E80157" w14:textId="233F44DD" w:rsidR="00AE3EB1" w:rsidRDefault="00A873F3" w:rsidP="00220650">
      <w:pPr>
        <w:spacing w:after="0"/>
        <w:jc w:val="both"/>
        <w:rPr>
          <w:rFonts w:cstheme="minorHAnsi"/>
        </w:rPr>
      </w:pPr>
      <w:r>
        <w:rPr>
          <w:rFonts w:cstheme="minorHAnsi"/>
        </w:rPr>
        <w:t xml:space="preserve">Hay recomendaciones específicas </w:t>
      </w:r>
      <w:r w:rsidR="007F629E">
        <w:rPr>
          <w:rFonts w:cstheme="minorHAnsi"/>
        </w:rPr>
        <w:t>de buenas prácticas para</w:t>
      </w:r>
      <w:r w:rsidR="00AE3EB1">
        <w:rPr>
          <w:rFonts w:cstheme="minorHAnsi"/>
        </w:rPr>
        <w:t xml:space="preserve"> un tu</w:t>
      </w:r>
      <w:r w:rsidR="007F629E">
        <w:rPr>
          <w:rFonts w:cstheme="minorHAnsi"/>
        </w:rPr>
        <w:t>rismo sostenible basado en</w:t>
      </w:r>
      <w:r w:rsidR="00AE3EB1">
        <w:rPr>
          <w:rFonts w:cstheme="minorHAnsi"/>
        </w:rPr>
        <w:t xml:space="preserve"> el avistamiento de </w:t>
      </w:r>
      <w:r w:rsidR="002A26D5">
        <w:rPr>
          <w:rFonts w:cstheme="minorHAnsi"/>
        </w:rPr>
        <w:t>pinnípedos</w:t>
      </w:r>
      <w:r w:rsidR="00AE3EB1">
        <w:rPr>
          <w:rFonts w:cstheme="minorHAnsi"/>
        </w:rPr>
        <w:t xml:space="preserve">, así </w:t>
      </w:r>
      <w:r w:rsidR="007F629E">
        <w:rPr>
          <w:rFonts w:cstheme="minorHAnsi"/>
        </w:rPr>
        <w:t>como guías especializadas para su</w:t>
      </w:r>
      <w:r w:rsidR="00AE3EB1">
        <w:rPr>
          <w:rFonts w:cstheme="minorHAnsi"/>
        </w:rPr>
        <w:t xml:space="preserve"> observación, que precisan</w:t>
      </w:r>
      <w:r w:rsidR="007F629E">
        <w:rPr>
          <w:rFonts w:cstheme="minorHAnsi"/>
        </w:rPr>
        <w:t xml:space="preserve"> cuales son </w:t>
      </w:r>
      <w:r w:rsidR="00AE3EB1">
        <w:rPr>
          <w:rFonts w:cstheme="minorHAnsi"/>
        </w:rPr>
        <w:t xml:space="preserve">las exigencias mínimas establecidas en el Reglamento General de Observación de Mamíferos, Reptiles y Aves Hidrobiológicas y del Registro de Avistamientos de Cetáceos (Decreto Supremo N° 38, de 2011, del </w:t>
      </w:r>
      <w:r w:rsidR="00AE3EB1" w:rsidRPr="00664656">
        <w:rPr>
          <w:rFonts w:cstheme="minorHAnsi"/>
        </w:rPr>
        <w:t xml:space="preserve">Ministerio de Economía, Fomento y Turismo). </w:t>
      </w:r>
      <w:r>
        <w:rPr>
          <w:rFonts w:cstheme="minorHAnsi"/>
        </w:rPr>
        <w:t xml:space="preserve">Nuevamente, la guía de </w:t>
      </w:r>
      <w:r w:rsidR="00220650" w:rsidRPr="00664656">
        <w:rPr>
          <w:rFonts w:cstheme="minorHAnsi"/>
        </w:rPr>
        <w:t xml:space="preserve">Cáceres </w:t>
      </w:r>
      <w:r w:rsidR="00220650" w:rsidRPr="00664656">
        <w:rPr>
          <w:rFonts w:cstheme="minorHAnsi"/>
          <w:i/>
        </w:rPr>
        <w:t xml:space="preserve">et al. </w:t>
      </w:r>
      <w:r w:rsidR="00220650">
        <w:rPr>
          <w:rFonts w:cstheme="minorHAnsi"/>
        </w:rPr>
        <w:t>(2015)</w:t>
      </w:r>
      <w:r>
        <w:rPr>
          <w:rFonts w:cstheme="minorHAnsi"/>
        </w:rPr>
        <w:t xml:space="preserve"> es destacable para la consideración de lineamientos específicos de observación de pinnípedos, y la </w:t>
      </w:r>
      <w:r w:rsidRPr="00664656">
        <w:rPr>
          <w:rFonts w:cstheme="minorHAnsi"/>
        </w:rPr>
        <w:t xml:space="preserve">de </w:t>
      </w:r>
      <w:r>
        <w:rPr>
          <w:rFonts w:cstheme="minorHAnsi"/>
        </w:rPr>
        <w:t xml:space="preserve">Ruiz </w:t>
      </w:r>
      <w:r w:rsidRPr="00A873F3">
        <w:rPr>
          <w:rFonts w:cstheme="minorHAnsi"/>
          <w:i/>
        </w:rPr>
        <w:t>et al.</w:t>
      </w:r>
      <w:r>
        <w:rPr>
          <w:rFonts w:cstheme="minorHAnsi"/>
        </w:rPr>
        <w:t xml:space="preserve"> (2014) también propone algunas consideraciones generales para el turismo de observación de fauna marina que son aplicables para la observación de la especie</w:t>
      </w:r>
      <w:r w:rsidR="00220650">
        <w:rPr>
          <w:rFonts w:cstheme="minorHAnsi"/>
        </w:rPr>
        <w:t>.</w:t>
      </w:r>
    </w:p>
    <w:p w14:paraId="5C882ADD" w14:textId="703AF352" w:rsidR="00AE3EB1" w:rsidRDefault="00AE3EB1" w:rsidP="00AE3EB1">
      <w:pPr>
        <w:spacing w:after="0"/>
        <w:jc w:val="both"/>
        <w:rPr>
          <w:rFonts w:cstheme="minorHAnsi"/>
        </w:rPr>
      </w:pPr>
    </w:p>
    <w:p w14:paraId="543A2FDF" w14:textId="77777777" w:rsidR="00AE3EB1" w:rsidRDefault="00AE3EB1" w:rsidP="00841F99">
      <w:pPr>
        <w:spacing w:after="0"/>
        <w:jc w:val="both"/>
        <w:rPr>
          <w:rFonts w:cstheme="minorHAnsi"/>
        </w:rPr>
      </w:pPr>
    </w:p>
    <w:p w14:paraId="58DCEE46" w14:textId="0FB73719" w:rsidR="00857567" w:rsidRDefault="00C578DD" w:rsidP="00857567">
      <w:pPr>
        <w:spacing w:after="0"/>
        <w:jc w:val="both"/>
        <w:rPr>
          <w:rFonts w:cstheme="minorHAnsi"/>
        </w:rPr>
      </w:pPr>
      <w:r>
        <w:rPr>
          <w:rFonts w:cstheme="minorHAnsi"/>
          <w:b/>
        </w:rPr>
        <w:t xml:space="preserve">5.2.2 Lobo marino común: </w:t>
      </w:r>
      <w:r w:rsidR="00857567" w:rsidRPr="00C40ED2">
        <w:rPr>
          <w:rFonts w:cstheme="minorHAnsi"/>
          <w:b/>
        </w:rPr>
        <w:t>mala disposici</w:t>
      </w:r>
      <w:r w:rsidR="00857567">
        <w:rPr>
          <w:rFonts w:cstheme="minorHAnsi"/>
          <w:b/>
        </w:rPr>
        <w:t>ó</w:t>
      </w:r>
      <w:r w:rsidR="00857567" w:rsidRPr="00C40ED2">
        <w:rPr>
          <w:rFonts w:cstheme="minorHAnsi"/>
          <w:b/>
        </w:rPr>
        <w:t>n</w:t>
      </w:r>
      <w:r w:rsidR="00857567">
        <w:rPr>
          <w:rFonts w:cstheme="minorHAnsi"/>
          <w:b/>
        </w:rPr>
        <w:t xml:space="preserve"> de residuos y mal uso de aparejos de pesca</w:t>
      </w:r>
    </w:p>
    <w:p w14:paraId="5271D69D" w14:textId="77777777" w:rsidR="0052391F" w:rsidRDefault="0052391F" w:rsidP="00841F99">
      <w:pPr>
        <w:spacing w:after="0"/>
        <w:jc w:val="both"/>
        <w:rPr>
          <w:rFonts w:cstheme="minorHAnsi"/>
        </w:rPr>
      </w:pPr>
    </w:p>
    <w:p w14:paraId="48AC172C" w14:textId="302795D3" w:rsidR="009D12EE" w:rsidRDefault="009A5CE9" w:rsidP="00616FB1">
      <w:pPr>
        <w:spacing w:after="0"/>
        <w:jc w:val="both"/>
        <w:rPr>
          <w:rFonts w:cstheme="minorHAnsi"/>
        </w:rPr>
      </w:pPr>
      <w:r w:rsidRPr="001E4E5C">
        <w:rPr>
          <w:rFonts w:cstheme="minorHAnsi"/>
        </w:rPr>
        <w:t xml:space="preserve">La </w:t>
      </w:r>
      <w:r w:rsidRPr="002A26D5">
        <w:rPr>
          <w:rFonts w:cstheme="minorHAnsi"/>
        </w:rPr>
        <w:t>acumu</w:t>
      </w:r>
      <w:r w:rsidR="0052391F">
        <w:rPr>
          <w:rFonts w:cstheme="minorHAnsi"/>
        </w:rPr>
        <w:t xml:space="preserve">lación de residuos sólidos y la inadecuada disposición </w:t>
      </w:r>
      <w:r w:rsidRPr="002A26D5">
        <w:rPr>
          <w:rFonts w:cstheme="minorHAnsi"/>
        </w:rPr>
        <w:t>de aparejos de pesca</w:t>
      </w:r>
      <w:r>
        <w:rPr>
          <w:rFonts w:cstheme="minorHAnsi"/>
        </w:rPr>
        <w:t xml:space="preserve"> pueden producir problemas en los lobos marinos </w:t>
      </w:r>
      <w:r w:rsidR="000F46C8">
        <w:rPr>
          <w:rFonts w:cstheme="minorHAnsi"/>
        </w:rPr>
        <w:t xml:space="preserve">y la permanencia de las loberas. Esto </w:t>
      </w:r>
      <w:r>
        <w:rPr>
          <w:rFonts w:cstheme="minorHAnsi"/>
        </w:rPr>
        <w:t xml:space="preserve">por </w:t>
      </w:r>
      <w:r w:rsidR="000F46C8">
        <w:rPr>
          <w:rFonts w:cstheme="minorHAnsi"/>
        </w:rPr>
        <w:t xml:space="preserve">la </w:t>
      </w:r>
      <w:r>
        <w:rPr>
          <w:rFonts w:cstheme="minorHAnsi"/>
        </w:rPr>
        <w:t xml:space="preserve">ingesta de </w:t>
      </w:r>
      <w:r w:rsidR="00F414C2">
        <w:rPr>
          <w:rFonts w:cstheme="minorHAnsi"/>
        </w:rPr>
        <w:t xml:space="preserve">residuos por </w:t>
      </w:r>
      <w:r>
        <w:rPr>
          <w:rFonts w:cstheme="minorHAnsi"/>
        </w:rPr>
        <w:t>los</w:t>
      </w:r>
      <w:r w:rsidR="00616FB1">
        <w:rPr>
          <w:rFonts w:cstheme="minorHAnsi"/>
        </w:rPr>
        <w:t xml:space="preserve"> grupos de</w:t>
      </w:r>
      <w:r>
        <w:rPr>
          <w:rFonts w:cstheme="minorHAnsi"/>
        </w:rPr>
        <w:t xml:space="preserve"> animales que forman parte de la red trófica como, de manera más evidente, por enmallamiento o enmarañamiento con ellos, provocándoles dificultades para nadar e incluso </w:t>
      </w:r>
      <w:r w:rsidR="00616FB1">
        <w:rPr>
          <w:rFonts w:cstheme="minorHAnsi"/>
        </w:rPr>
        <w:t xml:space="preserve">el </w:t>
      </w:r>
      <w:r>
        <w:rPr>
          <w:rFonts w:cstheme="minorHAnsi"/>
        </w:rPr>
        <w:t xml:space="preserve">ahogamiento. Pese a la existencia de disposiciones legales que prohíben el vertimiento de residuos al mar (principalmente el Reglamento para el Control de la Contaminación Acuática, Decreto Supremo N° 1, de 1992, del </w:t>
      </w:r>
      <w:r w:rsidR="00616FB1">
        <w:rPr>
          <w:rFonts w:cstheme="minorHAnsi"/>
        </w:rPr>
        <w:t xml:space="preserve">Ministerio de Defensa Nacional). Producto de las corrientes marinas y viento, existen diversos sitios de acumulación de residuos sólidos en las aguas del </w:t>
      </w:r>
      <w:r w:rsidR="00616FB1" w:rsidRPr="00493274">
        <w:rPr>
          <w:rFonts w:cstheme="minorHAnsi"/>
        </w:rPr>
        <w:t>área marina protegida</w:t>
      </w:r>
      <w:r w:rsidR="00616FB1" w:rsidRPr="00E939D6">
        <w:rPr>
          <w:rFonts w:cstheme="minorHAnsi"/>
          <w:i/>
        </w:rPr>
        <w:t xml:space="preserve"> </w:t>
      </w:r>
      <w:r w:rsidR="00616FB1">
        <w:rPr>
          <w:rFonts w:cstheme="minorHAnsi"/>
        </w:rPr>
        <w:t>Francisco Coloane, los cuales son provenientes de la pesca, centros de cultivo acuícola, tráfico de naves, turistas, etc.</w:t>
      </w:r>
    </w:p>
    <w:p w14:paraId="79AB93CB" w14:textId="77777777" w:rsidR="00616FB1" w:rsidRDefault="00616FB1" w:rsidP="00616FB1">
      <w:pPr>
        <w:spacing w:after="0"/>
        <w:jc w:val="both"/>
        <w:rPr>
          <w:rFonts w:cstheme="minorHAnsi"/>
        </w:rPr>
      </w:pPr>
    </w:p>
    <w:p w14:paraId="5F498247" w14:textId="666E84B9" w:rsidR="001A5E07" w:rsidRPr="001E4E5C" w:rsidRDefault="001A5E07" w:rsidP="001A5E07">
      <w:pPr>
        <w:spacing w:after="0"/>
        <w:jc w:val="both"/>
        <w:rPr>
          <w:rFonts w:cstheme="minorHAnsi"/>
        </w:rPr>
      </w:pPr>
      <w:r>
        <w:rPr>
          <w:rFonts w:cstheme="minorHAnsi"/>
        </w:rPr>
        <w:lastRenderedPageBreak/>
        <w:t xml:space="preserve">Por otra parte, el uso de redes de pesca (prohibidas como un arte de extracción de centolla) o de líneas de sujeción de boyas para las trampas de centolla y líneas de espineles de fondo, utilizadas por pescadores artesanales en zonas de alta concentración </w:t>
      </w:r>
      <w:r w:rsidR="00F97024">
        <w:rPr>
          <w:rFonts w:cstheme="minorHAnsi"/>
        </w:rPr>
        <w:t>de</w:t>
      </w:r>
      <w:r>
        <w:rPr>
          <w:rFonts w:cstheme="minorHAnsi"/>
        </w:rPr>
        <w:t xml:space="preserve"> mamíferos y aves marinas, expone a estas especies al riesgo de enmarañamiento. Los factores causales de estas prácticas, </w:t>
      </w:r>
      <w:r w:rsidR="00F414C2">
        <w:rPr>
          <w:rFonts w:cstheme="minorHAnsi"/>
        </w:rPr>
        <w:t xml:space="preserve">como de </w:t>
      </w:r>
      <w:r>
        <w:rPr>
          <w:rFonts w:cstheme="minorHAnsi"/>
        </w:rPr>
        <w:t>la acumulación de residuos en playas y la columna de agua</w:t>
      </w:r>
      <w:r w:rsidR="00F414C2">
        <w:rPr>
          <w:rFonts w:cstheme="minorHAnsi"/>
        </w:rPr>
        <w:t>,</w:t>
      </w:r>
      <w:r>
        <w:rPr>
          <w:rFonts w:cstheme="minorHAnsi"/>
        </w:rPr>
        <w:t xml:space="preserve"> están dados por </w:t>
      </w:r>
      <w:r w:rsidRPr="001E4E5C">
        <w:rPr>
          <w:rFonts w:cstheme="minorHAnsi"/>
        </w:rPr>
        <w:t xml:space="preserve">la falta de conciencia </w:t>
      </w:r>
      <w:r>
        <w:rPr>
          <w:rFonts w:cstheme="minorHAnsi"/>
        </w:rPr>
        <w:t>en</w:t>
      </w:r>
      <w:r w:rsidRPr="001E4E5C">
        <w:rPr>
          <w:rFonts w:cstheme="minorHAnsi"/>
        </w:rPr>
        <w:t xml:space="preserve"> la comunidad</w:t>
      </w:r>
      <w:r>
        <w:rPr>
          <w:rFonts w:cstheme="minorHAnsi"/>
        </w:rPr>
        <w:t xml:space="preserve"> de sus impactos</w:t>
      </w:r>
      <w:r w:rsidRPr="001E4E5C">
        <w:rPr>
          <w:rFonts w:cstheme="minorHAnsi"/>
        </w:rPr>
        <w:t>; la inexistencia de incentivos p</w:t>
      </w:r>
      <w:r>
        <w:rPr>
          <w:rFonts w:cstheme="minorHAnsi"/>
        </w:rPr>
        <w:t>ara la implementación de buenas prácticas en</w:t>
      </w:r>
      <w:r w:rsidRPr="001E4E5C">
        <w:rPr>
          <w:rFonts w:cstheme="minorHAnsi"/>
        </w:rPr>
        <w:t xml:space="preserve"> empresas asociadas al sector pesquero artesanal</w:t>
      </w:r>
      <w:r>
        <w:rPr>
          <w:rFonts w:cstheme="minorHAnsi"/>
        </w:rPr>
        <w:t>;</w:t>
      </w:r>
      <w:r w:rsidRPr="001E4E5C">
        <w:rPr>
          <w:rFonts w:cstheme="minorHAnsi"/>
        </w:rPr>
        <w:t xml:space="preserve"> ausencia de </w:t>
      </w:r>
      <w:r>
        <w:rPr>
          <w:rFonts w:cstheme="minorHAnsi"/>
        </w:rPr>
        <w:t xml:space="preserve">recursos para fiscalización y control y de mecanismos </w:t>
      </w:r>
      <w:r w:rsidRPr="001E4E5C">
        <w:rPr>
          <w:rFonts w:cstheme="minorHAnsi"/>
        </w:rPr>
        <w:t>para el manejo de residuos contaminantes por parte de las entidades competentes</w:t>
      </w:r>
      <w:r w:rsidR="00F414C2">
        <w:rPr>
          <w:rFonts w:cstheme="minorHAnsi"/>
        </w:rPr>
        <w:t>;</w:t>
      </w:r>
      <w:r w:rsidRPr="001E4E5C">
        <w:rPr>
          <w:rFonts w:cstheme="minorHAnsi"/>
        </w:rPr>
        <w:t xml:space="preserve"> y la falta de una institución con capacidad suficiente para realizar gestión efectiva en el área.</w:t>
      </w:r>
    </w:p>
    <w:p w14:paraId="1F4E521F" w14:textId="77777777" w:rsidR="00AE3EB1" w:rsidRDefault="00AE3EB1" w:rsidP="00841F99">
      <w:pPr>
        <w:spacing w:after="0"/>
        <w:jc w:val="both"/>
        <w:rPr>
          <w:rFonts w:cstheme="minorHAnsi"/>
        </w:rPr>
      </w:pPr>
    </w:p>
    <w:p w14:paraId="1AB12729" w14:textId="02C960AD" w:rsidR="00AE3EB1" w:rsidRPr="009A5CE9" w:rsidRDefault="00C578DD" w:rsidP="00841F99">
      <w:pPr>
        <w:spacing w:after="0"/>
        <w:jc w:val="both"/>
        <w:rPr>
          <w:rFonts w:cstheme="minorHAnsi"/>
          <w:b/>
        </w:rPr>
      </w:pPr>
      <w:r>
        <w:rPr>
          <w:rFonts w:cstheme="minorHAnsi"/>
          <w:b/>
        </w:rPr>
        <w:t>5.2.3 Lobo marino común: c</w:t>
      </w:r>
      <w:r w:rsidR="001A5E07">
        <w:rPr>
          <w:rFonts w:cstheme="minorHAnsi"/>
          <w:b/>
        </w:rPr>
        <w:t xml:space="preserve">aza ilegal </w:t>
      </w:r>
      <w:r w:rsidR="009A5CE9" w:rsidRPr="009A5CE9">
        <w:rPr>
          <w:rFonts w:cstheme="minorHAnsi"/>
          <w:b/>
        </w:rPr>
        <w:t>para</w:t>
      </w:r>
      <w:r w:rsidR="001A5E07">
        <w:rPr>
          <w:rFonts w:cstheme="minorHAnsi"/>
          <w:b/>
        </w:rPr>
        <w:t xml:space="preserve"> uso como carnada</w:t>
      </w:r>
    </w:p>
    <w:p w14:paraId="193816B4" w14:textId="77777777" w:rsidR="009A5CE9" w:rsidRDefault="009A5CE9" w:rsidP="00841F99">
      <w:pPr>
        <w:spacing w:after="0"/>
        <w:jc w:val="both"/>
        <w:rPr>
          <w:rFonts w:cstheme="minorHAnsi"/>
        </w:rPr>
      </w:pPr>
    </w:p>
    <w:p w14:paraId="17CBC3D2" w14:textId="5D6AF343" w:rsidR="00D832F1" w:rsidRDefault="00D832F1" w:rsidP="00841F99">
      <w:pPr>
        <w:spacing w:after="0"/>
        <w:jc w:val="both"/>
        <w:rPr>
          <w:rFonts w:cstheme="minorHAnsi"/>
        </w:rPr>
      </w:pPr>
      <w:r>
        <w:rPr>
          <w:rFonts w:cstheme="minorHAnsi"/>
        </w:rPr>
        <w:t>En el pasado</w:t>
      </w:r>
      <w:r w:rsidR="001A5E07">
        <w:rPr>
          <w:rFonts w:cstheme="minorHAnsi"/>
        </w:rPr>
        <w:t>,</w:t>
      </w:r>
      <w:r>
        <w:rPr>
          <w:rFonts w:cstheme="minorHAnsi"/>
        </w:rPr>
        <w:t xml:space="preserve"> la caza ilegal de cetáceos menores, pinnípedos y aves marinas para uso como carnada </w:t>
      </w:r>
      <w:r w:rsidR="001A5E07">
        <w:rPr>
          <w:rFonts w:cstheme="minorHAnsi"/>
        </w:rPr>
        <w:t>en</w:t>
      </w:r>
      <w:r>
        <w:rPr>
          <w:rFonts w:cstheme="minorHAnsi"/>
        </w:rPr>
        <w:t xml:space="preserve"> trampas de centolla</w:t>
      </w:r>
      <w:r w:rsidR="00F414C2">
        <w:rPr>
          <w:rFonts w:cstheme="minorHAnsi"/>
        </w:rPr>
        <w:t>,</w:t>
      </w:r>
      <w:r>
        <w:rPr>
          <w:rFonts w:cstheme="minorHAnsi"/>
        </w:rPr>
        <w:t xml:space="preserve"> </w:t>
      </w:r>
      <w:r w:rsidR="001A5E07">
        <w:rPr>
          <w:rFonts w:cstheme="minorHAnsi"/>
        </w:rPr>
        <w:t xml:space="preserve">fue un problema recurrente y de alto </w:t>
      </w:r>
      <w:r>
        <w:rPr>
          <w:rFonts w:cstheme="minorHAnsi"/>
        </w:rPr>
        <w:t>impacto. S</w:t>
      </w:r>
      <w:r w:rsidR="001A5E07">
        <w:rPr>
          <w:rFonts w:cstheme="minorHAnsi"/>
        </w:rPr>
        <w:t xml:space="preserve">in embargo, se lo </w:t>
      </w:r>
      <w:r>
        <w:rPr>
          <w:rFonts w:cstheme="minorHAnsi"/>
        </w:rPr>
        <w:t xml:space="preserve">ha controlado por la vía regulatoria, a través del abastecimiento de carnada permitida (principalmente restos de pescado). No obstante, es una amenaza latente y se </w:t>
      </w:r>
      <w:r w:rsidR="009D12EE">
        <w:rPr>
          <w:rFonts w:cstheme="minorHAnsi"/>
        </w:rPr>
        <w:t xml:space="preserve">ha observado </w:t>
      </w:r>
      <w:r>
        <w:rPr>
          <w:rFonts w:cstheme="minorHAnsi"/>
        </w:rPr>
        <w:t xml:space="preserve">animales </w:t>
      </w:r>
      <w:r w:rsidR="009D12EE">
        <w:rPr>
          <w:rFonts w:cstheme="minorHAnsi"/>
        </w:rPr>
        <w:t xml:space="preserve">muertos </w:t>
      </w:r>
      <w:r>
        <w:rPr>
          <w:rFonts w:cstheme="minorHAnsi"/>
        </w:rPr>
        <w:t xml:space="preserve">intencionalmente </w:t>
      </w:r>
      <w:r w:rsidR="009D12EE">
        <w:rPr>
          <w:rFonts w:cstheme="minorHAnsi"/>
        </w:rPr>
        <w:t>en el área</w:t>
      </w:r>
      <w:r>
        <w:rPr>
          <w:rFonts w:cstheme="minorHAnsi"/>
        </w:rPr>
        <w:t>.</w:t>
      </w:r>
      <w:r w:rsidR="001A5E07">
        <w:rPr>
          <w:rFonts w:cstheme="minorHAnsi"/>
        </w:rPr>
        <w:t xml:space="preserve"> La</w:t>
      </w:r>
      <w:r w:rsidR="005565E4" w:rsidRPr="001E4E5C">
        <w:rPr>
          <w:rFonts w:cstheme="minorHAnsi"/>
        </w:rPr>
        <w:t xml:space="preserve"> </w:t>
      </w:r>
      <w:r>
        <w:rPr>
          <w:rFonts w:cstheme="minorHAnsi"/>
        </w:rPr>
        <w:t xml:space="preserve">escasa </w:t>
      </w:r>
      <w:r w:rsidR="001A5E07">
        <w:rPr>
          <w:rFonts w:cstheme="minorHAnsi"/>
        </w:rPr>
        <w:t xml:space="preserve">fiscalización y </w:t>
      </w:r>
      <w:r w:rsidR="005565E4" w:rsidRPr="001E4E5C">
        <w:rPr>
          <w:rFonts w:cstheme="minorHAnsi"/>
        </w:rPr>
        <w:t xml:space="preserve">la falta de conocimiento </w:t>
      </w:r>
      <w:r>
        <w:rPr>
          <w:rFonts w:cstheme="minorHAnsi"/>
        </w:rPr>
        <w:t>de</w:t>
      </w:r>
      <w:r w:rsidR="001A5E07">
        <w:rPr>
          <w:rFonts w:cstheme="minorHAnsi"/>
        </w:rPr>
        <w:t xml:space="preserve"> los</w:t>
      </w:r>
      <w:r>
        <w:rPr>
          <w:rFonts w:cstheme="minorHAnsi"/>
        </w:rPr>
        <w:t xml:space="preserve"> pescadores sobre </w:t>
      </w:r>
      <w:r w:rsidR="005565E4" w:rsidRPr="001E4E5C">
        <w:rPr>
          <w:rFonts w:cstheme="minorHAnsi"/>
        </w:rPr>
        <w:t>la normativa</w:t>
      </w:r>
      <w:r w:rsidR="001A5E07">
        <w:rPr>
          <w:rFonts w:cstheme="minorHAnsi"/>
        </w:rPr>
        <w:t>,</w:t>
      </w:r>
      <w:r w:rsidR="005565E4" w:rsidRPr="001E4E5C">
        <w:rPr>
          <w:rFonts w:cstheme="minorHAnsi"/>
        </w:rPr>
        <w:t xml:space="preserve"> </w:t>
      </w:r>
      <w:r>
        <w:rPr>
          <w:rFonts w:cstheme="minorHAnsi"/>
        </w:rPr>
        <w:t xml:space="preserve">como parte de las condiciones exigibles </w:t>
      </w:r>
      <w:r w:rsidR="005565E4" w:rsidRPr="001E4E5C">
        <w:rPr>
          <w:rFonts w:cstheme="minorHAnsi"/>
        </w:rPr>
        <w:t>de ventas de product</w:t>
      </w:r>
      <w:r w:rsidR="001A5E07">
        <w:rPr>
          <w:rFonts w:cstheme="minorHAnsi"/>
        </w:rPr>
        <w:t>os a las plantas de proceso, explicarían la eventual recurrencia de esta amenaza.</w:t>
      </w:r>
    </w:p>
    <w:p w14:paraId="71E3559B" w14:textId="7C89A3A3" w:rsidR="001E4E5C" w:rsidRDefault="001E4E5C" w:rsidP="00841F99">
      <w:pPr>
        <w:spacing w:after="0"/>
        <w:jc w:val="both"/>
        <w:rPr>
          <w:rFonts w:cstheme="minorHAnsi"/>
          <w:i/>
          <w:noProof/>
        </w:rPr>
      </w:pPr>
    </w:p>
    <w:p w14:paraId="47579522" w14:textId="2809480F" w:rsidR="00D70349" w:rsidRDefault="00D70349" w:rsidP="00841F99">
      <w:pPr>
        <w:spacing w:after="0"/>
        <w:jc w:val="both"/>
        <w:rPr>
          <w:rFonts w:cstheme="minorHAnsi"/>
          <w:i/>
        </w:rPr>
      </w:pPr>
      <w:r>
        <w:rPr>
          <w:rFonts w:cstheme="minorHAnsi"/>
          <w:i/>
          <w:noProof/>
        </w:rPr>
        <w:drawing>
          <wp:inline distT="0" distB="0" distL="0" distR="0" wp14:anchorId="071E2665" wp14:editId="4AEF0D12">
            <wp:extent cx="5612130" cy="3157855"/>
            <wp:effectExtent l="57150" t="57150" r="121920" b="11874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DC LOBO.jpg"/>
                    <pic:cNvPicPr/>
                  </pic:nvPicPr>
                  <pic:blipFill>
                    <a:blip r:embed="rId18" cstate="email">
                      <a:extLst>
                        <a:ext uri="{28A0092B-C50C-407E-A947-70E740481C1C}">
                          <a14:useLocalDpi xmlns:a14="http://schemas.microsoft.com/office/drawing/2010/main"/>
                        </a:ext>
                      </a:extLst>
                    </a:blip>
                    <a:stretch>
                      <a:fillRect/>
                    </a:stretch>
                  </pic:blipFill>
                  <pic:spPr>
                    <a:xfrm>
                      <a:off x="0" y="0"/>
                      <a:ext cx="5612130" cy="315785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8002A7" w14:textId="111D6387" w:rsidR="00664656" w:rsidRPr="00F414C2" w:rsidRDefault="00664656" w:rsidP="00D70349">
      <w:pPr>
        <w:spacing w:after="0"/>
        <w:ind w:right="49"/>
        <w:jc w:val="both"/>
        <w:rPr>
          <w:rFonts w:cstheme="minorHAnsi"/>
          <w:sz w:val="20"/>
          <w:lang w:val="es-ES"/>
        </w:rPr>
      </w:pPr>
      <w:r w:rsidRPr="00D66814">
        <w:rPr>
          <w:rFonts w:cstheme="minorHAnsi"/>
          <w:b/>
          <w:sz w:val="20"/>
          <w:lang w:val="es-ES"/>
        </w:rPr>
        <w:t xml:space="preserve">Figura </w:t>
      </w:r>
      <w:r w:rsidR="00EF35B4">
        <w:rPr>
          <w:rFonts w:cstheme="minorHAnsi"/>
          <w:b/>
          <w:sz w:val="20"/>
          <w:lang w:val="es-ES"/>
        </w:rPr>
        <w:t>7</w:t>
      </w:r>
      <w:r w:rsidRPr="00D66814">
        <w:rPr>
          <w:rFonts w:cstheme="minorHAnsi"/>
          <w:b/>
          <w:sz w:val="20"/>
          <w:lang w:val="es-ES"/>
        </w:rPr>
        <w:t xml:space="preserve">. </w:t>
      </w:r>
      <w:r w:rsidRPr="00D66814">
        <w:rPr>
          <w:rFonts w:cstheme="minorHAnsi"/>
          <w:sz w:val="20"/>
          <w:lang w:val="es-ES"/>
        </w:rPr>
        <w:t xml:space="preserve">Modelo Conceptual de </w:t>
      </w:r>
      <w:r w:rsidR="00F414C2" w:rsidRPr="00D66814">
        <w:rPr>
          <w:rFonts w:cstheme="minorHAnsi"/>
          <w:sz w:val="20"/>
          <w:lang w:val="es-ES"/>
        </w:rPr>
        <w:t xml:space="preserve">la situación de conservación de zonas de reproducción de </w:t>
      </w:r>
      <w:r w:rsidRPr="00D66814">
        <w:rPr>
          <w:rFonts w:cstheme="minorHAnsi"/>
          <w:sz w:val="20"/>
          <w:lang w:val="es-ES"/>
        </w:rPr>
        <w:t>lobo marino común</w:t>
      </w:r>
      <w:r w:rsidR="00F414C2" w:rsidRPr="00D66814">
        <w:rPr>
          <w:rFonts w:cstheme="minorHAnsi"/>
          <w:sz w:val="20"/>
          <w:lang w:val="es-ES"/>
        </w:rPr>
        <w:t xml:space="preserve"> </w:t>
      </w:r>
      <w:r w:rsidR="00F414C2" w:rsidRPr="00D66814">
        <w:rPr>
          <w:rFonts w:cstheme="minorHAnsi"/>
          <w:i/>
          <w:sz w:val="20"/>
          <w:lang w:val="es-ES"/>
        </w:rPr>
        <w:t xml:space="preserve">(Otaria flavescens) </w:t>
      </w:r>
      <w:r w:rsidR="00F414C2" w:rsidRPr="00D66814">
        <w:rPr>
          <w:rFonts w:cstheme="minorHAnsi"/>
          <w:sz w:val="20"/>
          <w:lang w:val="es-ES"/>
        </w:rPr>
        <w:t>en el área marina protegida Francisco Coloane</w:t>
      </w:r>
      <w:r w:rsidR="003A0743">
        <w:rPr>
          <w:rFonts w:cstheme="minorHAnsi"/>
          <w:sz w:val="20"/>
          <w:lang w:val="es-ES"/>
        </w:rPr>
        <w:t>.</w:t>
      </w:r>
    </w:p>
    <w:p w14:paraId="547E9193" w14:textId="77777777" w:rsidR="00C578DD" w:rsidRDefault="00C578DD" w:rsidP="00BD2496">
      <w:pPr>
        <w:spacing w:after="0"/>
        <w:jc w:val="both"/>
        <w:rPr>
          <w:rFonts w:cstheme="minorHAnsi"/>
          <w:b/>
        </w:rPr>
      </w:pPr>
    </w:p>
    <w:p w14:paraId="02D68E58" w14:textId="028E6EDF" w:rsidR="00BD2496" w:rsidRDefault="00C578DD" w:rsidP="00BD2496">
      <w:pPr>
        <w:spacing w:after="0"/>
        <w:jc w:val="both"/>
        <w:rPr>
          <w:rFonts w:cstheme="minorHAnsi"/>
          <w:b/>
        </w:rPr>
      </w:pPr>
      <w:r>
        <w:rPr>
          <w:rFonts w:cstheme="minorHAnsi"/>
          <w:b/>
        </w:rPr>
        <w:lastRenderedPageBreak/>
        <w:t>5.</w:t>
      </w:r>
      <w:r w:rsidR="00F965D8">
        <w:rPr>
          <w:rFonts w:cstheme="minorHAnsi"/>
          <w:b/>
        </w:rPr>
        <w:t>3.</w:t>
      </w:r>
      <w:r>
        <w:rPr>
          <w:rFonts w:cstheme="minorHAnsi"/>
          <w:b/>
        </w:rPr>
        <w:t>1. Pingüino de Magallanes: p</w:t>
      </w:r>
      <w:r w:rsidR="00BD2496" w:rsidRPr="00170238">
        <w:rPr>
          <w:rFonts w:cstheme="minorHAnsi"/>
          <w:b/>
        </w:rPr>
        <w:t>rácticas</w:t>
      </w:r>
      <w:r w:rsidR="00F83812">
        <w:rPr>
          <w:rFonts w:cstheme="minorHAnsi"/>
          <w:b/>
        </w:rPr>
        <w:t xml:space="preserve"> poco </w:t>
      </w:r>
      <w:r w:rsidR="00BD2496">
        <w:rPr>
          <w:rFonts w:cstheme="minorHAnsi"/>
          <w:b/>
        </w:rPr>
        <w:t>sustentables de turismo</w:t>
      </w:r>
    </w:p>
    <w:p w14:paraId="6DDBAF5F" w14:textId="77777777" w:rsidR="007F629E" w:rsidRDefault="007F629E" w:rsidP="007F629E">
      <w:pPr>
        <w:spacing w:after="0"/>
        <w:jc w:val="both"/>
        <w:rPr>
          <w:rFonts w:cstheme="minorHAnsi"/>
        </w:rPr>
      </w:pPr>
    </w:p>
    <w:p w14:paraId="3F7AC995" w14:textId="2F2A3437" w:rsidR="007A3E72" w:rsidRDefault="00FB15FE" w:rsidP="007A3E72">
      <w:pPr>
        <w:spacing w:after="0"/>
        <w:jc w:val="both"/>
        <w:rPr>
          <w:rFonts w:cstheme="minorHAnsi"/>
        </w:rPr>
      </w:pPr>
      <w:r>
        <w:rPr>
          <w:rFonts w:cstheme="minorHAnsi"/>
        </w:rPr>
        <w:t>De manera similar al caso del lobo marino común</w:t>
      </w:r>
      <w:r w:rsidR="009C691F">
        <w:rPr>
          <w:rFonts w:cstheme="minorHAnsi"/>
        </w:rPr>
        <w:t xml:space="preserve">, </w:t>
      </w:r>
      <w:r>
        <w:rPr>
          <w:rFonts w:cstheme="minorHAnsi"/>
        </w:rPr>
        <w:t xml:space="preserve">las colonias de pingüino de Magallanes se ven enfrentadas a alteración de </w:t>
      </w:r>
      <w:r w:rsidR="009C691F">
        <w:rPr>
          <w:rFonts w:cstheme="minorHAnsi"/>
        </w:rPr>
        <w:t xml:space="preserve">los </w:t>
      </w:r>
      <w:r w:rsidR="009E721B">
        <w:rPr>
          <w:rFonts w:cstheme="minorHAnsi"/>
        </w:rPr>
        <w:t>periodos de descanso y cambios</w:t>
      </w:r>
      <w:r w:rsidR="009C691F">
        <w:rPr>
          <w:rFonts w:cstheme="minorHAnsi"/>
        </w:rPr>
        <w:t xml:space="preserve"> en los estados de alerta</w:t>
      </w:r>
      <w:r>
        <w:rPr>
          <w:rFonts w:cstheme="minorHAnsi"/>
        </w:rPr>
        <w:t xml:space="preserve"> de sus individuos</w:t>
      </w:r>
      <w:r w:rsidR="009C691F">
        <w:rPr>
          <w:rFonts w:cstheme="minorHAnsi"/>
        </w:rPr>
        <w:t xml:space="preserve">, </w:t>
      </w:r>
      <w:r w:rsidR="009E721B">
        <w:rPr>
          <w:rFonts w:cstheme="minorHAnsi"/>
        </w:rPr>
        <w:t>actividad</w:t>
      </w:r>
      <w:r w:rsidR="009C691F">
        <w:rPr>
          <w:rFonts w:cstheme="minorHAnsi"/>
        </w:rPr>
        <w:t>es que implican un mayor desgaste</w:t>
      </w:r>
      <w:r w:rsidR="009E721B">
        <w:rPr>
          <w:rFonts w:cstheme="minorHAnsi"/>
        </w:rPr>
        <w:t xml:space="preserve"> energético, disrupción de la alimentación de pollos,</w:t>
      </w:r>
      <w:r w:rsidR="009C691F">
        <w:rPr>
          <w:rFonts w:cstheme="minorHAnsi"/>
        </w:rPr>
        <w:t xml:space="preserve"> del</w:t>
      </w:r>
      <w:r w:rsidR="009E721B">
        <w:rPr>
          <w:rFonts w:cstheme="minorHAnsi"/>
        </w:rPr>
        <w:t xml:space="preserve"> cortejo o </w:t>
      </w:r>
      <w:r w:rsidR="009C691F">
        <w:rPr>
          <w:rFonts w:cstheme="minorHAnsi"/>
        </w:rPr>
        <w:t xml:space="preserve">del </w:t>
      </w:r>
      <w:r w:rsidR="009E721B">
        <w:rPr>
          <w:rFonts w:cstheme="minorHAnsi"/>
        </w:rPr>
        <w:t>apareamiento, deserción o abandono temporal de los sitios de nidificación de la especie, abandono prematuro del nido por los polluelos, incremento de la depredación de huevos y picho</w:t>
      </w:r>
      <w:r w:rsidR="009C691F">
        <w:rPr>
          <w:rFonts w:cstheme="minorHAnsi"/>
        </w:rPr>
        <w:t xml:space="preserve">nes, desmoronamiento de nidos </w:t>
      </w:r>
      <w:r w:rsidR="009E721B">
        <w:rPr>
          <w:rFonts w:cstheme="minorHAnsi"/>
        </w:rPr>
        <w:t>o cuevas</w:t>
      </w:r>
      <w:r w:rsidR="009C691F">
        <w:rPr>
          <w:rFonts w:cstheme="minorHAnsi"/>
        </w:rPr>
        <w:t xml:space="preserve">. Lo anterior puede </w:t>
      </w:r>
      <w:r>
        <w:rPr>
          <w:rFonts w:cstheme="minorHAnsi"/>
        </w:rPr>
        <w:t xml:space="preserve">ser consecuencia del </w:t>
      </w:r>
      <w:r w:rsidR="007A3E72">
        <w:rPr>
          <w:rFonts w:cstheme="minorHAnsi"/>
        </w:rPr>
        <w:t>exceso de ruido</w:t>
      </w:r>
      <w:r w:rsidR="00F97024">
        <w:rPr>
          <w:rFonts w:cstheme="minorHAnsi"/>
        </w:rPr>
        <w:t xml:space="preserve"> por parte de los observadores</w:t>
      </w:r>
      <w:r>
        <w:rPr>
          <w:rFonts w:cstheme="minorHAnsi"/>
        </w:rPr>
        <w:t>, mala disposición de residuos</w:t>
      </w:r>
      <w:r w:rsidR="00C1296C">
        <w:rPr>
          <w:rFonts w:cstheme="minorHAnsi"/>
        </w:rPr>
        <w:t xml:space="preserve"> </w:t>
      </w:r>
      <w:r w:rsidR="00553B70">
        <w:rPr>
          <w:rFonts w:cstheme="minorHAnsi"/>
        </w:rPr>
        <w:t>y otra</w:t>
      </w:r>
      <w:r w:rsidR="007A3E72">
        <w:rPr>
          <w:rFonts w:cstheme="minorHAnsi"/>
        </w:rPr>
        <w:t xml:space="preserve">s </w:t>
      </w:r>
      <w:r w:rsidR="009C691F">
        <w:rPr>
          <w:rFonts w:cstheme="minorHAnsi"/>
        </w:rPr>
        <w:t xml:space="preserve">conductas poco </w:t>
      </w:r>
      <w:r w:rsidR="00553B70">
        <w:rPr>
          <w:rFonts w:cstheme="minorHAnsi"/>
        </w:rPr>
        <w:t>sustentables que, por mínimas que sean,</w:t>
      </w:r>
      <w:r w:rsidR="00C1296C">
        <w:rPr>
          <w:rFonts w:cstheme="minorHAnsi"/>
        </w:rPr>
        <w:t xml:space="preserve"> puede</w:t>
      </w:r>
      <w:r w:rsidR="00553B70">
        <w:rPr>
          <w:rFonts w:cstheme="minorHAnsi"/>
        </w:rPr>
        <w:t>n</w:t>
      </w:r>
      <w:r w:rsidR="00C1296C">
        <w:rPr>
          <w:rFonts w:cstheme="minorHAnsi"/>
        </w:rPr>
        <w:t xml:space="preserve"> influir negativamente en la salud y prosperidad de colonia</w:t>
      </w:r>
      <w:r>
        <w:rPr>
          <w:rFonts w:cstheme="minorHAnsi"/>
        </w:rPr>
        <w:t>s</w:t>
      </w:r>
      <w:r w:rsidR="00C1296C">
        <w:rPr>
          <w:rFonts w:cstheme="minorHAnsi"/>
        </w:rPr>
        <w:t xml:space="preserve"> o poblaci</w:t>
      </w:r>
      <w:r>
        <w:rPr>
          <w:rFonts w:cstheme="minorHAnsi"/>
        </w:rPr>
        <w:t>ones</w:t>
      </w:r>
      <w:r w:rsidR="00B62920">
        <w:rPr>
          <w:rFonts w:cstheme="minorHAnsi"/>
        </w:rPr>
        <w:t xml:space="preserve"> (</w:t>
      </w:r>
      <w:r w:rsidR="00220650">
        <w:rPr>
          <w:rFonts w:cstheme="minorHAnsi"/>
        </w:rPr>
        <w:t xml:space="preserve">Ruiz </w:t>
      </w:r>
      <w:r w:rsidR="00220650" w:rsidRPr="009E721B">
        <w:rPr>
          <w:rFonts w:cstheme="minorHAnsi"/>
          <w:i/>
        </w:rPr>
        <w:t>et al.</w:t>
      </w:r>
      <w:r w:rsidR="00220650">
        <w:rPr>
          <w:rFonts w:cstheme="minorHAnsi"/>
        </w:rPr>
        <w:t xml:space="preserve"> 2014, </w:t>
      </w:r>
      <w:r w:rsidR="00B62920" w:rsidRPr="00391E42">
        <w:rPr>
          <w:rFonts w:cstheme="minorHAnsi"/>
        </w:rPr>
        <w:t xml:space="preserve">Cáceres </w:t>
      </w:r>
      <w:r w:rsidR="00B62920" w:rsidRPr="00391E42">
        <w:rPr>
          <w:rFonts w:cstheme="minorHAnsi"/>
          <w:i/>
        </w:rPr>
        <w:t xml:space="preserve">et al. </w:t>
      </w:r>
      <w:r w:rsidR="00B62920" w:rsidRPr="00391E42">
        <w:rPr>
          <w:rFonts w:cstheme="minorHAnsi"/>
        </w:rPr>
        <w:t>2015</w:t>
      </w:r>
      <w:r w:rsidR="00220650">
        <w:rPr>
          <w:rFonts w:cstheme="minorHAnsi"/>
        </w:rPr>
        <w:t xml:space="preserve">). </w:t>
      </w:r>
      <w:r w:rsidR="007A3E72">
        <w:rPr>
          <w:rFonts w:cstheme="minorHAnsi"/>
        </w:rPr>
        <w:t xml:space="preserve">Como factores indirectos de ello se reconocen </w:t>
      </w:r>
      <w:r w:rsidR="007A3E72" w:rsidRPr="001E4E5C">
        <w:rPr>
          <w:rFonts w:cstheme="minorHAnsi"/>
        </w:rPr>
        <w:t xml:space="preserve">el desconocimiento de la información actualizada sobre </w:t>
      </w:r>
      <w:r w:rsidR="00C3412B">
        <w:rPr>
          <w:rFonts w:cstheme="minorHAnsi"/>
        </w:rPr>
        <w:t>la zona de reproducción de la especie</w:t>
      </w:r>
      <w:r w:rsidR="007A3E72" w:rsidRPr="001E4E5C">
        <w:rPr>
          <w:rFonts w:cstheme="minorHAnsi"/>
        </w:rPr>
        <w:t>; la poca conciencia y educación ambiental por parte de la comunidad; una fiscalización poco efectiva al no contar con recursos necesarios para ello; organis</w:t>
      </w:r>
      <w:r>
        <w:rPr>
          <w:rFonts w:cstheme="minorHAnsi"/>
        </w:rPr>
        <w:t>mos pertinentes poco</w:t>
      </w:r>
      <w:r w:rsidR="007A3E72" w:rsidRPr="001E4E5C">
        <w:rPr>
          <w:rFonts w:cstheme="minorHAnsi"/>
        </w:rPr>
        <w:t xml:space="preserve"> informados y coordinados entre sí</w:t>
      </w:r>
      <w:r>
        <w:rPr>
          <w:rFonts w:cstheme="minorHAnsi"/>
        </w:rPr>
        <w:t>;</w:t>
      </w:r>
      <w:r w:rsidR="007A3E72" w:rsidRPr="001E4E5C">
        <w:rPr>
          <w:rFonts w:cstheme="minorHAnsi"/>
        </w:rPr>
        <w:t xml:space="preserve"> y la inexistencia de incentivos por buenas prácticas para empresas asociadas al turismo de intereses especiales del sector.</w:t>
      </w:r>
      <w:r w:rsidR="007A3E72">
        <w:rPr>
          <w:rFonts w:cstheme="minorHAnsi"/>
        </w:rPr>
        <w:t xml:space="preserve"> </w:t>
      </w:r>
    </w:p>
    <w:p w14:paraId="64942E2C" w14:textId="77777777" w:rsidR="007A3E72" w:rsidRDefault="007A3E72" w:rsidP="007A3E72">
      <w:pPr>
        <w:spacing w:after="0"/>
        <w:jc w:val="both"/>
        <w:rPr>
          <w:rFonts w:cstheme="minorHAnsi"/>
        </w:rPr>
      </w:pPr>
    </w:p>
    <w:p w14:paraId="23BC2E0B" w14:textId="19196E8D" w:rsidR="007A3E72" w:rsidRPr="001E4E5C" w:rsidRDefault="007A3E72" w:rsidP="00220650">
      <w:pPr>
        <w:spacing w:after="0"/>
        <w:jc w:val="both"/>
        <w:rPr>
          <w:rFonts w:cstheme="minorHAnsi"/>
        </w:rPr>
      </w:pPr>
      <w:r>
        <w:rPr>
          <w:rFonts w:cstheme="minorHAnsi"/>
        </w:rPr>
        <w:t xml:space="preserve">Por otra parte, </w:t>
      </w:r>
      <w:r w:rsidR="00FB15FE">
        <w:rPr>
          <w:rFonts w:cstheme="minorHAnsi"/>
        </w:rPr>
        <w:t xml:space="preserve">las recomendaciones de </w:t>
      </w:r>
      <w:r>
        <w:rPr>
          <w:rFonts w:cstheme="minorHAnsi"/>
        </w:rPr>
        <w:t>buenas prácticas</w:t>
      </w:r>
      <w:r w:rsidR="007F629E">
        <w:rPr>
          <w:rFonts w:cstheme="minorHAnsi"/>
        </w:rPr>
        <w:t xml:space="preserve"> para un turismo sostenible </w:t>
      </w:r>
      <w:r w:rsidR="00FB15FE">
        <w:rPr>
          <w:rFonts w:cstheme="minorHAnsi"/>
        </w:rPr>
        <w:t xml:space="preserve">tienen consideraciones específicas para </w:t>
      </w:r>
      <w:r>
        <w:rPr>
          <w:rFonts w:cstheme="minorHAnsi"/>
        </w:rPr>
        <w:t xml:space="preserve">el avistamiento de </w:t>
      </w:r>
      <w:r w:rsidR="00C3412B">
        <w:rPr>
          <w:rFonts w:cstheme="minorHAnsi"/>
        </w:rPr>
        <w:t>aves marinas</w:t>
      </w:r>
      <w:r>
        <w:rPr>
          <w:rFonts w:cstheme="minorHAnsi"/>
        </w:rPr>
        <w:t xml:space="preserve">, </w:t>
      </w:r>
      <w:r w:rsidR="00FB15FE">
        <w:rPr>
          <w:rFonts w:cstheme="minorHAnsi"/>
        </w:rPr>
        <w:t xml:space="preserve">y las </w:t>
      </w:r>
      <w:r>
        <w:rPr>
          <w:rFonts w:cstheme="minorHAnsi"/>
        </w:rPr>
        <w:t>guías espe</w:t>
      </w:r>
      <w:r w:rsidR="007F629E">
        <w:rPr>
          <w:rFonts w:cstheme="minorHAnsi"/>
        </w:rPr>
        <w:t xml:space="preserve">cializadas para </w:t>
      </w:r>
      <w:r>
        <w:rPr>
          <w:rFonts w:cstheme="minorHAnsi"/>
        </w:rPr>
        <w:t xml:space="preserve">precisan </w:t>
      </w:r>
      <w:r w:rsidR="007F629E">
        <w:rPr>
          <w:rFonts w:cstheme="minorHAnsi"/>
        </w:rPr>
        <w:t>las</w:t>
      </w:r>
      <w:r>
        <w:rPr>
          <w:rFonts w:cstheme="minorHAnsi"/>
        </w:rPr>
        <w:t xml:space="preserve"> exigencias mínimas establecidas en el Reglamento General de Observación de Mamíferos, Reptiles y Aves Hidrobiológicas y del Registro de Avistamientos de Cetáceos (Decreto Supremo N° 38, de </w:t>
      </w:r>
      <w:r w:rsidRPr="00391E42">
        <w:rPr>
          <w:rFonts w:cstheme="minorHAnsi"/>
        </w:rPr>
        <w:t xml:space="preserve">2011, del Ministerio de Economía, Fomento y Turismo). Entre </w:t>
      </w:r>
      <w:r w:rsidR="00FB15FE">
        <w:rPr>
          <w:rFonts w:cstheme="minorHAnsi"/>
        </w:rPr>
        <w:t xml:space="preserve">ellas es nuevamente destacable la de </w:t>
      </w:r>
      <w:r w:rsidR="00220650" w:rsidRPr="00391E42">
        <w:rPr>
          <w:rFonts w:cstheme="minorHAnsi"/>
        </w:rPr>
        <w:t xml:space="preserve">Cáceres </w:t>
      </w:r>
      <w:r w:rsidR="00220650" w:rsidRPr="00391E42">
        <w:rPr>
          <w:rFonts w:cstheme="minorHAnsi"/>
          <w:i/>
        </w:rPr>
        <w:t xml:space="preserve">et al. </w:t>
      </w:r>
      <w:r w:rsidR="00220650" w:rsidRPr="00391E42">
        <w:rPr>
          <w:rFonts w:cstheme="minorHAnsi"/>
        </w:rPr>
        <w:t>(2015)</w:t>
      </w:r>
      <w:r w:rsidR="00D83560">
        <w:rPr>
          <w:rFonts w:cstheme="minorHAnsi"/>
        </w:rPr>
        <w:t xml:space="preserve"> y la </w:t>
      </w:r>
      <w:r w:rsidR="00FB15FE">
        <w:rPr>
          <w:rFonts w:cstheme="minorHAnsi"/>
        </w:rPr>
        <w:t xml:space="preserve">de Ruiz </w:t>
      </w:r>
      <w:r w:rsidR="00FB15FE" w:rsidRPr="00220650">
        <w:rPr>
          <w:rFonts w:cstheme="minorHAnsi"/>
          <w:i/>
        </w:rPr>
        <w:t>et al.</w:t>
      </w:r>
      <w:r w:rsidR="00FB15FE">
        <w:rPr>
          <w:rFonts w:cstheme="minorHAnsi"/>
        </w:rPr>
        <w:t xml:space="preserve"> (2014)</w:t>
      </w:r>
      <w:r w:rsidR="00220650">
        <w:rPr>
          <w:rFonts w:cstheme="minorHAnsi"/>
        </w:rPr>
        <w:t>.</w:t>
      </w:r>
    </w:p>
    <w:p w14:paraId="509DDB8D" w14:textId="77777777" w:rsidR="007A3E72" w:rsidRDefault="007A3E72" w:rsidP="007A3E72">
      <w:pPr>
        <w:spacing w:after="0"/>
        <w:jc w:val="both"/>
        <w:rPr>
          <w:rFonts w:cstheme="minorHAnsi"/>
        </w:rPr>
      </w:pPr>
    </w:p>
    <w:p w14:paraId="66345353" w14:textId="34A74B00" w:rsidR="007F629E" w:rsidRPr="009A5CE9" w:rsidRDefault="00F965D8" w:rsidP="007F629E">
      <w:pPr>
        <w:spacing w:after="0"/>
        <w:jc w:val="both"/>
        <w:rPr>
          <w:rFonts w:cstheme="minorHAnsi"/>
          <w:b/>
        </w:rPr>
      </w:pPr>
      <w:r>
        <w:rPr>
          <w:rFonts w:cstheme="minorHAnsi"/>
          <w:b/>
        </w:rPr>
        <w:t xml:space="preserve">5.3.2. Pingüino de Magallanes: </w:t>
      </w:r>
      <w:r w:rsidR="007F629E">
        <w:rPr>
          <w:rFonts w:cstheme="minorHAnsi"/>
          <w:b/>
        </w:rPr>
        <w:t xml:space="preserve">Caza ilegal </w:t>
      </w:r>
      <w:r w:rsidR="007F629E" w:rsidRPr="009A5CE9">
        <w:rPr>
          <w:rFonts w:cstheme="minorHAnsi"/>
          <w:b/>
        </w:rPr>
        <w:t>para</w:t>
      </w:r>
      <w:r w:rsidR="007F629E">
        <w:rPr>
          <w:rFonts w:cstheme="minorHAnsi"/>
          <w:b/>
        </w:rPr>
        <w:t xml:space="preserve"> uso como carnada</w:t>
      </w:r>
    </w:p>
    <w:p w14:paraId="3D5D7894" w14:textId="77777777" w:rsidR="00C3412B" w:rsidRDefault="00C3412B" w:rsidP="00C3412B">
      <w:pPr>
        <w:spacing w:after="0"/>
        <w:jc w:val="both"/>
        <w:rPr>
          <w:rFonts w:cstheme="minorHAnsi"/>
        </w:rPr>
      </w:pPr>
    </w:p>
    <w:p w14:paraId="45E7A8AC" w14:textId="05FF606C" w:rsidR="00C3412B" w:rsidRDefault="00C3412B" w:rsidP="00C3412B">
      <w:pPr>
        <w:spacing w:after="0"/>
        <w:jc w:val="both"/>
        <w:rPr>
          <w:rFonts w:cstheme="minorHAnsi"/>
        </w:rPr>
      </w:pPr>
      <w:r>
        <w:rPr>
          <w:rFonts w:cstheme="minorHAnsi"/>
        </w:rPr>
        <w:t>En el pasado la caza ilegal de para uso como carnada para las trampas de centolla fue un problema recurrente y de mayor impacto</w:t>
      </w:r>
      <w:r w:rsidR="00612B90">
        <w:rPr>
          <w:rFonts w:cstheme="minorHAnsi"/>
        </w:rPr>
        <w:t xml:space="preserve"> (Cárdenas </w:t>
      </w:r>
      <w:r w:rsidR="00612B90" w:rsidRPr="00612B90">
        <w:rPr>
          <w:rFonts w:cstheme="minorHAnsi"/>
          <w:i/>
        </w:rPr>
        <w:t>et al.</w:t>
      </w:r>
      <w:r w:rsidR="00612B90">
        <w:rPr>
          <w:rFonts w:cstheme="minorHAnsi"/>
        </w:rPr>
        <w:t xml:space="preserve"> 1987)</w:t>
      </w:r>
      <w:r w:rsidR="00D83560">
        <w:rPr>
          <w:rFonts w:cstheme="minorHAnsi"/>
        </w:rPr>
        <w:t xml:space="preserve"> que afectó igualmente a aves marinas</w:t>
      </w:r>
      <w:r>
        <w:rPr>
          <w:rFonts w:cstheme="minorHAnsi"/>
        </w:rPr>
        <w:t xml:space="preserve">. Se le ha controlado por la vía regulatoria y a través del abastecimiento de carnada permitida (principalmente restos de pescado). No obstante, es una amenaza latente y se ha observado animales muertos intencionalmente en el área marina protegida. Se explica la eventual recurrencia de la amenaza </w:t>
      </w:r>
      <w:r w:rsidRPr="001E4E5C">
        <w:rPr>
          <w:rFonts w:cstheme="minorHAnsi"/>
        </w:rPr>
        <w:t xml:space="preserve">principalmente por </w:t>
      </w:r>
      <w:r>
        <w:rPr>
          <w:rFonts w:cstheme="minorHAnsi"/>
        </w:rPr>
        <w:t xml:space="preserve">escasa </w:t>
      </w:r>
      <w:r w:rsidRPr="001E4E5C">
        <w:rPr>
          <w:rFonts w:cstheme="minorHAnsi"/>
        </w:rPr>
        <w:t xml:space="preserve">fiscalización y por la falta de conocimiento </w:t>
      </w:r>
      <w:r>
        <w:rPr>
          <w:rFonts w:cstheme="minorHAnsi"/>
        </w:rPr>
        <w:t xml:space="preserve">de pescadores sobre </w:t>
      </w:r>
      <w:r w:rsidRPr="001E4E5C">
        <w:rPr>
          <w:rFonts w:cstheme="minorHAnsi"/>
        </w:rPr>
        <w:t xml:space="preserve">la normativa </w:t>
      </w:r>
      <w:r>
        <w:rPr>
          <w:rFonts w:cstheme="minorHAnsi"/>
        </w:rPr>
        <w:t xml:space="preserve">como parte de las condiciones exigibles </w:t>
      </w:r>
      <w:r w:rsidRPr="001E4E5C">
        <w:rPr>
          <w:rFonts w:cstheme="minorHAnsi"/>
        </w:rPr>
        <w:t xml:space="preserve">de ventas de productos a las plantas de proceso. </w:t>
      </w:r>
    </w:p>
    <w:p w14:paraId="633E9F55" w14:textId="77777777" w:rsidR="00C3412B" w:rsidRDefault="00C3412B" w:rsidP="00C3412B">
      <w:pPr>
        <w:spacing w:after="0"/>
        <w:jc w:val="both"/>
        <w:rPr>
          <w:rFonts w:cstheme="minorHAnsi"/>
        </w:rPr>
      </w:pPr>
    </w:p>
    <w:p w14:paraId="4E8AC4F7" w14:textId="23B8B972" w:rsidR="00C3412B" w:rsidRPr="00C3412B" w:rsidRDefault="00F965D8" w:rsidP="00841F99">
      <w:pPr>
        <w:spacing w:after="0"/>
        <w:jc w:val="both"/>
        <w:rPr>
          <w:rFonts w:cstheme="minorHAnsi"/>
          <w:b/>
        </w:rPr>
      </w:pPr>
      <w:r>
        <w:rPr>
          <w:rFonts w:cstheme="minorHAnsi"/>
          <w:b/>
        </w:rPr>
        <w:t>5.3.3. Pingüino de Magallanes</w:t>
      </w:r>
      <w:r w:rsidRPr="00C3412B">
        <w:rPr>
          <w:rFonts w:cstheme="minorHAnsi"/>
          <w:b/>
        </w:rPr>
        <w:t xml:space="preserve"> </w:t>
      </w:r>
      <w:r w:rsidR="00C3412B" w:rsidRPr="00C3412B">
        <w:rPr>
          <w:rFonts w:cstheme="minorHAnsi"/>
          <w:b/>
        </w:rPr>
        <w:t>Introducción de especies exóticas invasoras</w:t>
      </w:r>
      <w:r w:rsidR="00C3412B">
        <w:rPr>
          <w:rFonts w:cstheme="minorHAnsi"/>
          <w:b/>
        </w:rPr>
        <w:t xml:space="preserve"> (visón)</w:t>
      </w:r>
    </w:p>
    <w:p w14:paraId="3CB30B0D" w14:textId="77777777" w:rsidR="00C3412B" w:rsidRDefault="00C3412B" w:rsidP="00841F99">
      <w:pPr>
        <w:spacing w:after="0"/>
        <w:jc w:val="both"/>
        <w:rPr>
          <w:rFonts w:cstheme="minorHAnsi"/>
        </w:rPr>
      </w:pPr>
    </w:p>
    <w:p w14:paraId="3BBBCAF6" w14:textId="4D5FE8D5" w:rsidR="005565E4" w:rsidRDefault="00CE33F4" w:rsidP="00841F99">
      <w:pPr>
        <w:spacing w:after="0"/>
        <w:jc w:val="both"/>
        <w:rPr>
          <w:rFonts w:cstheme="minorHAnsi"/>
        </w:rPr>
      </w:pPr>
      <w:r>
        <w:rPr>
          <w:rFonts w:cstheme="minorHAnsi"/>
        </w:rPr>
        <w:t xml:space="preserve">En relación con las colonias de </w:t>
      </w:r>
      <w:r w:rsidR="00722176">
        <w:rPr>
          <w:rFonts w:cstheme="minorHAnsi"/>
        </w:rPr>
        <w:t xml:space="preserve">pingüino, la llegada </w:t>
      </w:r>
      <w:r>
        <w:rPr>
          <w:rFonts w:cstheme="minorHAnsi"/>
        </w:rPr>
        <w:t>de</w:t>
      </w:r>
      <w:r w:rsidR="00722176">
        <w:rPr>
          <w:rFonts w:cstheme="minorHAnsi"/>
        </w:rPr>
        <w:t>l</w:t>
      </w:r>
      <w:r>
        <w:rPr>
          <w:rFonts w:cstheme="minorHAnsi"/>
        </w:rPr>
        <w:t xml:space="preserve"> visón </w:t>
      </w:r>
      <w:r w:rsidR="003B5065">
        <w:rPr>
          <w:rFonts w:cstheme="minorHAnsi"/>
        </w:rPr>
        <w:t xml:space="preserve">americano </w:t>
      </w:r>
      <w:r>
        <w:rPr>
          <w:rFonts w:cstheme="minorHAnsi"/>
        </w:rPr>
        <w:t>(</w:t>
      </w:r>
      <w:r>
        <w:rPr>
          <w:rFonts w:cstheme="minorHAnsi"/>
          <w:i/>
        </w:rPr>
        <w:t>Neovison vison</w:t>
      </w:r>
      <w:r>
        <w:rPr>
          <w:rFonts w:cstheme="minorHAnsi"/>
        </w:rPr>
        <w:t>),</w:t>
      </w:r>
      <w:r w:rsidR="00722176">
        <w:rPr>
          <w:rFonts w:cstheme="minorHAnsi"/>
        </w:rPr>
        <w:t xml:space="preserve"> se conoce como una amenaza potencial. Este</w:t>
      </w:r>
      <w:r>
        <w:rPr>
          <w:rFonts w:cstheme="minorHAnsi"/>
        </w:rPr>
        <w:t xml:space="preserve"> mustélido </w:t>
      </w:r>
      <w:r w:rsidR="00722176">
        <w:rPr>
          <w:rFonts w:cstheme="minorHAnsi"/>
        </w:rPr>
        <w:t xml:space="preserve">fue </w:t>
      </w:r>
      <w:r>
        <w:rPr>
          <w:rFonts w:cstheme="minorHAnsi"/>
        </w:rPr>
        <w:t xml:space="preserve">introducido en la </w:t>
      </w:r>
      <w:r w:rsidR="00D83560">
        <w:rPr>
          <w:rFonts w:cstheme="minorHAnsi"/>
        </w:rPr>
        <w:t xml:space="preserve">Patagonia chilena </w:t>
      </w:r>
      <w:r>
        <w:rPr>
          <w:rFonts w:cstheme="minorHAnsi"/>
        </w:rPr>
        <w:t>en la década de 1930</w:t>
      </w:r>
      <w:r w:rsidR="00D83560">
        <w:rPr>
          <w:rFonts w:cstheme="minorHAnsi"/>
        </w:rPr>
        <w:t xml:space="preserve"> (Medina-Vogel </w:t>
      </w:r>
      <w:r w:rsidR="00D83560">
        <w:rPr>
          <w:rFonts w:cstheme="minorHAnsi"/>
          <w:i/>
        </w:rPr>
        <w:t xml:space="preserve">et al. </w:t>
      </w:r>
      <w:r w:rsidR="00D83560">
        <w:rPr>
          <w:rFonts w:cstheme="minorHAnsi"/>
        </w:rPr>
        <w:t>2015)</w:t>
      </w:r>
      <w:r w:rsidR="00722176">
        <w:rPr>
          <w:rFonts w:cstheme="minorHAnsi"/>
        </w:rPr>
        <w:t>, y está presente</w:t>
      </w:r>
      <w:r>
        <w:rPr>
          <w:rFonts w:cstheme="minorHAnsi"/>
        </w:rPr>
        <w:t xml:space="preserve"> en zonas </w:t>
      </w:r>
      <w:r w:rsidR="00722176">
        <w:rPr>
          <w:rFonts w:cstheme="minorHAnsi"/>
        </w:rPr>
        <w:t>continentales de Magallanes y</w:t>
      </w:r>
      <w:r w:rsidR="004572D6">
        <w:rPr>
          <w:rFonts w:cstheme="minorHAnsi"/>
        </w:rPr>
        <w:t xml:space="preserve"> Tierra del Fuego. Sus </w:t>
      </w:r>
      <w:r>
        <w:rPr>
          <w:rFonts w:cstheme="minorHAnsi"/>
        </w:rPr>
        <w:t xml:space="preserve">efectos sobre áreas de nidificación </w:t>
      </w:r>
      <w:r w:rsidR="004572D6">
        <w:rPr>
          <w:rFonts w:cstheme="minorHAnsi"/>
        </w:rPr>
        <w:t xml:space="preserve">son bien conocidos, dado que depreda </w:t>
      </w:r>
      <w:r w:rsidR="004572D6">
        <w:rPr>
          <w:rFonts w:cstheme="minorHAnsi"/>
        </w:rPr>
        <w:lastRenderedPageBreak/>
        <w:t xml:space="preserve">sobre ejemplares, pollos y huevos de la </w:t>
      </w:r>
      <w:r>
        <w:rPr>
          <w:rFonts w:cstheme="minorHAnsi"/>
        </w:rPr>
        <w:t>avifauna nativa.</w:t>
      </w:r>
      <w:r>
        <w:rPr>
          <w:rFonts w:cstheme="minorHAnsi"/>
          <w:i/>
        </w:rPr>
        <w:t xml:space="preserve"> </w:t>
      </w:r>
      <w:r w:rsidR="003B5065">
        <w:rPr>
          <w:rFonts w:cstheme="minorHAnsi"/>
        </w:rPr>
        <w:t>S</w:t>
      </w:r>
      <w:r w:rsidR="005565E4" w:rsidRPr="001E4E5C">
        <w:rPr>
          <w:rFonts w:cstheme="minorHAnsi"/>
        </w:rPr>
        <w:t xml:space="preserve">e desconoce </w:t>
      </w:r>
      <w:r>
        <w:rPr>
          <w:rFonts w:cstheme="minorHAnsi"/>
        </w:rPr>
        <w:t xml:space="preserve">la presencia de visón en </w:t>
      </w:r>
      <w:r w:rsidR="003B5065">
        <w:rPr>
          <w:rFonts w:cstheme="minorHAnsi"/>
        </w:rPr>
        <w:t xml:space="preserve">la costa continental </w:t>
      </w:r>
      <w:r>
        <w:rPr>
          <w:rFonts w:cstheme="minorHAnsi"/>
        </w:rPr>
        <w:t xml:space="preserve">de Coloane </w:t>
      </w:r>
      <w:r w:rsidR="004572D6">
        <w:rPr>
          <w:rFonts w:cstheme="minorHAnsi"/>
        </w:rPr>
        <w:t>y, c</w:t>
      </w:r>
      <w:r>
        <w:rPr>
          <w:rFonts w:cstheme="minorHAnsi"/>
        </w:rPr>
        <w:t>onsecuencia de ello</w:t>
      </w:r>
      <w:r w:rsidR="004572D6">
        <w:rPr>
          <w:rFonts w:cstheme="minorHAnsi"/>
        </w:rPr>
        <w:t>,</w:t>
      </w:r>
      <w:r>
        <w:rPr>
          <w:rFonts w:cstheme="minorHAnsi"/>
        </w:rPr>
        <w:t xml:space="preserve"> </w:t>
      </w:r>
      <w:r w:rsidR="005565E4" w:rsidRPr="001E4E5C">
        <w:rPr>
          <w:rFonts w:cstheme="minorHAnsi"/>
        </w:rPr>
        <w:t xml:space="preserve">el </w:t>
      </w:r>
      <w:r w:rsidR="003B5065">
        <w:rPr>
          <w:rFonts w:cstheme="minorHAnsi"/>
        </w:rPr>
        <w:t>nivel de riesgo que representa para las aves del área marina protegida</w:t>
      </w:r>
      <w:r w:rsidR="005565E4" w:rsidRPr="001E4E5C">
        <w:rPr>
          <w:rFonts w:cstheme="minorHAnsi"/>
        </w:rPr>
        <w:t>.</w:t>
      </w:r>
    </w:p>
    <w:p w14:paraId="146D492D" w14:textId="77777777" w:rsidR="004A77CF" w:rsidRPr="001E4E5C" w:rsidRDefault="004A77CF" w:rsidP="00841F99">
      <w:pPr>
        <w:spacing w:after="0"/>
        <w:jc w:val="both"/>
        <w:rPr>
          <w:rFonts w:cstheme="minorHAnsi"/>
        </w:rPr>
      </w:pPr>
    </w:p>
    <w:p w14:paraId="05F3F2C9" w14:textId="00733CB8" w:rsidR="00391E42" w:rsidRDefault="00B04089" w:rsidP="008D3BEF">
      <w:pPr>
        <w:spacing w:after="0"/>
        <w:ind w:right="1892"/>
        <w:rPr>
          <w:rFonts w:cstheme="minorHAnsi"/>
          <w:b/>
          <w:sz w:val="20"/>
          <w:highlight w:val="yellow"/>
          <w:lang w:val="es-ES"/>
        </w:rPr>
      </w:pPr>
      <w:r>
        <w:rPr>
          <w:rFonts w:cstheme="minorHAnsi"/>
          <w:b/>
          <w:noProof/>
          <w:sz w:val="20"/>
        </w:rPr>
        <w:drawing>
          <wp:inline distT="0" distB="0" distL="0" distR="0" wp14:anchorId="5FED1A7C" wp14:editId="4869E00D">
            <wp:extent cx="5612130" cy="3157855"/>
            <wp:effectExtent l="57150" t="57150" r="121920" b="1187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DC PINGUINO.jpg"/>
                    <pic:cNvPicPr/>
                  </pic:nvPicPr>
                  <pic:blipFill>
                    <a:blip r:embed="rId19" cstate="email">
                      <a:extLst>
                        <a:ext uri="{28A0092B-C50C-407E-A947-70E740481C1C}">
                          <a14:useLocalDpi xmlns:a14="http://schemas.microsoft.com/office/drawing/2010/main"/>
                        </a:ext>
                      </a:extLst>
                    </a:blip>
                    <a:stretch>
                      <a:fillRect/>
                    </a:stretch>
                  </pic:blipFill>
                  <pic:spPr>
                    <a:xfrm>
                      <a:off x="0" y="0"/>
                      <a:ext cx="5612130" cy="315785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044667" w14:textId="58C3CCE6" w:rsidR="00391E42" w:rsidRPr="00391E42" w:rsidRDefault="00391E42" w:rsidP="00B04089">
      <w:pPr>
        <w:spacing w:after="0"/>
        <w:ind w:right="49"/>
        <w:jc w:val="both"/>
        <w:rPr>
          <w:rFonts w:cstheme="minorHAnsi"/>
          <w:sz w:val="20"/>
          <w:lang w:val="es-ES"/>
        </w:rPr>
      </w:pPr>
      <w:r w:rsidRPr="008D3BEF">
        <w:rPr>
          <w:rFonts w:cstheme="minorHAnsi"/>
          <w:b/>
          <w:sz w:val="20"/>
          <w:lang w:val="es-ES"/>
        </w:rPr>
        <w:t xml:space="preserve">Figura </w:t>
      </w:r>
      <w:r w:rsidR="00376C94">
        <w:rPr>
          <w:rFonts w:cstheme="minorHAnsi"/>
          <w:b/>
          <w:sz w:val="20"/>
          <w:lang w:val="es-ES"/>
        </w:rPr>
        <w:t>8</w:t>
      </w:r>
      <w:r w:rsidRPr="008D3BEF">
        <w:rPr>
          <w:rFonts w:cstheme="minorHAnsi"/>
          <w:b/>
          <w:sz w:val="20"/>
          <w:lang w:val="es-ES"/>
        </w:rPr>
        <w:t xml:space="preserve">. </w:t>
      </w:r>
      <w:r w:rsidRPr="008D3BEF">
        <w:rPr>
          <w:rFonts w:cstheme="minorHAnsi"/>
          <w:sz w:val="20"/>
          <w:lang w:val="es-ES"/>
        </w:rPr>
        <w:t xml:space="preserve">Modelo </w:t>
      </w:r>
      <w:r w:rsidR="00A41659" w:rsidRPr="008D3BEF">
        <w:rPr>
          <w:rFonts w:cstheme="minorHAnsi"/>
          <w:sz w:val="20"/>
          <w:lang w:val="es-ES"/>
        </w:rPr>
        <w:t>c</w:t>
      </w:r>
      <w:r w:rsidRPr="008D3BEF">
        <w:rPr>
          <w:rFonts w:cstheme="minorHAnsi"/>
          <w:sz w:val="20"/>
          <w:lang w:val="es-ES"/>
        </w:rPr>
        <w:t xml:space="preserve">onceptual </w:t>
      </w:r>
      <w:r w:rsidR="00A41659" w:rsidRPr="008D3BEF">
        <w:rPr>
          <w:rFonts w:cstheme="minorHAnsi"/>
          <w:sz w:val="20"/>
          <w:lang w:val="es-ES"/>
        </w:rPr>
        <w:t xml:space="preserve">sobre la situación de conservación de zonas de reproducción de </w:t>
      </w:r>
      <w:r w:rsidRPr="008D3BEF">
        <w:rPr>
          <w:rFonts w:cstheme="minorHAnsi"/>
          <w:sz w:val="20"/>
          <w:lang w:val="es-ES"/>
        </w:rPr>
        <w:t>pingüino de Magallanes</w:t>
      </w:r>
      <w:r w:rsidR="00A41659" w:rsidRPr="008D3BEF">
        <w:rPr>
          <w:rFonts w:cstheme="minorHAnsi"/>
          <w:sz w:val="20"/>
          <w:lang w:val="es-ES"/>
        </w:rPr>
        <w:t xml:space="preserve"> </w:t>
      </w:r>
      <w:r w:rsidR="00A41659" w:rsidRPr="008D3BEF">
        <w:rPr>
          <w:rFonts w:cstheme="minorHAnsi"/>
          <w:i/>
          <w:sz w:val="20"/>
          <w:lang w:val="es-ES"/>
        </w:rPr>
        <w:t>(Spheniscus magellanicus)</w:t>
      </w:r>
      <w:r w:rsidR="00A41659" w:rsidRPr="008D3BEF">
        <w:rPr>
          <w:rFonts w:cstheme="minorHAnsi"/>
          <w:sz w:val="20"/>
          <w:lang w:val="es-ES"/>
        </w:rPr>
        <w:t xml:space="preserve"> en el área marina protegida Francisco Coloane</w:t>
      </w:r>
      <w:r w:rsidR="003A0743">
        <w:rPr>
          <w:rFonts w:cstheme="minorHAnsi"/>
          <w:sz w:val="20"/>
          <w:lang w:val="es-ES"/>
        </w:rPr>
        <w:t>.</w:t>
      </w:r>
    </w:p>
    <w:p w14:paraId="404E3C91" w14:textId="77777777" w:rsidR="004A77CF" w:rsidRPr="00A41659" w:rsidRDefault="004A77CF" w:rsidP="00841F99">
      <w:pPr>
        <w:spacing w:after="0"/>
        <w:jc w:val="both"/>
        <w:rPr>
          <w:rFonts w:cstheme="minorHAnsi"/>
          <w:i/>
          <w:lang w:val="es-ES"/>
        </w:rPr>
      </w:pPr>
    </w:p>
    <w:p w14:paraId="6901EA70" w14:textId="77777777" w:rsidR="003B5065" w:rsidRDefault="003B5065" w:rsidP="00841F99">
      <w:pPr>
        <w:spacing w:after="0"/>
        <w:jc w:val="both"/>
        <w:rPr>
          <w:rFonts w:cstheme="minorHAnsi"/>
        </w:rPr>
      </w:pPr>
    </w:p>
    <w:p w14:paraId="7FD89889" w14:textId="0B4B4B85" w:rsidR="004572D6" w:rsidRDefault="007372A2" w:rsidP="00841F99">
      <w:pPr>
        <w:spacing w:after="0"/>
        <w:jc w:val="both"/>
        <w:rPr>
          <w:rFonts w:cstheme="minorHAnsi"/>
          <w:b/>
        </w:rPr>
      </w:pPr>
      <w:r>
        <w:rPr>
          <w:rFonts w:cstheme="minorHAnsi"/>
          <w:b/>
        </w:rPr>
        <w:t>5.4.1. Praderas de macroalgas: m</w:t>
      </w:r>
      <w:r w:rsidR="007714DF" w:rsidRPr="007714DF">
        <w:rPr>
          <w:rFonts w:cstheme="minorHAnsi"/>
          <w:b/>
        </w:rPr>
        <w:t xml:space="preserve">ala </w:t>
      </w:r>
      <w:r w:rsidR="007714DF" w:rsidRPr="001E4E5C">
        <w:rPr>
          <w:rFonts w:cstheme="minorHAnsi"/>
          <w:b/>
        </w:rPr>
        <w:t>disposición de la basura (no solo de la pesca)</w:t>
      </w:r>
    </w:p>
    <w:p w14:paraId="01B0C5BB" w14:textId="77777777" w:rsidR="007714DF" w:rsidRPr="001E4E5C" w:rsidRDefault="007714DF" w:rsidP="00841F99">
      <w:pPr>
        <w:spacing w:after="0"/>
        <w:jc w:val="both"/>
        <w:rPr>
          <w:rFonts w:cstheme="minorHAnsi"/>
        </w:rPr>
      </w:pPr>
    </w:p>
    <w:p w14:paraId="7FBD50AB" w14:textId="77777777" w:rsidR="00060B35" w:rsidRDefault="004572D6" w:rsidP="00B829EC">
      <w:pPr>
        <w:spacing w:after="0"/>
        <w:jc w:val="both"/>
        <w:rPr>
          <w:rFonts w:cstheme="minorHAnsi"/>
        </w:rPr>
      </w:pPr>
      <w:r>
        <w:rPr>
          <w:rFonts w:cstheme="minorHAnsi"/>
        </w:rPr>
        <w:t>En</w:t>
      </w:r>
      <w:r w:rsidR="00B829EC">
        <w:rPr>
          <w:rFonts w:cstheme="minorHAnsi"/>
        </w:rPr>
        <w:t xml:space="preserve"> este caso no </w:t>
      </w:r>
      <w:r>
        <w:rPr>
          <w:rFonts w:cstheme="minorHAnsi"/>
        </w:rPr>
        <w:t>solo se deben considerar los</w:t>
      </w:r>
      <w:r w:rsidR="00B829EC">
        <w:rPr>
          <w:rFonts w:cstheme="minorHAnsi"/>
        </w:rPr>
        <w:t xml:space="preserve"> residuos provenientes de actividades determinadas</w:t>
      </w:r>
      <w:r w:rsidR="00357933">
        <w:rPr>
          <w:rFonts w:cstheme="minorHAnsi"/>
        </w:rPr>
        <w:t>,</w:t>
      </w:r>
      <w:r w:rsidR="00B829EC">
        <w:rPr>
          <w:rFonts w:cstheme="minorHAnsi"/>
        </w:rPr>
        <w:t xml:space="preserve"> como la pesca o el turismo, sino </w:t>
      </w:r>
      <w:r w:rsidR="00357933">
        <w:rPr>
          <w:rFonts w:cstheme="minorHAnsi"/>
        </w:rPr>
        <w:t xml:space="preserve">que también otros </w:t>
      </w:r>
      <w:r w:rsidR="00B829EC">
        <w:rPr>
          <w:rFonts w:cstheme="minorHAnsi"/>
        </w:rPr>
        <w:t>residuos de cualquier origen</w:t>
      </w:r>
      <w:r w:rsidR="00060B35">
        <w:rPr>
          <w:rFonts w:cstheme="minorHAnsi"/>
        </w:rPr>
        <w:t xml:space="preserve"> y que se pueden acumular</w:t>
      </w:r>
      <w:r w:rsidR="00A41659">
        <w:rPr>
          <w:rFonts w:cstheme="minorHAnsi"/>
        </w:rPr>
        <w:t xml:space="preserve"> en distintos hábitats</w:t>
      </w:r>
      <w:r w:rsidR="00357933">
        <w:rPr>
          <w:rFonts w:cstheme="minorHAnsi"/>
        </w:rPr>
        <w:t>. Por ejemplo</w:t>
      </w:r>
      <w:r w:rsidR="00B829EC">
        <w:rPr>
          <w:rFonts w:cstheme="minorHAnsi"/>
        </w:rPr>
        <w:t>, la acumulación de residuos sólidos puede afectar a las comunidades bentónicas y la red trófica completa asociada a los bosques y praderas de algas. Pese a la existencia de disposiciones legales que prohíben el vertimiento de residuos al mar (principalmente el Reglamento para el Control de la Contaminación Acuática, Decreto Supremo N° 1, de 1992, del Ministerio de Defensa Nacional</w:t>
      </w:r>
      <w:r w:rsidR="00060B35" w:rsidRPr="00060B35">
        <w:rPr>
          <w:rFonts w:cstheme="minorHAnsi"/>
        </w:rPr>
        <w:t xml:space="preserve"> </w:t>
      </w:r>
      <w:r w:rsidR="00060B35">
        <w:rPr>
          <w:rFonts w:cstheme="minorHAnsi"/>
        </w:rPr>
        <w:t xml:space="preserve">Producto de las corrientes marinas y viento, existen diversos sitios de acumulación de residuos sólidos en las aguas del </w:t>
      </w:r>
      <w:r w:rsidR="00060B35" w:rsidRPr="00493274">
        <w:rPr>
          <w:rFonts w:cstheme="minorHAnsi"/>
        </w:rPr>
        <w:t>área marina protegida</w:t>
      </w:r>
      <w:r w:rsidR="00060B35" w:rsidRPr="00E939D6">
        <w:rPr>
          <w:rFonts w:cstheme="minorHAnsi"/>
          <w:i/>
        </w:rPr>
        <w:t xml:space="preserve"> </w:t>
      </w:r>
      <w:r w:rsidR="00060B35">
        <w:rPr>
          <w:rFonts w:cstheme="minorHAnsi"/>
        </w:rPr>
        <w:t xml:space="preserve">Francisco Coloane, los cuales son provenientes de la pesca, centros de cultivo acuícola, tráfico de naves, turistas, etc. </w:t>
      </w:r>
    </w:p>
    <w:p w14:paraId="1C9A4008" w14:textId="77777777" w:rsidR="00060B35" w:rsidRDefault="00060B35" w:rsidP="00B829EC">
      <w:pPr>
        <w:spacing w:after="0"/>
        <w:jc w:val="both"/>
        <w:rPr>
          <w:rFonts w:cstheme="minorHAnsi"/>
        </w:rPr>
      </w:pPr>
    </w:p>
    <w:p w14:paraId="14A751C6" w14:textId="0DD0C174" w:rsidR="00B829EC" w:rsidRPr="001E4E5C" w:rsidRDefault="00B829EC" w:rsidP="00B829EC">
      <w:pPr>
        <w:spacing w:after="0"/>
        <w:jc w:val="both"/>
        <w:rPr>
          <w:rFonts w:cstheme="minorHAnsi"/>
        </w:rPr>
      </w:pPr>
      <w:r>
        <w:rPr>
          <w:rFonts w:cstheme="minorHAnsi"/>
        </w:rPr>
        <w:t xml:space="preserve">Los factores causales de la acumulación de residuos están dados por </w:t>
      </w:r>
      <w:r w:rsidRPr="001E4E5C">
        <w:rPr>
          <w:rFonts w:cstheme="minorHAnsi"/>
        </w:rPr>
        <w:t>la falta de conciencia</w:t>
      </w:r>
      <w:r w:rsidR="00357933">
        <w:rPr>
          <w:rFonts w:cstheme="minorHAnsi"/>
        </w:rPr>
        <w:t xml:space="preserve"> de sus efectos en </w:t>
      </w:r>
      <w:r w:rsidRPr="001E4E5C">
        <w:rPr>
          <w:rFonts w:cstheme="minorHAnsi"/>
        </w:rPr>
        <w:t>la comunidad; la inexistencia de incentivos</w:t>
      </w:r>
      <w:r w:rsidR="00357933">
        <w:rPr>
          <w:rFonts w:cstheme="minorHAnsi"/>
        </w:rPr>
        <w:t xml:space="preserve"> para implementar</w:t>
      </w:r>
      <w:r w:rsidRPr="001E4E5C">
        <w:rPr>
          <w:rFonts w:cstheme="minorHAnsi"/>
        </w:rPr>
        <w:t xml:space="preserve"> buenas prácticas </w:t>
      </w:r>
      <w:r w:rsidR="00357933">
        <w:rPr>
          <w:rFonts w:cstheme="minorHAnsi"/>
        </w:rPr>
        <w:t xml:space="preserve">en </w:t>
      </w:r>
      <w:r w:rsidRPr="001E4E5C">
        <w:rPr>
          <w:rFonts w:cstheme="minorHAnsi"/>
        </w:rPr>
        <w:t>empresas asociad</w:t>
      </w:r>
      <w:r w:rsidR="00357933">
        <w:rPr>
          <w:rFonts w:cstheme="minorHAnsi"/>
        </w:rPr>
        <w:t>as al sector pesquero artesanal</w:t>
      </w:r>
      <w:r w:rsidRPr="001E4E5C">
        <w:rPr>
          <w:rFonts w:cstheme="minorHAnsi"/>
        </w:rPr>
        <w:t xml:space="preserve">; ausencia de </w:t>
      </w:r>
      <w:r>
        <w:rPr>
          <w:rFonts w:cstheme="minorHAnsi"/>
        </w:rPr>
        <w:t>recursos para fiscalización</w:t>
      </w:r>
      <w:r w:rsidR="00357933">
        <w:rPr>
          <w:rFonts w:cstheme="minorHAnsi"/>
        </w:rPr>
        <w:t>,</w:t>
      </w:r>
      <w:r>
        <w:rPr>
          <w:rFonts w:cstheme="minorHAnsi"/>
        </w:rPr>
        <w:t xml:space="preserve"> y control </w:t>
      </w:r>
      <w:r>
        <w:rPr>
          <w:rFonts w:cstheme="minorHAnsi"/>
        </w:rPr>
        <w:lastRenderedPageBreak/>
        <w:t xml:space="preserve">y de mecanismos </w:t>
      </w:r>
      <w:r w:rsidRPr="001E4E5C">
        <w:rPr>
          <w:rFonts w:cstheme="minorHAnsi"/>
        </w:rPr>
        <w:t>para el manejo de residuos contaminantes por part</w:t>
      </w:r>
      <w:r w:rsidR="00357933">
        <w:rPr>
          <w:rFonts w:cstheme="minorHAnsi"/>
        </w:rPr>
        <w:t xml:space="preserve">e de las entidades competentes; </w:t>
      </w:r>
      <w:r w:rsidRPr="001E4E5C">
        <w:rPr>
          <w:rFonts w:cstheme="minorHAnsi"/>
        </w:rPr>
        <w:t>y la falta de una institución con capacidad suficiente para realizar gestión efectiva en el área.</w:t>
      </w:r>
    </w:p>
    <w:p w14:paraId="4A15917C" w14:textId="43F3910D" w:rsidR="00B829EC" w:rsidRDefault="007372A2" w:rsidP="00841F99">
      <w:pPr>
        <w:spacing w:after="0"/>
        <w:jc w:val="both"/>
        <w:rPr>
          <w:rFonts w:cstheme="minorHAnsi"/>
          <w:b/>
        </w:rPr>
      </w:pPr>
      <w:r>
        <w:rPr>
          <w:rFonts w:cstheme="minorHAnsi"/>
          <w:b/>
        </w:rPr>
        <w:t xml:space="preserve">5.4.2. Praderas de macroalgas: </w:t>
      </w:r>
      <w:r w:rsidR="00B829EC">
        <w:rPr>
          <w:rFonts w:cstheme="minorHAnsi"/>
          <w:b/>
        </w:rPr>
        <w:t>Contaminación por accidentes de buques</w:t>
      </w:r>
    </w:p>
    <w:p w14:paraId="387B20C2" w14:textId="77777777" w:rsidR="00B829EC" w:rsidRPr="00B829EC" w:rsidRDefault="00B829EC" w:rsidP="00841F99">
      <w:pPr>
        <w:spacing w:after="0"/>
        <w:jc w:val="both"/>
        <w:rPr>
          <w:rFonts w:cstheme="minorHAnsi"/>
          <w:b/>
        </w:rPr>
      </w:pPr>
    </w:p>
    <w:p w14:paraId="66A47CBA" w14:textId="6810C328" w:rsidR="005565E4" w:rsidRDefault="007446DA" w:rsidP="00841F99">
      <w:pPr>
        <w:spacing w:after="0"/>
        <w:jc w:val="both"/>
        <w:rPr>
          <w:rFonts w:cstheme="minorHAnsi"/>
        </w:rPr>
      </w:pPr>
      <w:r w:rsidRPr="001E4E5C">
        <w:rPr>
          <w:rFonts w:cstheme="minorHAnsi"/>
        </w:rPr>
        <w:t>La</w:t>
      </w:r>
      <w:r w:rsidRPr="001E4E5C">
        <w:rPr>
          <w:rFonts w:cstheme="minorHAnsi"/>
          <w:b/>
        </w:rPr>
        <w:t xml:space="preserve"> </w:t>
      </w:r>
      <w:r w:rsidR="00B829EC">
        <w:rPr>
          <w:rFonts w:cstheme="minorHAnsi"/>
        </w:rPr>
        <w:t xml:space="preserve">contaminación química y biológica proveniente de derrames, vertimiento o descarga intencional de aguas de lastre o sentina y otros contaminantes es una presión inminente en una zona de alto tráfico naviero. </w:t>
      </w:r>
      <w:r w:rsidR="00DC719B">
        <w:rPr>
          <w:rFonts w:cstheme="minorHAnsi"/>
        </w:rPr>
        <w:t>En particular, por las dimensiones de</w:t>
      </w:r>
      <w:r w:rsidR="00357933">
        <w:rPr>
          <w:rFonts w:cstheme="minorHAnsi"/>
        </w:rPr>
        <w:t xml:space="preserve"> los</w:t>
      </w:r>
      <w:r w:rsidR="00DC719B">
        <w:rPr>
          <w:rFonts w:cstheme="minorHAnsi"/>
        </w:rPr>
        <w:t xml:space="preserve"> eventos de contaminació</w:t>
      </w:r>
      <w:r w:rsidR="00357933">
        <w:rPr>
          <w:rFonts w:cstheme="minorHAnsi"/>
        </w:rPr>
        <w:t xml:space="preserve">n de hidrocarburos u otros agentes </w:t>
      </w:r>
      <w:r w:rsidR="007714DF">
        <w:rPr>
          <w:rFonts w:cstheme="minorHAnsi"/>
        </w:rPr>
        <w:t>químicos</w:t>
      </w:r>
      <w:r w:rsidR="00DC719B">
        <w:rPr>
          <w:rFonts w:cstheme="minorHAnsi"/>
        </w:rPr>
        <w:t xml:space="preserve"> a causa de accidentes de grandes embarcaciones, </w:t>
      </w:r>
      <w:r w:rsidR="00357933">
        <w:rPr>
          <w:rFonts w:cstheme="minorHAnsi"/>
        </w:rPr>
        <w:t xml:space="preserve">en caso de no enfrentarse adecuadamente, sus efectos potenciales generan </w:t>
      </w:r>
      <w:r w:rsidR="007714DF">
        <w:rPr>
          <w:rFonts w:cstheme="minorHAnsi"/>
        </w:rPr>
        <w:t>preocupación</w:t>
      </w:r>
      <w:r w:rsidR="00DC719B">
        <w:rPr>
          <w:rFonts w:cstheme="minorHAnsi"/>
        </w:rPr>
        <w:t>. En ese sentido, el Comité Operativo ha puesto énfasis en la prevención de eventos de contaminación</w:t>
      </w:r>
      <w:r w:rsidR="00DC719B" w:rsidRPr="00DC719B">
        <w:rPr>
          <w:rFonts w:cstheme="minorHAnsi"/>
        </w:rPr>
        <w:t xml:space="preserve">, reconociendo como </w:t>
      </w:r>
      <w:r w:rsidR="00DC719B" w:rsidRPr="00DC719B">
        <w:rPr>
          <w:rFonts w:cstheme="minorHAnsi"/>
          <w:i/>
        </w:rPr>
        <w:t>amenaza indirecta</w:t>
      </w:r>
      <w:r w:rsidR="00DC719B" w:rsidRPr="00DC719B">
        <w:rPr>
          <w:rFonts w:cstheme="minorHAnsi"/>
          <w:b/>
          <w:i/>
        </w:rPr>
        <w:t xml:space="preserve"> </w:t>
      </w:r>
      <w:r w:rsidR="00357933">
        <w:rPr>
          <w:rFonts w:cstheme="minorHAnsi"/>
        </w:rPr>
        <w:t xml:space="preserve">principal </w:t>
      </w:r>
      <w:r w:rsidRPr="001E4E5C">
        <w:rPr>
          <w:rFonts w:cstheme="minorHAnsi"/>
        </w:rPr>
        <w:t>el desconocimiento de protocolo</w:t>
      </w:r>
      <w:r w:rsidR="00DC719B">
        <w:rPr>
          <w:rFonts w:cstheme="minorHAnsi"/>
        </w:rPr>
        <w:t>s</w:t>
      </w:r>
      <w:r w:rsidRPr="001E4E5C">
        <w:rPr>
          <w:rFonts w:cstheme="minorHAnsi"/>
        </w:rPr>
        <w:t xml:space="preserve"> </w:t>
      </w:r>
      <w:r w:rsidR="00A41659">
        <w:rPr>
          <w:rFonts w:cstheme="minorHAnsi"/>
        </w:rPr>
        <w:t xml:space="preserve">existentes </w:t>
      </w:r>
      <w:r w:rsidRPr="001E4E5C">
        <w:rPr>
          <w:rFonts w:cstheme="minorHAnsi"/>
        </w:rPr>
        <w:t>de contingencia</w:t>
      </w:r>
      <w:r w:rsidR="00DC719B">
        <w:rPr>
          <w:rFonts w:cstheme="minorHAnsi"/>
        </w:rPr>
        <w:t xml:space="preserve"> </w:t>
      </w:r>
      <w:r w:rsidR="00C61C9B" w:rsidRPr="001E4E5C">
        <w:rPr>
          <w:rFonts w:cstheme="minorHAnsi"/>
        </w:rPr>
        <w:t xml:space="preserve">frente a colisiones y </w:t>
      </w:r>
      <w:r w:rsidR="00A41659">
        <w:rPr>
          <w:rFonts w:cstheme="minorHAnsi"/>
        </w:rPr>
        <w:t xml:space="preserve">eventos de </w:t>
      </w:r>
      <w:r w:rsidR="00C61C9B" w:rsidRPr="001E4E5C">
        <w:rPr>
          <w:rFonts w:cstheme="minorHAnsi"/>
        </w:rPr>
        <w:t>contaminación</w:t>
      </w:r>
      <w:r w:rsidRPr="001E4E5C">
        <w:rPr>
          <w:rFonts w:cstheme="minorHAnsi"/>
        </w:rPr>
        <w:t xml:space="preserve">. </w:t>
      </w:r>
    </w:p>
    <w:p w14:paraId="4F51EBFF" w14:textId="77777777" w:rsidR="00DC719B" w:rsidRPr="001E4E5C" w:rsidRDefault="00DC719B" w:rsidP="00841F99">
      <w:pPr>
        <w:spacing w:after="0"/>
        <w:jc w:val="both"/>
        <w:rPr>
          <w:rFonts w:cstheme="minorHAnsi"/>
        </w:rPr>
      </w:pPr>
    </w:p>
    <w:p w14:paraId="14D77C37" w14:textId="629CE044" w:rsidR="00DC719B" w:rsidRDefault="007372A2" w:rsidP="00841F99">
      <w:pPr>
        <w:spacing w:after="0"/>
        <w:jc w:val="both"/>
        <w:rPr>
          <w:rFonts w:cstheme="minorHAnsi"/>
        </w:rPr>
      </w:pPr>
      <w:r>
        <w:rPr>
          <w:rFonts w:cstheme="minorHAnsi"/>
          <w:b/>
        </w:rPr>
        <w:t>5.4.3. Praderas de macroalgas: r</w:t>
      </w:r>
      <w:r w:rsidR="00DC719B" w:rsidRPr="001E4E5C">
        <w:rPr>
          <w:rFonts w:cstheme="minorHAnsi"/>
          <w:b/>
        </w:rPr>
        <w:t>educción de extensión y cobertura de praderas por el cambio climático</w:t>
      </w:r>
      <w:r w:rsidR="00DC719B" w:rsidRPr="001E4E5C">
        <w:rPr>
          <w:rFonts w:cstheme="minorHAnsi"/>
        </w:rPr>
        <w:t xml:space="preserve"> </w:t>
      </w:r>
    </w:p>
    <w:p w14:paraId="29C51702" w14:textId="77777777" w:rsidR="00DC719B" w:rsidRDefault="00DC719B" w:rsidP="00841F99">
      <w:pPr>
        <w:spacing w:after="0"/>
        <w:jc w:val="both"/>
        <w:rPr>
          <w:rFonts w:cstheme="minorHAnsi"/>
        </w:rPr>
      </w:pPr>
    </w:p>
    <w:p w14:paraId="09107714" w14:textId="3D348E10" w:rsidR="007D58FE" w:rsidRDefault="00DC719B" w:rsidP="00952696">
      <w:pPr>
        <w:spacing w:after="0"/>
        <w:jc w:val="both"/>
        <w:rPr>
          <w:rFonts w:cstheme="minorHAnsi"/>
        </w:rPr>
      </w:pPr>
      <w:r>
        <w:rPr>
          <w:rFonts w:cstheme="minorHAnsi"/>
        </w:rPr>
        <w:t xml:space="preserve">Entendiendo los ecosistemas estructurados por macroalgas como </w:t>
      </w:r>
      <w:r w:rsidR="00952696">
        <w:rPr>
          <w:rFonts w:cstheme="minorHAnsi"/>
        </w:rPr>
        <w:t xml:space="preserve">semilleros o espacios de desarrollo de muchas de las especies de vertebrados e invertebrados que pueblan el área marina protegida, los efectos del cambio global son aún inciertos y poco estudiados. Se presume que podrían producirse alteraciones e incluso pérdidas de hábitat para las comunidades bentónica, que </w:t>
      </w:r>
      <w:r w:rsidR="00357933">
        <w:rPr>
          <w:rFonts w:cstheme="minorHAnsi"/>
        </w:rPr>
        <w:t>resulte importante</w:t>
      </w:r>
      <w:r w:rsidR="00952696">
        <w:rPr>
          <w:rFonts w:cstheme="minorHAnsi"/>
        </w:rPr>
        <w:t xml:space="preserve"> estudiar </w:t>
      </w:r>
      <w:r w:rsidR="00357933">
        <w:rPr>
          <w:rFonts w:cstheme="minorHAnsi"/>
        </w:rPr>
        <w:t>y para</w:t>
      </w:r>
      <w:r w:rsidR="00952696">
        <w:rPr>
          <w:rFonts w:cstheme="minorHAnsi"/>
        </w:rPr>
        <w:t xml:space="preserve"> evaluar </w:t>
      </w:r>
      <w:r w:rsidR="00357933">
        <w:rPr>
          <w:rFonts w:cstheme="minorHAnsi"/>
        </w:rPr>
        <w:t>posibles alternativas de mitigación</w:t>
      </w:r>
      <w:r w:rsidR="00952696">
        <w:rPr>
          <w:rFonts w:cstheme="minorHAnsi"/>
        </w:rPr>
        <w:t>.</w:t>
      </w:r>
    </w:p>
    <w:p w14:paraId="57B4FB74" w14:textId="20C52FC9" w:rsidR="00765EC0" w:rsidRDefault="00765EC0" w:rsidP="00753DF9">
      <w:pPr>
        <w:spacing w:after="0"/>
        <w:jc w:val="center"/>
        <w:rPr>
          <w:rFonts w:cstheme="minorHAnsi"/>
        </w:rPr>
      </w:pPr>
    </w:p>
    <w:p w14:paraId="0FCA7A33" w14:textId="37CEA33C" w:rsidR="004F771A" w:rsidRDefault="00B04089" w:rsidP="00AB0E85">
      <w:pPr>
        <w:spacing w:after="0"/>
        <w:ind w:right="191"/>
        <w:jc w:val="both"/>
        <w:rPr>
          <w:rFonts w:cstheme="minorHAnsi"/>
          <w:b/>
          <w:sz w:val="20"/>
          <w:lang w:val="es-ES"/>
        </w:rPr>
      </w:pPr>
      <w:r>
        <w:rPr>
          <w:rFonts w:cstheme="minorHAnsi"/>
          <w:b/>
          <w:noProof/>
          <w:sz w:val="20"/>
        </w:rPr>
        <w:drawing>
          <wp:inline distT="0" distB="0" distL="0" distR="0" wp14:anchorId="0D591323" wp14:editId="46367CA1">
            <wp:extent cx="5612130" cy="2705735"/>
            <wp:effectExtent l="57150" t="57150" r="121920" b="11366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DC ALGAS.jpg"/>
                    <pic:cNvPicPr/>
                  </pic:nvPicPr>
                  <pic:blipFill>
                    <a:blip r:embed="rId20" cstate="email">
                      <a:extLst>
                        <a:ext uri="{28A0092B-C50C-407E-A947-70E740481C1C}">
                          <a14:useLocalDpi xmlns:a14="http://schemas.microsoft.com/office/drawing/2010/main"/>
                        </a:ext>
                      </a:extLst>
                    </a:blip>
                    <a:stretch>
                      <a:fillRect/>
                    </a:stretch>
                  </pic:blipFill>
                  <pic:spPr>
                    <a:xfrm>
                      <a:off x="0" y="0"/>
                      <a:ext cx="5612130" cy="270573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7B1290" w14:textId="0633D721" w:rsidR="00391E42" w:rsidRPr="00391E42" w:rsidRDefault="00391E42" w:rsidP="00B04089">
      <w:pPr>
        <w:spacing w:after="0"/>
        <w:ind w:right="49"/>
        <w:jc w:val="both"/>
        <w:rPr>
          <w:rFonts w:cstheme="minorHAnsi"/>
          <w:sz w:val="20"/>
          <w:lang w:val="es-ES"/>
        </w:rPr>
      </w:pPr>
      <w:r w:rsidRPr="00917C37">
        <w:rPr>
          <w:rFonts w:cstheme="minorHAnsi"/>
          <w:b/>
          <w:sz w:val="20"/>
          <w:lang w:val="es-ES"/>
        </w:rPr>
        <w:t xml:space="preserve">Figura </w:t>
      </w:r>
      <w:r w:rsidR="00376C94">
        <w:rPr>
          <w:rFonts w:cstheme="minorHAnsi"/>
          <w:b/>
          <w:sz w:val="20"/>
          <w:lang w:val="es-ES"/>
        </w:rPr>
        <w:t>9</w:t>
      </w:r>
      <w:r w:rsidRPr="00917C37">
        <w:rPr>
          <w:rFonts w:cstheme="minorHAnsi"/>
          <w:b/>
          <w:sz w:val="20"/>
          <w:lang w:val="es-ES"/>
        </w:rPr>
        <w:t xml:space="preserve">. </w:t>
      </w:r>
      <w:r w:rsidRPr="00917C37">
        <w:rPr>
          <w:rFonts w:cstheme="minorHAnsi"/>
          <w:sz w:val="20"/>
          <w:lang w:val="es-ES"/>
        </w:rPr>
        <w:t xml:space="preserve">Modelo Conceptual </w:t>
      </w:r>
      <w:r w:rsidR="00A41659" w:rsidRPr="00917C37">
        <w:rPr>
          <w:rFonts w:cstheme="minorHAnsi"/>
          <w:sz w:val="20"/>
          <w:lang w:val="es-ES"/>
        </w:rPr>
        <w:t xml:space="preserve">sobre la situación de conservación para </w:t>
      </w:r>
      <w:r w:rsidRPr="00917C37">
        <w:rPr>
          <w:rFonts w:cstheme="minorHAnsi"/>
          <w:sz w:val="20"/>
          <w:lang w:val="es-ES"/>
        </w:rPr>
        <w:t xml:space="preserve">praderas y </w:t>
      </w:r>
      <w:r w:rsidR="004F771A">
        <w:rPr>
          <w:rFonts w:cstheme="minorHAnsi"/>
          <w:sz w:val="20"/>
          <w:lang w:val="es-ES"/>
        </w:rPr>
        <w:t>b</w:t>
      </w:r>
      <w:r w:rsidRPr="00917C37">
        <w:rPr>
          <w:rFonts w:cstheme="minorHAnsi"/>
          <w:sz w:val="20"/>
          <w:lang w:val="es-ES"/>
        </w:rPr>
        <w:t>osques de macroalgas</w:t>
      </w:r>
      <w:r w:rsidR="00A41659" w:rsidRPr="00917C37">
        <w:rPr>
          <w:rFonts w:cstheme="minorHAnsi"/>
          <w:sz w:val="20"/>
          <w:lang w:val="es-ES"/>
        </w:rPr>
        <w:t xml:space="preserve"> de </w:t>
      </w:r>
      <w:r w:rsidR="00A41659" w:rsidRPr="00917C37">
        <w:rPr>
          <w:rFonts w:cstheme="minorHAnsi"/>
          <w:i/>
          <w:sz w:val="20"/>
          <w:lang w:val="es-ES"/>
        </w:rPr>
        <w:t>Macrocystis pyrifera, Durvillaea antarctica y Lessonia spp.</w:t>
      </w:r>
      <w:r w:rsidR="00A41659" w:rsidRPr="00917C37">
        <w:rPr>
          <w:rFonts w:cstheme="minorHAnsi"/>
          <w:sz w:val="20"/>
          <w:lang w:val="es-ES"/>
        </w:rPr>
        <w:t xml:space="preserve"> en el área marina protegida Francisco Coloane</w:t>
      </w:r>
    </w:p>
    <w:p w14:paraId="04B169C9" w14:textId="03CD0DD6" w:rsidR="001E4E5C" w:rsidRPr="00D832F1" w:rsidRDefault="007372A2" w:rsidP="00D13A22">
      <w:pPr>
        <w:pStyle w:val="Ttulo2"/>
        <w:spacing w:before="0"/>
        <w:rPr>
          <w:rFonts w:asciiTheme="minorHAnsi" w:hAnsiTheme="minorHAnsi" w:cstheme="minorHAnsi"/>
          <w:b/>
        </w:rPr>
      </w:pPr>
      <w:bookmarkStart w:id="9" w:name="_Toc508610173"/>
      <w:r>
        <w:rPr>
          <w:rFonts w:asciiTheme="minorHAnsi" w:hAnsiTheme="minorHAnsi" w:cstheme="minorHAnsi"/>
          <w:b/>
          <w:color w:val="auto"/>
          <w:sz w:val="22"/>
        </w:rPr>
        <w:lastRenderedPageBreak/>
        <w:t>6</w:t>
      </w:r>
      <w:r w:rsidR="00D13A22" w:rsidRPr="00D13A22">
        <w:rPr>
          <w:rFonts w:asciiTheme="minorHAnsi" w:hAnsiTheme="minorHAnsi" w:cstheme="minorHAnsi"/>
          <w:b/>
          <w:color w:val="auto"/>
          <w:sz w:val="22"/>
        </w:rPr>
        <w:t xml:space="preserve">. </w:t>
      </w:r>
      <w:r w:rsidR="004F771A">
        <w:rPr>
          <w:rFonts w:asciiTheme="minorHAnsi" w:hAnsiTheme="minorHAnsi" w:cstheme="minorHAnsi"/>
          <w:b/>
          <w:color w:val="auto"/>
          <w:sz w:val="22"/>
        </w:rPr>
        <w:t xml:space="preserve">ESTRATEGIAS Y </w:t>
      </w:r>
      <w:r w:rsidR="00D96D15">
        <w:rPr>
          <w:rFonts w:asciiTheme="minorHAnsi" w:hAnsiTheme="minorHAnsi" w:cstheme="minorHAnsi"/>
          <w:b/>
          <w:color w:val="auto"/>
          <w:sz w:val="22"/>
        </w:rPr>
        <w:t xml:space="preserve">CADENAS DE RESULTADOS </w:t>
      </w:r>
      <w:r w:rsidR="004F771A">
        <w:rPr>
          <w:rFonts w:asciiTheme="minorHAnsi" w:hAnsiTheme="minorHAnsi" w:cstheme="minorHAnsi"/>
          <w:b/>
          <w:color w:val="auto"/>
          <w:sz w:val="22"/>
        </w:rPr>
        <w:t>DEL PLAN DE MANEJO</w:t>
      </w:r>
      <w:bookmarkEnd w:id="9"/>
    </w:p>
    <w:p w14:paraId="2533FC11" w14:textId="77777777" w:rsidR="00D832F1" w:rsidRDefault="00D832F1" w:rsidP="00D832F1">
      <w:pPr>
        <w:spacing w:after="0"/>
        <w:jc w:val="center"/>
        <w:rPr>
          <w:rFonts w:cstheme="minorHAnsi"/>
          <w:b/>
        </w:rPr>
      </w:pPr>
    </w:p>
    <w:p w14:paraId="5659ECEB" w14:textId="63A6FF54" w:rsidR="00AF384D" w:rsidRDefault="00FE69A8" w:rsidP="00D832F1">
      <w:pPr>
        <w:spacing w:after="0"/>
        <w:jc w:val="both"/>
        <w:rPr>
          <w:rFonts w:cstheme="minorHAnsi"/>
        </w:rPr>
      </w:pPr>
      <w:r>
        <w:rPr>
          <w:rFonts w:cstheme="minorHAnsi"/>
        </w:rPr>
        <w:t xml:space="preserve">En concordancia con la </w:t>
      </w:r>
      <w:r w:rsidR="000A74C0" w:rsidRPr="000A74C0">
        <w:rPr>
          <w:rFonts w:cstheme="minorHAnsi"/>
          <w:i/>
        </w:rPr>
        <w:t>v</w:t>
      </w:r>
      <w:r w:rsidRPr="000A74C0">
        <w:rPr>
          <w:rFonts w:cstheme="minorHAnsi"/>
          <w:i/>
        </w:rPr>
        <w:t>isión</w:t>
      </w:r>
      <w:r>
        <w:rPr>
          <w:rFonts w:cstheme="minorHAnsi"/>
        </w:rPr>
        <w:t xml:space="preserve"> para el año 2027, el desarrollo de </w:t>
      </w:r>
      <w:r w:rsidR="00F200EC">
        <w:rPr>
          <w:rFonts w:cstheme="minorHAnsi"/>
        </w:rPr>
        <w:t xml:space="preserve">las </w:t>
      </w:r>
      <w:r w:rsidR="00465D1E">
        <w:rPr>
          <w:rFonts w:cstheme="minorHAnsi"/>
        </w:rPr>
        <w:t>estrategias</w:t>
      </w:r>
      <w:r w:rsidR="00F200EC">
        <w:rPr>
          <w:rFonts w:cstheme="minorHAnsi"/>
        </w:rPr>
        <w:t xml:space="preserve"> de este p</w:t>
      </w:r>
      <w:r>
        <w:rPr>
          <w:rFonts w:cstheme="minorHAnsi"/>
        </w:rPr>
        <w:t>lan</w:t>
      </w:r>
      <w:r w:rsidR="00F200EC">
        <w:rPr>
          <w:rFonts w:cstheme="minorHAnsi"/>
        </w:rPr>
        <w:t xml:space="preserve"> de manejo </w:t>
      </w:r>
      <w:r>
        <w:rPr>
          <w:rFonts w:cstheme="minorHAnsi"/>
        </w:rPr>
        <w:t>está orientado a demostrar una gestión efectiva del área marina protegida Francisco Coloane y la contribución a la protección de sus objetos de conservació</w:t>
      </w:r>
      <w:r w:rsidR="003260B3">
        <w:rPr>
          <w:rFonts w:cstheme="minorHAnsi"/>
        </w:rPr>
        <w:t>n. Para ello, se incluye</w:t>
      </w:r>
      <w:r w:rsidR="000A74C0">
        <w:rPr>
          <w:rFonts w:cstheme="minorHAnsi"/>
        </w:rPr>
        <w:t>n</w:t>
      </w:r>
      <w:r w:rsidR="003260B3">
        <w:rPr>
          <w:rFonts w:cstheme="minorHAnsi"/>
        </w:rPr>
        <w:t xml:space="preserve"> </w:t>
      </w:r>
      <w:r w:rsidR="000A74C0">
        <w:rPr>
          <w:rFonts w:cstheme="minorHAnsi"/>
        </w:rPr>
        <w:t>a continuación l</w:t>
      </w:r>
      <w:r w:rsidR="00465D1E">
        <w:rPr>
          <w:rFonts w:cstheme="minorHAnsi"/>
        </w:rPr>
        <w:t>a</w:t>
      </w:r>
      <w:r w:rsidR="000A74C0">
        <w:rPr>
          <w:rFonts w:cstheme="minorHAnsi"/>
        </w:rPr>
        <w:t xml:space="preserve">s </w:t>
      </w:r>
      <w:r w:rsidR="00465D1E">
        <w:rPr>
          <w:rFonts w:cstheme="minorHAnsi"/>
        </w:rPr>
        <w:t xml:space="preserve">estrategias, sus </w:t>
      </w:r>
      <w:r w:rsidR="003260B3">
        <w:rPr>
          <w:rFonts w:cstheme="minorHAnsi"/>
        </w:rPr>
        <w:t>objetivos y un</w:t>
      </w:r>
      <w:r>
        <w:rPr>
          <w:rFonts w:cstheme="minorHAnsi"/>
        </w:rPr>
        <w:t xml:space="preserve"> plan de monitoreo básico</w:t>
      </w:r>
      <w:r w:rsidR="003260B3">
        <w:rPr>
          <w:rFonts w:cstheme="minorHAnsi"/>
        </w:rPr>
        <w:t xml:space="preserve"> que ha sido</w:t>
      </w:r>
      <w:r>
        <w:rPr>
          <w:rFonts w:cstheme="minorHAnsi"/>
        </w:rPr>
        <w:t xml:space="preserve"> previsto tanto para el manejo del AMCP-MU como del Parque Marino Francisco Coloane</w:t>
      </w:r>
      <w:r w:rsidR="00AB0E85">
        <w:rPr>
          <w:rFonts w:cstheme="minorHAnsi"/>
        </w:rPr>
        <w:t xml:space="preserve">. </w:t>
      </w:r>
      <w:r w:rsidR="00465D1E">
        <w:rPr>
          <w:rFonts w:cstheme="minorHAnsi"/>
        </w:rPr>
        <w:t xml:space="preserve">Las estrategias están asociadas a cada uno de los </w:t>
      </w:r>
      <w:r w:rsidR="00AB0E85">
        <w:rPr>
          <w:rFonts w:cstheme="minorHAnsi"/>
        </w:rPr>
        <w:t xml:space="preserve">cuatro </w:t>
      </w:r>
      <w:r w:rsidR="00465D1E">
        <w:rPr>
          <w:rFonts w:cstheme="minorHAnsi"/>
        </w:rPr>
        <w:t>objetos de conservación y hacen frente a la disminución de sus amenazas</w:t>
      </w:r>
      <w:r w:rsidR="00464385">
        <w:rPr>
          <w:rFonts w:cstheme="minorHAnsi"/>
        </w:rPr>
        <w:t>, según los modelos conceptuales descritos en la sección 5 de este plan</w:t>
      </w:r>
      <w:r w:rsidR="00AB0E85">
        <w:rPr>
          <w:rFonts w:cstheme="minorHAnsi"/>
        </w:rPr>
        <w:t>.</w:t>
      </w:r>
    </w:p>
    <w:p w14:paraId="52E2DDEB" w14:textId="77777777" w:rsidR="00AF384D" w:rsidRDefault="00AF384D" w:rsidP="00D832F1">
      <w:pPr>
        <w:spacing w:after="0"/>
        <w:jc w:val="both"/>
        <w:rPr>
          <w:rFonts w:cstheme="minorHAnsi"/>
        </w:rPr>
      </w:pPr>
    </w:p>
    <w:p w14:paraId="64686573" w14:textId="40D34E23" w:rsidR="00D832F1" w:rsidRDefault="00FE69A8" w:rsidP="00D832F1">
      <w:pPr>
        <w:spacing w:after="0"/>
        <w:jc w:val="both"/>
        <w:rPr>
          <w:rFonts w:cstheme="minorHAnsi"/>
        </w:rPr>
      </w:pPr>
      <w:r>
        <w:rPr>
          <w:rFonts w:cstheme="minorHAnsi"/>
        </w:rPr>
        <w:t>Las metas, indicadores, métodos, responsables y socios colaboradores constituyen una base mínima para</w:t>
      </w:r>
      <w:r w:rsidR="00AB0E85">
        <w:rPr>
          <w:rFonts w:cstheme="minorHAnsi"/>
        </w:rPr>
        <w:t xml:space="preserve"> el monitoreo y</w:t>
      </w:r>
      <w:r>
        <w:rPr>
          <w:rFonts w:cstheme="minorHAnsi"/>
        </w:rPr>
        <w:t xml:space="preserve"> la evaluación de avances y de impacto del Plan sobre la biodiversidad del área marina pr</w:t>
      </w:r>
      <w:r w:rsidR="00AF384D">
        <w:rPr>
          <w:rFonts w:cstheme="minorHAnsi"/>
        </w:rPr>
        <w:t>o</w:t>
      </w:r>
      <w:r>
        <w:rPr>
          <w:rFonts w:cstheme="minorHAnsi"/>
        </w:rPr>
        <w:t>tegida</w:t>
      </w:r>
      <w:r w:rsidR="00AF384D">
        <w:rPr>
          <w:rFonts w:cstheme="minorHAnsi"/>
        </w:rPr>
        <w:t xml:space="preserve">, que ciertamente puede ser perfeccionada y precisada por el equipo administrador. </w:t>
      </w:r>
      <w:r>
        <w:rPr>
          <w:rFonts w:cstheme="minorHAnsi"/>
        </w:rPr>
        <w:t xml:space="preserve">La evaluación de los indicadores y </w:t>
      </w:r>
      <w:r w:rsidR="00AF384D">
        <w:rPr>
          <w:rFonts w:cstheme="minorHAnsi"/>
        </w:rPr>
        <w:t>d</w:t>
      </w:r>
      <w:r>
        <w:rPr>
          <w:rFonts w:cstheme="minorHAnsi"/>
        </w:rPr>
        <w:t xml:space="preserve">el nivel de avance hacia las metas </w:t>
      </w:r>
      <w:r w:rsidR="00AF384D">
        <w:rPr>
          <w:rFonts w:cstheme="minorHAnsi"/>
        </w:rPr>
        <w:t xml:space="preserve">y objetivos </w:t>
      </w:r>
      <w:r>
        <w:rPr>
          <w:rFonts w:cstheme="minorHAnsi"/>
        </w:rPr>
        <w:t xml:space="preserve">correspondientes será fundamental para una </w:t>
      </w:r>
      <w:r w:rsidR="00AF384D">
        <w:rPr>
          <w:rFonts w:cstheme="minorHAnsi"/>
        </w:rPr>
        <w:t xml:space="preserve">buena </w:t>
      </w:r>
      <w:r>
        <w:rPr>
          <w:rFonts w:cstheme="minorHAnsi"/>
        </w:rPr>
        <w:t>gestión</w:t>
      </w:r>
      <w:r w:rsidR="00AF384D">
        <w:rPr>
          <w:rFonts w:cstheme="minorHAnsi"/>
        </w:rPr>
        <w:t>,</w:t>
      </w:r>
      <w:r>
        <w:rPr>
          <w:rFonts w:cstheme="minorHAnsi"/>
        </w:rPr>
        <w:t xml:space="preserve"> </w:t>
      </w:r>
      <w:r w:rsidR="00AF384D">
        <w:rPr>
          <w:rFonts w:cstheme="minorHAnsi"/>
        </w:rPr>
        <w:t>que permita evaluar y corregir acciones de ser necesario</w:t>
      </w:r>
      <w:r>
        <w:rPr>
          <w:rFonts w:cstheme="minorHAnsi"/>
        </w:rPr>
        <w:t>.</w:t>
      </w:r>
      <w:r w:rsidR="00AF384D">
        <w:rPr>
          <w:rFonts w:cstheme="minorHAnsi"/>
        </w:rPr>
        <w:t xml:space="preserve"> Del mismo modo, la difusión activa y puesta a disposición del público de los reportes o resultados de las evaluaciones permitirá no sólo una mayor integración y participación de actores clave e interesados en el área, sino también fortalecer los mecanismos de control y las </w:t>
      </w:r>
      <w:r w:rsidR="00AF384D" w:rsidRPr="00AF384D">
        <w:rPr>
          <w:rFonts w:cstheme="minorHAnsi"/>
          <w:i/>
        </w:rPr>
        <w:t>estrategias</w:t>
      </w:r>
      <w:r w:rsidR="00AF384D">
        <w:rPr>
          <w:rFonts w:cstheme="minorHAnsi"/>
        </w:rPr>
        <w:t xml:space="preserve"> en desarrollo.</w:t>
      </w:r>
    </w:p>
    <w:p w14:paraId="3E0DDE25" w14:textId="77777777" w:rsidR="00AB0E85" w:rsidRDefault="00AB0E85" w:rsidP="00D832F1">
      <w:pPr>
        <w:spacing w:after="0"/>
        <w:jc w:val="both"/>
        <w:rPr>
          <w:rFonts w:cstheme="minorHAnsi"/>
        </w:rPr>
      </w:pPr>
    </w:p>
    <w:p w14:paraId="4A706990" w14:textId="77777777" w:rsidR="00C07756" w:rsidRDefault="00C07756" w:rsidP="00D832F1">
      <w:pPr>
        <w:spacing w:after="0"/>
        <w:jc w:val="both"/>
        <w:rPr>
          <w:rFonts w:cstheme="minorHAnsi"/>
        </w:rPr>
      </w:pPr>
    </w:p>
    <w:p w14:paraId="4680E5FF" w14:textId="4C4F8020" w:rsidR="00C07756" w:rsidRPr="00C07756" w:rsidRDefault="00C07756" w:rsidP="00C07756">
      <w:pPr>
        <w:pStyle w:val="Prrafodelista"/>
        <w:numPr>
          <w:ilvl w:val="1"/>
          <w:numId w:val="19"/>
        </w:numPr>
        <w:spacing w:after="0"/>
        <w:jc w:val="both"/>
        <w:rPr>
          <w:rFonts w:cstheme="minorHAnsi"/>
          <w:b/>
        </w:rPr>
      </w:pPr>
      <w:r w:rsidRPr="00C07756">
        <w:rPr>
          <w:rFonts w:cstheme="minorHAnsi"/>
          <w:b/>
        </w:rPr>
        <w:t>Estrategia</w:t>
      </w:r>
      <w:r w:rsidR="00464385">
        <w:rPr>
          <w:rFonts w:cstheme="minorHAnsi"/>
          <w:b/>
        </w:rPr>
        <w:t xml:space="preserve">s para la </w:t>
      </w:r>
      <w:r w:rsidRPr="00C07756">
        <w:rPr>
          <w:rFonts w:cstheme="minorHAnsi"/>
          <w:b/>
        </w:rPr>
        <w:t>conservación de zonas de alimentación de ballenas jorobadas</w:t>
      </w:r>
    </w:p>
    <w:p w14:paraId="7566FEBF" w14:textId="77777777" w:rsidR="00C07756" w:rsidRDefault="00C07756" w:rsidP="00D832F1">
      <w:pPr>
        <w:spacing w:after="0"/>
        <w:jc w:val="both"/>
        <w:rPr>
          <w:rFonts w:cstheme="minorHAnsi"/>
        </w:rPr>
      </w:pPr>
    </w:p>
    <w:p w14:paraId="24771468" w14:textId="0339E508" w:rsidR="00547E26" w:rsidRDefault="00110D26" w:rsidP="00D832F1">
      <w:pPr>
        <w:spacing w:after="0"/>
        <w:jc w:val="both"/>
        <w:rPr>
          <w:rFonts w:cstheme="minorHAnsi"/>
        </w:rPr>
      </w:pPr>
      <w:r>
        <w:rPr>
          <w:rFonts w:cstheme="minorHAnsi"/>
        </w:rPr>
        <w:t xml:space="preserve"> </w:t>
      </w:r>
      <w:r w:rsidR="00464385">
        <w:rPr>
          <w:rFonts w:cstheme="minorHAnsi"/>
        </w:rPr>
        <w:t xml:space="preserve">Para la conservación de las zonas de alimentación de ballenas jorobadas </w:t>
      </w:r>
      <w:r w:rsidR="00427928">
        <w:rPr>
          <w:rFonts w:cstheme="minorHAnsi"/>
        </w:rPr>
        <w:t>se han identificado 1</w:t>
      </w:r>
      <w:r w:rsidR="0018662E">
        <w:rPr>
          <w:rFonts w:cstheme="minorHAnsi"/>
        </w:rPr>
        <w:t>2</w:t>
      </w:r>
      <w:r w:rsidR="00427928">
        <w:rPr>
          <w:rFonts w:cstheme="minorHAnsi"/>
        </w:rPr>
        <w:t xml:space="preserve"> estrategias en diferentes ámbitos como educación, regulaciones, monitoreo, promoción de certificaciones, financiamiento, entre otras</w:t>
      </w:r>
      <w:r w:rsidR="0018662E">
        <w:rPr>
          <w:rFonts w:cstheme="minorHAnsi"/>
        </w:rPr>
        <w:t xml:space="preserve">, en función de la amenaza identificada. </w:t>
      </w:r>
      <w:r w:rsidR="00547E26">
        <w:rPr>
          <w:rFonts w:cstheme="minorHAnsi"/>
        </w:rPr>
        <w:t>A su vez cada un de las estrategias deriva en una c</w:t>
      </w:r>
      <w:r w:rsidR="009E0A3D">
        <w:rPr>
          <w:rFonts w:cstheme="minorHAnsi"/>
        </w:rPr>
        <w:t>adena de resultados esperados</w:t>
      </w:r>
      <w:r w:rsidR="00547E26">
        <w:rPr>
          <w:rFonts w:cstheme="minorHAnsi"/>
        </w:rPr>
        <w:t xml:space="preserve">, los cuales contribuyen no solo a enfrentar una amenaza en particular, sino que también a abordar otras amenazas o factores contribuyentes. </w:t>
      </w:r>
    </w:p>
    <w:p w14:paraId="23A31308" w14:textId="77777777" w:rsidR="00547E26" w:rsidRDefault="00547E26" w:rsidP="00D832F1">
      <w:pPr>
        <w:spacing w:after="0"/>
        <w:jc w:val="both"/>
        <w:rPr>
          <w:rFonts w:cstheme="minorHAnsi"/>
        </w:rPr>
      </w:pPr>
    </w:p>
    <w:p w14:paraId="31F11737" w14:textId="1D1DA2FC" w:rsidR="009E0A3D" w:rsidRPr="006A12A5" w:rsidRDefault="009E0A3D" w:rsidP="00D832F1">
      <w:pPr>
        <w:spacing w:after="0"/>
        <w:jc w:val="both"/>
        <w:rPr>
          <w:rFonts w:cstheme="minorHAnsi"/>
          <w:b/>
          <w:bCs/>
        </w:rPr>
      </w:pPr>
      <w:r w:rsidRPr="006A12A5">
        <w:rPr>
          <w:rFonts w:cstheme="minorHAnsi"/>
          <w:b/>
          <w:bCs/>
        </w:rPr>
        <w:t>Prácticas poco sustentables del turismo</w:t>
      </w:r>
    </w:p>
    <w:p w14:paraId="15026AA7" w14:textId="058305BC" w:rsidR="009E0A3D" w:rsidRDefault="00F16376" w:rsidP="00D832F1">
      <w:pPr>
        <w:spacing w:after="0"/>
        <w:jc w:val="both"/>
        <w:rPr>
          <w:rFonts w:cstheme="minorHAnsi"/>
        </w:rPr>
      </w:pPr>
      <w:r>
        <w:rPr>
          <w:rFonts w:cstheme="minorHAnsi"/>
        </w:rPr>
        <w:t>Las prácticas poco sustentables del turismo se asocian principalmente tanto al desconocimiento de la legislación vigente asociada a la observación de mamíferos marinos, a la ausencia de incentivos positivos que refuercen las buenas prácticas</w:t>
      </w:r>
      <w:r w:rsidR="00956E4D">
        <w:rPr>
          <w:rFonts w:cstheme="minorHAnsi"/>
        </w:rPr>
        <w:t xml:space="preserve">, a la ausencia de regulación </w:t>
      </w:r>
      <w:r w:rsidR="0067640A">
        <w:rPr>
          <w:rFonts w:cstheme="minorHAnsi"/>
        </w:rPr>
        <w:t>específica</w:t>
      </w:r>
      <w:r w:rsidR="00956E4D">
        <w:rPr>
          <w:rFonts w:cstheme="minorHAnsi"/>
        </w:rPr>
        <w:t xml:space="preserve"> de la actividad para el área, y una fiscalización deficiente. Un detalle de cada una de las estrategias, sus metas y productos esperados se detalla en </w:t>
      </w:r>
      <w:r w:rsidR="00376C94">
        <w:rPr>
          <w:rFonts w:cstheme="minorHAnsi"/>
        </w:rPr>
        <w:t>la tabla</w:t>
      </w:r>
      <w:r w:rsidR="00956E4D">
        <w:rPr>
          <w:rFonts w:cstheme="minorHAnsi"/>
        </w:rPr>
        <w:t xml:space="preserve"> a continuación: </w:t>
      </w:r>
    </w:p>
    <w:p w14:paraId="05AF40D6" w14:textId="2F56F795" w:rsidR="00376C94" w:rsidRDefault="00376C94" w:rsidP="00D832F1">
      <w:pPr>
        <w:spacing w:after="0"/>
        <w:jc w:val="both"/>
        <w:rPr>
          <w:rFonts w:cstheme="minorHAnsi"/>
        </w:rPr>
      </w:pPr>
    </w:p>
    <w:p w14:paraId="3664DE8E" w14:textId="56BAB5BE" w:rsidR="00376C94" w:rsidRDefault="00376C94" w:rsidP="00D832F1">
      <w:pPr>
        <w:spacing w:after="0"/>
        <w:jc w:val="both"/>
        <w:rPr>
          <w:rFonts w:cstheme="minorHAnsi"/>
        </w:rPr>
      </w:pPr>
    </w:p>
    <w:p w14:paraId="53DB10CA" w14:textId="161FFC43" w:rsidR="00376C94" w:rsidRDefault="00376C94" w:rsidP="00D832F1">
      <w:pPr>
        <w:spacing w:after="0"/>
        <w:jc w:val="both"/>
        <w:rPr>
          <w:rFonts w:cstheme="minorHAnsi"/>
        </w:rPr>
      </w:pPr>
    </w:p>
    <w:p w14:paraId="641D58E0" w14:textId="54E76E9A" w:rsidR="00376C94" w:rsidRDefault="00376C94" w:rsidP="00D832F1">
      <w:pPr>
        <w:spacing w:after="0"/>
        <w:jc w:val="both"/>
        <w:rPr>
          <w:rFonts w:cstheme="minorHAnsi"/>
        </w:rPr>
      </w:pPr>
    </w:p>
    <w:p w14:paraId="4D8AF2FF" w14:textId="6698ED70" w:rsidR="00376C94" w:rsidRDefault="00376C94" w:rsidP="00D832F1">
      <w:pPr>
        <w:spacing w:after="0"/>
        <w:jc w:val="both"/>
        <w:rPr>
          <w:rFonts w:cstheme="minorHAnsi"/>
        </w:rPr>
      </w:pPr>
    </w:p>
    <w:p w14:paraId="13D9C27F" w14:textId="18906D78" w:rsidR="00376C94" w:rsidRPr="00376C94" w:rsidRDefault="00376C94" w:rsidP="00D832F1">
      <w:pPr>
        <w:spacing w:after="0"/>
        <w:jc w:val="both"/>
        <w:rPr>
          <w:rFonts w:cstheme="minorHAnsi"/>
        </w:rPr>
      </w:pPr>
      <w:r w:rsidRPr="00376C94">
        <w:rPr>
          <w:rFonts w:cstheme="minorHAnsi"/>
          <w:b/>
          <w:bCs/>
        </w:rPr>
        <w:lastRenderedPageBreak/>
        <w:t>Tabla 2.</w:t>
      </w:r>
      <w:r w:rsidRPr="00376C94">
        <w:rPr>
          <w:rFonts w:cstheme="minorHAnsi"/>
        </w:rPr>
        <w:t xml:space="preserve"> Estrategias y metas definidas para las amenaza</w:t>
      </w:r>
      <w:r>
        <w:rPr>
          <w:rFonts w:cstheme="minorHAnsi"/>
        </w:rPr>
        <w:t xml:space="preserve"> malas prácticas del turismo</w:t>
      </w:r>
      <w:r w:rsidRPr="00376C94">
        <w:rPr>
          <w:rFonts w:cstheme="minorHAnsi"/>
        </w:rPr>
        <w:t xml:space="preserve"> del OdC zonas de alimentación de ballenas jorobadas</w:t>
      </w:r>
    </w:p>
    <w:tbl>
      <w:tblPr>
        <w:tblW w:w="0" w:type="auto"/>
        <w:tblInd w:w="80" w:type="dxa"/>
        <w:tblCellMar>
          <w:left w:w="70" w:type="dxa"/>
          <w:right w:w="70" w:type="dxa"/>
        </w:tblCellMar>
        <w:tblLook w:val="04A0" w:firstRow="1" w:lastRow="0" w:firstColumn="1" w:lastColumn="0" w:noHBand="0" w:noVBand="1"/>
      </w:tblPr>
      <w:tblGrid>
        <w:gridCol w:w="1513"/>
        <w:gridCol w:w="2144"/>
        <w:gridCol w:w="2099"/>
        <w:gridCol w:w="1651"/>
        <w:gridCol w:w="1491"/>
      </w:tblGrid>
      <w:tr w:rsidR="00FB2E50" w:rsidRPr="00FB2E50" w14:paraId="6AC0FB76" w14:textId="77777777" w:rsidTr="00FB2E50">
        <w:trPr>
          <w:trHeight w:val="300"/>
        </w:trPr>
        <w:tc>
          <w:tcPr>
            <w:tcW w:w="0" w:type="auto"/>
            <w:tcBorders>
              <w:top w:val="single" w:sz="8" w:space="0" w:color="auto"/>
              <w:left w:val="single" w:sz="8" w:space="0" w:color="auto"/>
              <w:bottom w:val="nil"/>
              <w:right w:val="single" w:sz="8" w:space="0" w:color="auto"/>
            </w:tcBorders>
            <w:shd w:val="clear" w:color="000000" w:fill="44546A"/>
            <w:vAlign w:val="center"/>
            <w:hideMark/>
          </w:tcPr>
          <w:p w14:paraId="0A3AFDEF" w14:textId="77777777" w:rsidR="00FB2E50" w:rsidRPr="00FB2E50" w:rsidRDefault="00FB2E50" w:rsidP="00FB2E50">
            <w:pPr>
              <w:spacing w:after="0" w:line="240" w:lineRule="auto"/>
              <w:jc w:val="center"/>
              <w:rPr>
                <w:rFonts w:ascii="Calibri" w:eastAsia="Times New Roman" w:hAnsi="Calibri" w:cs="Times New Roman"/>
                <w:b/>
                <w:bCs/>
                <w:color w:val="FFFFFF"/>
                <w:sz w:val="16"/>
                <w:szCs w:val="16"/>
                <w:lang w:val="es-ES" w:eastAsia="es-ES"/>
              </w:rPr>
            </w:pPr>
            <w:r w:rsidRPr="00FB2E50">
              <w:rPr>
                <w:rFonts w:ascii="Calibri" w:eastAsia="Times New Roman" w:hAnsi="Calibri" w:cs="Courier New"/>
                <w:b/>
                <w:bCs/>
                <w:color w:val="FFFFFF"/>
                <w:sz w:val="16"/>
                <w:szCs w:val="18"/>
                <w:lang w:eastAsia="es-ES"/>
              </w:rPr>
              <w:t>ESTRATEGIA</w:t>
            </w:r>
          </w:p>
        </w:tc>
        <w:tc>
          <w:tcPr>
            <w:tcW w:w="0" w:type="auto"/>
            <w:tcBorders>
              <w:top w:val="single" w:sz="8" w:space="0" w:color="auto"/>
              <w:left w:val="nil"/>
              <w:bottom w:val="nil"/>
              <w:right w:val="single" w:sz="8" w:space="0" w:color="auto"/>
            </w:tcBorders>
            <w:shd w:val="clear" w:color="000000" w:fill="44546A"/>
            <w:vAlign w:val="center"/>
            <w:hideMark/>
          </w:tcPr>
          <w:p w14:paraId="142C6E80" w14:textId="77777777" w:rsidR="00FB2E50" w:rsidRPr="00FB2E50" w:rsidRDefault="00FB2E50" w:rsidP="00FB2E50">
            <w:pPr>
              <w:spacing w:after="0" w:line="240" w:lineRule="auto"/>
              <w:jc w:val="center"/>
              <w:rPr>
                <w:rFonts w:ascii="Calibri" w:eastAsia="Times New Roman" w:hAnsi="Calibri" w:cs="Times New Roman"/>
                <w:b/>
                <w:bCs/>
                <w:color w:val="FFFFFF"/>
                <w:sz w:val="16"/>
                <w:szCs w:val="16"/>
                <w:lang w:val="es-ES" w:eastAsia="es-ES"/>
              </w:rPr>
            </w:pPr>
            <w:r w:rsidRPr="00FB2E50">
              <w:rPr>
                <w:rFonts w:ascii="Calibri" w:eastAsia="Times New Roman" w:hAnsi="Calibri" w:cs="Courier New"/>
                <w:b/>
                <w:bCs/>
                <w:color w:val="FFFFFF"/>
                <w:sz w:val="16"/>
                <w:szCs w:val="18"/>
                <w:lang w:eastAsia="es-ES"/>
              </w:rPr>
              <w:t>METAS</w:t>
            </w:r>
          </w:p>
        </w:tc>
        <w:tc>
          <w:tcPr>
            <w:tcW w:w="0" w:type="auto"/>
            <w:tcBorders>
              <w:top w:val="single" w:sz="8" w:space="0" w:color="auto"/>
              <w:left w:val="nil"/>
              <w:bottom w:val="nil"/>
              <w:right w:val="single" w:sz="8" w:space="0" w:color="auto"/>
            </w:tcBorders>
            <w:shd w:val="clear" w:color="000000" w:fill="44546A"/>
            <w:vAlign w:val="center"/>
            <w:hideMark/>
          </w:tcPr>
          <w:p w14:paraId="0797F294" w14:textId="77777777" w:rsidR="00FB2E50" w:rsidRPr="00FB2E50" w:rsidRDefault="00FB2E50" w:rsidP="00FB2E50">
            <w:pPr>
              <w:spacing w:after="0" w:line="240" w:lineRule="auto"/>
              <w:jc w:val="center"/>
              <w:rPr>
                <w:rFonts w:ascii="Calibri" w:eastAsia="Times New Roman" w:hAnsi="Calibri" w:cs="Times New Roman"/>
                <w:b/>
                <w:bCs/>
                <w:color w:val="FFFFFF"/>
                <w:sz w:val="16"/>
                <w:szCs w:val="16"/>
                <w:lang w:val="es-ES" w:eastAsia="es-ES"/>
              </w:rPr>
            </w:pPr>
            <w:r w:rsidRPr="00FB2E50">
              <w:rPr>
                <w:rFonts w:ascii="Calibri" w:eastAsia="Times New Roman" w:hAnsi="Calibri" w:cs="Courier New"/>
                <w:b/>
                <w:bCs/>
                <w:color w:val="FFFFFF"/>
                <w:sz w:val="16"/>
                <w:szCs w:val="18"/>
                <w:lang w:eastAsia="es-ES"/>
              </w:rPr>
              <w:t>RESULTADO ASOCIADO</w:t>
            </w:r>
          </w:p>
        </w:tc>
        <w:tc>
          <w:tcPr>
            <w:tcW w:w="0" w:type="auto"/>
            <w:tcBorders>
              <w:top w:val="single" w:sz="8" w:space="0" w:color="auto"/>
              <w:left w:val="nil"/>
              <w:bottom w:val="nil"/>
              <w:right w:val="single" w:sz="8" w:space="0" w:color="auto"/>
            </w:tcBorders>
            <w:shd w:val="clear" w:color="000000" w:fill="44546A"/>
            <w:vAlign w:val="center"/>
            <w:hideMark/>
          </w:tcPr>
          <w:p w14:paraId="6B41D594" w14:textId="77777777" w:rsidR="00FB2E50" w:rsidRPr="00FB2E50" w:rsidRDefault="00FB2E50" w:rsidP="00FB2E50">
            <w:pPr>
              <w:spacing w:after="0" w:line="240" w:lineRule="auto"/>
              <w:jc w:val="center"/>
              <w:rPr>
                <w:rFonts w:ascii="Calibri" w:eastAsia="Times New Roman" w:hAnsi="Calibri" w:cs="Times New Roman"/>
                <w:b/>
                <w:bCs/>
                <w:color w:val="FFFFFF"/>
                <w:sz w:val="16"/>
                <w:szCs w:val="16"/>
                <w:lang w:val="es-ES" w:eastAsia="es-ES"/>
              </w:rPr>
            </w:pPr>
            <w:r w:rsidRPr="00FB2E50">
              <w:rPr>
                <w:rFonts w:ascii="Calibri" w:eastAsia="Times New Roman" w:hAnsi="Calibri" w:cs="Courier New"/>
                <w:b/>
                <w:bCs/>
                <w:color w:val="FFFFFF"/>
                <w:sz w:val="16"/>
                <w:szCs w:val="18"/>
                <w:lang w:eastAsia="es-ES"/>
              </w:rPr>
              <w:t>INDICADOR</w:t>
            </w:r>
          </w:p>
        </w:tc>
        <w:tc>
          <w:tcPr>
            <w:tcW w:w="0" w:type="auto"/>
            <w:tcBorders>
              <w:top w:val="single" w:sz="8" w:space="0" w:color="auto"/>
              <w:left w:val="nil"/>
              <w:bottom w:val="nil"/>
              <w:right w:val="single" w:sz="8" w:space="0" w:color="auto"/>
            </w:tcBorders>
            <w:shd w:val="clear" w:color="000000" w:fill="44546A"/>
            <w:vAlign w:val="center"/>
            <w:hideMark/>
          </w:tcPr>
          <w:p w14:paraId="57AB8959" w14:textId="77777777" w:rsidR="00FB2E50" w:rsidRPr="00FB2E50" w:rsidRDefault="00FB2E50" w:rsidP="00FB2E50">
            <w:pPr>
              <w:spacing w:after="0" w:line="240" w:lineRule="auto"/>
              <w:jc w:val="center"/>
              <w:rPr>
                <w:rFonts w:ascii="Calibri" w:eastAsia="Times New Roman" w:hAnsi="Calibri" w:cs="Times New Roman"/>
                <w:b/>
                <w:bCs/>
                <w:color w:val="FFFFFF"/>
                <w:sz w:val="16"/>
                <w:szCs w:val="16"/>
                <w:lang w:val="es-ES" w:eastAsia="es-ES"/>
              </w:rPr>
            </w:pPr>
            <w:r w:rsidRPr="00FB2E50">
              <w:rPr>
                <w:rFonts w:ascii="Calibri" w:eastAsia="Times New Roman" w:hAnsi="Calibri" w:cs="Times New Roman"/>
                <w:b/>
                <w:bCs/>
                <w:color w:val="FFFFFF"/>
                <w:sz w:val="16"/>
                <w:szCs w:val="18"/>
                <w:lang w:eastAsia="es-ES"/>
              </w:rPr>
              <w:t>RESPONSABLES</w:t>
            </w:r>
          </w:p>
        </w:tc>
      </w:tr>
      <w:tr w:rsidR="00FB2E50" w:rsidRPr="00FB2E50" w14:paraId="3289C6AB" w14:textId="77777777" w:rsidTr="00FB2E50">
        <w:trPr>
          <w:trHeight w:val="112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7BDFCC"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Monitoreo periódico de la población de ballenas en el AMCP-MU.</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45473D" w14:textId="46EA1669"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En 2019 se ha comenzado a medir anualmente la población de ballenas jorobadas en el AMCP-MU.</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CAB67D"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 xml:space="preserve">Elaboración de convenios con servicios públicos y privados que permitan el financiamiento de los monitorios.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C7D69D"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Cantidad de muestreos realizados / Cantidad total de muestreos proyectados.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8132E1"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Administrador del área.</w:t>
            </w:r>
          </w:p>
        </w:tc>
      </w:tr>
      <w:tr w:rsidR="00FB2E50" w:rsidRPr="00FB2E50" w14:paraId="57F7F377" w14:textId="77777777" w:rsidTr="00FB2E50">
        <w:trPr>
          <w:trHeight w:val="15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975B5F"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Coordinación entre servicios para capacitar a operadores turísticos.</w:t>
            </w:r>
          </w:p>
        </w:tc>
        <w:tc>
          <w:tcPr>
            <w:tcW w:w="0" w:type="auto"/>
            <w:tcBorders>
              <w:top w:val="nil"/>
              <w:left w:val="nil"/>
              <w:bottom w:val="single" w:sz="4" w:space="0" w:color="auto"/>
              <w:right w:val="single" w:sz="4" w:space="0" w:color="auto"/>
            </w:tcBorders>
            <w:shd w:val="clear" w:color="auto" w:fill="auto"/>
            <w:vAlign w:val="center"/>
            <w:hideMark/>
          </w:tcPr>
          <w:p w14:paraId="4B992FC4" w14:textId="7FC88B30"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Hasta 2022 se han realizado, en forma coordinada entre los miembros del Comité Operativo, 5 talleres o instancias de capacitación para los operadores turísticos que funcionen en el área.</w:t>
            </w:r>
          </w:p>
        </w:tc>
        <w:tc>
          <w:tcPr>
            <w:tcW w:w="0" w:type="auto"/>
            <w:tcBorders>
              <w:top w:val="nil"/>
              <w:left w:val="nil"/>
              <w:bottom w:val="single" w:sz="4" w:space="0" w:color="auto"/>
              <w:right w:val="single" w:sz="4" w:space="0" w:color="auto"/>
            </w:tcBorders>
            <w:shd w:val="clear" w:color="auto" w:fill="auto"/>
            <w:vAlign w:val="center"/>
            <w:hideMark/>
          </w:tcPr>
          <w:p w14:paraId="4ECA4D64"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Realización de talleres anuales o bienales dirigidos a los operadores, sus guías turísticos y patrones de embarcaciones que funcionen en el área.</w:t>
            </w:r>
          </w:p>
        </w:tc>
        <w:tc>
          <w:tcPr>
            <w:tcW w:w="0" w:type="auto"/>
            <w:tcBorders>
              <w:top w:val="nil"/>
              <w:left w:val="nil"/>
              <w:bottom w:val="single" w:sz="4" w:space="0" w:color="auto"/>
              <w:right w:val="single" w:sz="4" w:space="0" w:color="auto"/>
            </w:tcBorders>
            <w:shd w:val="clear" w:color="auto" w:fill="auto"/>
            <w:vAlign w:val="center"/>
            <w:hideMark/>
          </w:tcPr>
          <w:p w14:paraId="4207D157"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Cantidad de personal por operador turístico capacitado.</w:t>
            </w:r>
          </w:p>
        </w:tc>
        <w:tc>
          <w:tcPr>
            <w:tcW w:w="0" w:type="auto"/>
            <w:tcBorders>
              <w:top w:val="nil"/>
              <w:left w:val="nil"/>
              <w:bottom w:val="single" w:sz="4" w:space="0" w:color="auto"/>
              <w:right w:val="single" w:sz="4" w:space="0" w:color="auto"/>
            </w:tcBorders>
            <w:shd w:val="clear" w:color="auto" w:fill="auto"/>
            <w:vAlign w:val="center"/>
            <w:hideMark/>
          </w:tcPr>
          <w:p w14:paraId="40F6D28B"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Comité Operativo del AMCP-MU.</w:t>
            </w:r>
          </w:p>
        </w:tc>
      </w:tr>
      <w:tr w:rsidR="00FB2E50" w:rsidRPr="00FB2E50" w14:paraId="777FC87E" w14:textId="77777777" w:rsidTr="00FB2E50">
        <w:trPr>
          <w:trHeight w:val="13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3F552"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vAlign w:val="center"/>
            <w:hideMark/>
          </w:tcPr>
          <w:p w14:paraId="70272380" w14:textId="01A60D91"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vAlign w:val="center"/>
            <w:hideMark/>
          </w:tcPr>
          <w:p w14:paraId="2889E81A"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vAlign w:val="center"/>
            <w:hideMark/>
          </w:tcPr>
          <w:p w14:paraId="4D99F800"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vAlign w:val="center"/>
            <w:hideMark/>
          </w:tcPr>
          <w:p w14:paraId="26CBE793"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Ministerio del Medio Ambiente: encargada regional de educación ambiental.</w:t>
            </w:r>
          </w:p>
        </w:tc>
      </w:tr>
      <w:tr w:rsidR="00FB2E50" w:rsidRPr="00FB2E50" w14:paraId="2AB522C8" w14:textId="77777777" w:rsidTr="00FB2E50">
        <w:trPr>
          <w:trHeight w:val="13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3B7EA9"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Evaluar y establecer regulaciones de turismo en el área.</w:t>
            </w:r>
          </w:p>
        </w:tc>
        <w:tc>
          <w:tcPr>
            <w:tcW w:w="0" w:type="auto"/>
            <w:tcBorders>
              <w:top w:val="nil"/>
              <w:left w:val="nil"/>
              <w:bottom w:val="single" w:sz="4" w:space="0" w:color="auto"/>
              <w:right w:val="single" w:sz="4" w:space="0" w:color="auto"/>
            </w:tcBorders>
            <w:shd w:val="clear" w:color="auto" w:fill="auto"/>
            <w:vAlign w:val="center"/>
            <w:hideMark/>
          </w:tcPr>
          <w:p w14:paraId="11770106" w14:textId="7E171BD3"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En 2022 se encuentra en desarrollo la evaluación y el establecimiento de normativas que regulan el turismo en el área.</w:t>
            </w:r>
          </w:p>
        </w:tc>
        <w:tc>
          <w:tcPr>
            <w:tcW w:w="0" w:type="auto"/>
            <w:tcBorders>
              <w:top w:val="nil"/>
              <w:left w:val="nil"/>
              <w:bottom w:val="single" w:sz="4" w:space="0" w:color="auto"/>
              <w:right w:val="single" w:sz="4" w:space="0" w:color="auto"/>
            </w:tcBorders>
            <w:shd w:val="clear" w:color="auto" w:fill="auto"/>
            <w:vAlign w:val="center"/>
            <w:hideMark/>
          </w:tcPr>
          <w:p w14:paraId="1D6EFEC0"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Realizar sesiones de trabajo con especialistas del Comité Operativo y socios para evaluar y establecer regulaciones de turismo específicas para el área.</w:t>
            </w:r>
          </w:p>
        </w:tc>
        <w:tc>
          <w:tcPr>
            <w:tcW w:w="0" w:type="auto"/>
            <w:tcBorders>
              <w:top w:val="nil"/>
              <w:left w:val="nil"/>
              <w:bottom w:val="single" w:sz="4" w:space="0" w:color="auto"/>
              <w:right w:val="single" w:sz="4" w:space="0" w:color="auto"/>
            </w:tcBorders>
            <w:shd w:val="clear" w:color="auto" w:fill="auto"/>
            <w:vAlign w:val="center"/>
            <w:hideMark/>
          </w:tcPr>
          <w:p w14:paraId="462FCEBC"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Normativa aprobada</w:t>
            </w:r>
          </w:p>
        </w:tc>
        <w:tc>
          <w:tcPr>
            <w:tcW w:w="0" w:type="auto"/>
            <w:tcBorders>
              <w:top w:val="nil"/>
              <w:left w:val="nil"/>
              <w:bottom w:val="single" w:sz="4" w:space="0" w:color="auto"/>
              <w:right w:val="single" w:sz="4" w:space="0" w:color="auto"/>
            </w:tcBorders>
            <w:shd w:val="clear" w:color="auto" w:fill="auto"/>
            <w:vAlign w:val="center"/>
            <w:hideMark/>
          </w:tcPr>
          <w:p w14:paraId="331AEAF9"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Comité Operativo del AMCP-MU</w:t>
            </w:r>
          </w:p>
        </w:tc>
      </w:tr>
      <w:tr w:rsidR="00FB2E50" w:rsidRPr="00FB2E50" w14:paraId="4E23C47C" w14:textId="77777777" w:rsidTr="00FB2E50">
        <w:trPr>
          <w:trHeight w:val="15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421B6"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Identificar y promover certificaciones internacionales.</w:t>
            </w:r>
          </w:p>
        </w:tc>
        <w:tc>
          <w:tcPr>
            <w:tcW w:w="0" w:type="auto"/>
            <w:tcBorders>
              <w:top w:val="nil"/>
              <w:left w:val="nil"/>
              <w:bottom w:val="single" w:sz="4" w:space="0" w:color="auto"/>
              <w:right w:val="single" w:sz="4" w:space="0" w:color="auto"/>
            </w:tcBorders>
            <w:shd w:val="clear" w:color="auto" w:fill="auto"/>
            <w:vAlign w:val="center"/>
            <w:hideMark/>
          </w:tcPr>
          <w:p w14:paraId="738DE86E" w14:textId="1933E84F"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En 2024 al menos tres de los operadores turísticos que operan en el área se encuentran certificados bajo un mecanismo de certificación de buenas prácticas de turismo con validación internacional.</w:t>
            </w:r>
          </w:p>
        </w:tc>
        <w:tc>
          <w:tcPr>
            <w:tcW w:w="0" w:type="auto"/>
            <w:tcBorders>
              <w:top w:val="nil"/>
              <w:left w:val="nil"/>
              <w:bottom w:val="single" w:sz="4" w:space="0" w:color="auto"/>
              <w:right w:val="single" w:sz="4" w:space="0" w:color="auto"/>
            </w:tcBorders>
            <w:shd w:val="clear" w:color="auto" w:fill="auto"/>
            <w:vAlign w:val="center"/>
            <w:hideMark/>
          </w:tcPr>
          <w:p w14:paraId="261AAF56"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Identificar certificaciones internacionales de turismo que sean idóneas para el área, y promover y apoyar que los operadores obtengan dicha certificación.</w:t>
            </w:r>
          </w:p>
        </w:tc>
        <w:tc>
          <w:tcPr>
            <w:tcW w:w="0" w:type="auto"/>
            <w:tcBorders>
              <w:top w:val="nil"/>
              <w:left w:val="nil"/>
              <w:bottom w:val="single" w:sz="4" w:space="0" w:color="auto"/>
              <w:right w:val="single" w:sz="4" w:space="0" w:color="auto"/>
            </w:tcBorders>
            <w:shd w:val="clear" w:color="auto" w:fill="auto"/>
            <w:vAlign w:val="center"/>
            <w:hideMark/>
          </w:tcPr>
          <w:p w14:paraId="68C54BE2"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N° de operadores de turismo que operan en el área y que cuentan con certificación de buenas prácticas de turismo.</w:t>
            </w:r>
          </w:p>
        </w:tc>
        <w:tc>
          <w:tcPr>
            <w:tcW w:w="0" w:type="auto"/>
            <w:tcBorders>
              <w:top w:val="nil"/>
              <w:left w:val="nil"/>
              <w:bottom w:val="single" w:sz="4" w:space="0" w:color="auto"/>
              <w:right w:val="single" w:sz="4" w:space="0" w:color="auto"/>
            </w:tcBorders>
            <w:shd w:val="clear" w:color="auto" w:fill="auto"/>
            <w:vAlign w:val="center"/>
            <w:hideMark/>
          </w:tcPr>
          <w:p w14:paraId="73FD0E8A"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Comité Operativo del AMCP-MU.</w:t>
            </w:r>
          </w:p>
        </w:tc>
      </w:tr>
      <w:tr w:rsidR="00FB2E50" w:rsidRPr="00FB2E50" w14:paraId="2414D7DD" w14:textId="77777777" w:rsidTr="00FB2E50">
        <w:trPr>
          <w:trHeight w:val="18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35A8BB"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Coordinar las labores de fiscalización de las instituciones pertinentes en el área</w:t>
            </w:r>
          </w:p>
        </w:tc>
        <w:tc>
          <w:tcPr>
            <w:tcW w:w="0" w:type="auto"/>
            <w:tcBorders>
              <w:top w:val="nil"/>
              <w:left w:val="nil"/>
              <w:bottom w:val="single" w:sz="4" w:space="0" w:color="auto"/>
              <w:right w:val="single" w:sz="4" w:space="0" w:color="auto"/>
            </w:tcBorders>
            <w:shd w:val="clear" w:color="auto" w:fill="auto"/>
            <w:vAlign w:val="center"/>
            <w:hideMark/>
          </w:tcPr>
          <w:p w14:paraId="1E96E60D" w14:textId="003082A6"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A 2024 se han realizado al menos 2 reuniones anuales para la colaboración en temas de fiscalización con el Comité Operativo del AMCP-MU e instituciones pertinentes.</w:t>
            </w:r>
          </w:p>
        </w:tc>
        <w:tc>
          <w:tcPr>
            <w:tcW w:w="0" w:type="auto"/>
            <w:tcBorders>
              <w:top w:val="nil"/>
              <w:left w:val="nil"/>
              <w:bottom w:val="single" w:sz="4" w:space="0" w:color="auto"/>
              <w:right w:val="single" w:sz="4" w:space="0" w:color="auto"/>
            </w:tcBorders>
            <w:shd w:val="clear" w:color="auto" w:fill="auto"/>
            <w:vAlign w:val="center"/>
            <w:hideMark/>
          </w:tcPr>
          <w:p w14:paraId="1E044B94"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 xml:space="preserve">Reuniones de trabajo entre el Administrador y representantes de Sernapesca y Armada (y Comité Operativo, si corresponde) para definir necesidades y coordinar labores de fiscalización en el área. </w:t>
            </w:r>
          </w:p>
        </w:tc>
        <w:tc>
          <w:tcPr>
            <w:tcW w:w="0" w:type="auto"/>
            <w:tcBorders>
              <w:top w:val="nil"/>
              <w:left w:val="nil"/>
              <w:bottom w:val="single" w:sz="4" w:space="0" w:color="auto"/>
              <w:right w:val="single" w:sz="4" w:space="0" w:color="auto"/>
            </w:tcBorders>
            <w:shd w:val="clear" w:color="auto" w:fill="auto"/>
            <w:vAlign w:val="center"/>
            <w:hideMark/>
          </w:tcPr>
          <w:p w14:paraId="25D431DA"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N° de reuniones de planificación de trabajo para la fiscalización / Total de acciones de fiscalización efectiva realizadas en el área</w:t>
            </w:r>
          </w:p>
        </w:tc>
        <w:tc>
          <w:tcPr>
            <w:tcW w:w="0" w:type="auto"/>
            <w:tcBorders>
              <w:top w:val="nil"/>
              <w:left w:val="nil"/>
              <w:bottom w:val="single" w:sz="4" w:space="0" w:color="auto"/>
              <w:right w:val="single" w:sz="4" w:space="0" w:color="auto"/>
            </w:tcBorders>
            <w:shd w:val="clear" w:color="auto" w:fill="auto"/>
            <w:vAlign w:val="center"/>
            <w:hideMark/>
          </w:tcPr>
          <w:p w14:paraId="58893DCD"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Administrador del área.</w:t>
            </w:r>
          </w:p>
        </w:tc>
      </w:tr>
      <w:tr w:rsidR="00FB2E50" w:rsidRPr="00FB2E50" w14:paraId="487C4DE8" w14:textId="77777777" w:rsidTr="00FB2E50">
        <w:trPr>
          <w:trHeight w:val="11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A9EC76"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vAlign w:val="center"/>
            <w:hideMark/>
          </w:tcPr>
          <w:p w14:paraId="67E14707" w14:textId="0662C593"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vAlign w:val="center"/>
            <w:hideMark/>
          </w:tcPr>
          <w:p w14:paraId="486EC16B"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vAlign w:val="center"/>
            <w:hideMark/>
          </w:tcPr>
          <w:p w14:paraId="5BFEF299"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vAlign w:val="center"/>
            <w:hideMark/>
          </w:tcPr>
          <w:p w14:paraId="5EADB16B" w14:textId="77777777" w:rsidR="00FB2E50" w:rsidRPr="00FB2E50" w:rsidRDefault="00FB2E50" w:rsidP="00FB2E50">
            <w:pPr>
              <w:spacing w:after="0" w:line="240" w:lineRule="auto"/>
              <w:rPr>
                <w:rFonts w:ascii="Calibri" w:eastAsia="Times New Roman" w:hAnsi="Calibri" w:cs="Times New Roman"/>
                <w:color w:val="000000"/>
                <w:sz w:val="16"/>
                <w:szCs w:val="16"/>
                <w:lang w:val="es-ES" w:eastAsia="es-ES"/>
              </w:rPr>
            </w:pPr>
            <w:r w:rsidRPr="00FB2E50">
              <w:rPr>
                <w:rFonts w:ascii="Calibri" w:eastAsia="Times New Roman" w:hAnsi="Calibri" w:cs="Times New Roman"/>
                <w:color w:val="000000"/>
                <w:sz w:val="16"/>
                <w:szCs w:val="16"/>
                <w:lang w:eastAsia="es-ES"/>
              </w:rPr>
              <w:t>Armada de Chile y Sernapesca.</w:t>
            </w:r>
          </w:p>
        </w:tc>
      </w:tr>
    </w:tbl>
    <w:p w14:paraId="605338BD" w14:textId="5DB75301" w:rsidR="00956E4D" w:rsidRDefault="00956E4D" w:rsidP="00D832F1">
      <w:pPr>
        <w:spacing w:after="0"/>
        <w:jc w:val="both"/>
        <w:rPr>
          <w:rFonts w:cstheme="minorHAnsi"/>
        </w:rPr>
      </w:pPr>
    </w:p>
    <w:p w14:paraId="5CF834E7" w14:textId="77777777" w:rsidR="0067640A" w:rsidRDefault="0067640A" w:rsidP="00D832F1">
      <w:pPr>
        <w:spacing w:after="0"/>
        <w:jc w:val="both"/>
        <w:rPr>
          <w:rFonts w:cstheme="minorHAnsi"/>
        </w:rPr>
      </w:pPr>
    </w:p>
    <w:p w14:paraId="73A4621F" w14:textId="604BC4AE" w:rsidR="00956E4D" w:rsidRPr="006A12A5" w:rsidRDefault="00956E4D" w:rsidP="00D832F1">
      <w:pPr>
        <w:spacing w:after="0"/>
        <w:jc w:val="both"/>
        <w:rPr>
          <w:rFonts w:cstheme="minorHAnsi"/>
          <w:b/>
          <w:bCs/>
        </w:rPr>
      </w:pPr>
      <w:r w:rsidRPr="006A12A5">
        <w:rPr>
          <w:rFonts w:cstheme="minorHAnsi"/>
          <w:b/>
          <w:bCs/>
        </w:rPr>
        <w:t>Mala disposición de residuos</w:t>
      </w:r>
    </w:p>
    <w:p w14:paraId="55C52B2A" w14:textId="71EAE1CE" w:rsidR="00956E4D" w:rsidRDefault="00956E4D" w:rsidP="00D832F1">
      <w:pPr>
        <w:spacing w:after="0"/>
        <w:jc w:val="both"/>
        <w:rPr>
          <w:rFonts w:cstheme="minorHAnsi"/>
        </w:rPr>
      </w:pPr>
      <w:r>
        <w:rPr>
          <w:rFonts w:cstheme="minorHAnsi"/>
        </w:rPr>
        <w:t xml:space="preserve">Se ha identificado que la mala disposición de residuos </w:t>
      </w:r>
      <w:r w:rsidR="0067640A">
        <w:rPr>
          <w:rFonts w:cstheme="minorHAnsi"/>
        </w:rPr>
        <w:t xml:space="preserve">en general -aunque no de forma exclusiva- posee su origen en el deficiente gestión de residuos por parte de la pesca artesanal, y que según el </w:t>
      </w:r>
      <w:r w:rsidR="0067640A">
        <w:rPr>
          <w:rFonts w:cstheme="minorHAnsi"/>
        </w:rPr>
        <w:lastRenderedPageBreak/>
        <w:t>tipo de residuos estos pueden ser clasificados en: residuos domiciliarios generados por la habitabilidad y permanencia de las lanchas pesqueras en zonas de pesca, y residuos industriales peligrosos y no peligrosos derivados de la actividad pesquera en sí, entre los que se destacan aceites lubricantes, baterías en desuso, y aparejos y utensilios de pesca en desuso.</w:t>
      </w:r>
    </w:p>
    <w:p w14:paraId="5AE57F1D" w14:textId="314A6F4D" w:rsidR="0067640A" w:rsidRDefault="0067640A" w:rsidP="00D832F1">
      <w:pPr>
        <w:spacing w:after="0"/>
        <w:jc w:val="both"/>
        <w:rPr>
          <w:rFonts w:cstheme="minorHAnsi"/>
        </w:rPr>
      </w:pPr>
    </w:p>
    <w:p w14:paraId="0F9CA8CE" w14:textId="0CA46E14" w:rsidR="0067640A" w:rsidRDefault="0067640A" w:rsidP="00D832F1">
      <w:pPr>
        <w:spacing w:after="0"/>
        <w:jc w:val="both"/>
        <w:rPr>
          <w:rFonts w:cstheme="minorHAnsi"/>
        </w:rPr>
      </w:pPr>
      <w:r>
        <w:rPr>
          <w:rFonts w:cstheme="minorHAnsi"/>
        </w:rPr>
        <w:t>Bajo este análisis, es que las estrategias identificadas se enfocan en la fiscalización deficiente, la escasa conciencia ambiental, falta de educación, y ausencia de incentivos por buenas prácticas</w:t>
      </w:r>
      <w:r w:rsidR="00A76132">
        <w:rPr>
          <w:rFonts w:cstheme="minorHAnsi"/>
        </w:rPr>
        <w:t xml:space="preserve">. Un detalle de cada una de las estrategias, sus metas y productos esperados se detalla en </w:t>
      </w:r>
      <w:r w:rsidR="00A8531D">
        <w:rPr>
          <w:rFonts w:cstheme="minorHAnsi"/>
        </w:rPr>
        <w:t>la tabla</w:t>
      </w:r>
      <w:r w:rsidR="00A76132">
        <w:rPr>
          <w:rFonts w:cstheme="minorHAnsi"/>
        </w:rPr>
        <w:t xml:space="preserve"> a continuación:</w:t>
      </w:r>
    </w:p>
    <w:p w14:paraId="057FB663" w14:textId="0F8497C9" w:rsidR="00A8531D" w:rsidRDefault="00A8531D" w:rsidP="00D832F1">
      <w:pPr>
        <w:spacing w:after="0"/>
        <w:jc w:val="both"/>
        <w:rPr>
          <w:rFonts w:cstheme="minorHAnsi"/>
        </w:rPr>
      </w:pPr>
    </w:p>
    <w:p w14:paraId="6CBFA6C0" w14:textId="4D007F65" w:rsidR="00A8531D" w:rsidRDefault="00A8531D" w:rsidP="00D832F1">
      <w:pPr>
        <w:spacing w:after="0"/>
        <w:jc w:val="both"/>
        <w:rPr>
          <w:rFonts w:cstheme="minorHAnsi"/>
        </w:rPr>
      </w:pPr>
      <w:r w:rsidRPr="00376C94">
        <w:rPr>
          <w:rFonts w:cstheme="minorHAnsi"/>
          <w:b/>
          <w:bCs/>
        </w:rPr>
        <w:t xml:space="preserve">Tabla </w:t>
      </w:r>
      <w:r>
        <w:rPr>
          <w:rFonts w:cstheme="minorHAnsi"/>
          <w:b/>
          <w:bCs/>
        </w:rPr>
        <w:t>3</w:t>
      </w:r>
      <w:r w:rsidRPr="00376C94">
        <w:rPr>
          <w:rFonts w:cstheme="minorHAnsi"/>
          <w:b/>
          <w:bCs/>
        </w:rPr>
        <w:t>.</w:t>
      </w:r>
      <w:r w:rsidRPr="00376C94">
        <w:rPr>
          <w:rFonts w:cstheme="minorHAnsi"/>
        </w:rPr>
        <w:t xml:space="preserve"> Estrategias y metas definidas para </w:t>
      </w:r>
      <w:r>
        <w:rPr>
          <w:rFonts w:cstheme="minorHAnsi"/>
        </w:rPr>
        <w:t>la amenaza mala disposición de residuos</w:t>
      </w:r>
      <w:r w:rsidRPr="00376C94">
        <w:rPr>
          <w:rFonts w:cstheme="minorHAnsi"/>
        </w:rPr>
        <w:t xml:space="preserve"> del OdC zonas de alimentación de ballenas jorobadas</w:t>
      </w:r>
    </w:p>
    <w:tbl>
      <w:tblPr>
        <w:tblW w:w="0" w:type="auto"/>
        <w:tblInd w:w="75" w:type="dxa"/>
        <w:tblCellMar>
          <w:left w:w="70" w:type="dxa"/>
          <w:right w:w="70" w:type="dxa"/>
        </w:tblCellMar>
        <w:tblLook w:val="04A0" w:firstRow="1" w:lastRow="0" w:firstColumn="1" w:lastColumn="0" w:noHBand="0" w:noVBand="1"/>
      </w:tblPr>
      <w:tblGrid>
        <w:gridCol w:w="1522"/>
        <w:gridCol w:w="2390"/>
        <w:gridCol w:w="1830"/>
        <w:gridCol w:w="1459"/>
        <w:gridCol w:w="1702"/>
      </w:tblGrid>
      <w:tr w:rsidR="00A900DE" w:rsidRPr="00A900DE" w14:paraId="3465E595" w14:textId="77777777" w:rsidTr="00A900DE">
        <w:trPr>
          <w:trHeight w:val="172"/>
        </w:trPr>
        <w:tc>
          <w:tcPr>
            <w:tcW w:w="0" w:type="auto"/>
            <w:tcBorders>
              <w:top w:val="single" w:sz="4" w:space="0" w:color="auto"/>
              <w:left w:val="single" w:sz="4" w:space="0" w:color="auto"/>
              <w:bottom w:val="single" w:sz="4" w:space="0" w:color="auto"/>
              <w:right w:val="single" w:sz="4" w:space="0" w:color="auto"/>
            </w:tcBorders>
            <w:shd w:val="clear" w:color="000000" w:fill="44546A"/>
            <w:hideMark/>
          </w:tcPr>
          <w:p w14:paraId="22E4A429"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hideMark/>
          </w:tcPr>
          <w:p w14:paraId="387A7B0F"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hideMark/>
          </w:tcPr>
          <w:p w14:paraId="4DCFB0D6"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hideMark/>
          </w:tcPr>
          <w:p w14:paraId="33BFD909"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hideMark/>
          </w:tcPr>
          <w:p w14:paraId="61F5F932"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Times New Roman"/>
                <w:b/>
                <w:bCs/>
                <w:color w:val="FFFFFF"/>
                <w:sz w:val="16"/>
                <w:szCs w:val="18"/>
                <w:lang w:eastAsia="es-ES"/>
              </w:rPr>
              <w:t>RESPONSABLES</w:t>
            </w:r>
          </w:p>
        </w:tc>
      </w:tr>
      <w:tr w:rsidR="00A900DE" w:rsidRPr="00A900DE" w14:paraId="00701002" w14:textId="77777777" w:rsidTr="00A900DE">
        <w:trPr>
          <w:trHeight w:val="1953"/>
        </w:trPr>
        <w:tc>
          <w:tcPr>
            <w:tcW w:w="0" w:type="auto"/>
            <w:tcBorders>
              <w:top w:val="nil"/>
              <w:left w:val="single" w:sz="4" w:space="0" w:color="auto"/>
              <w:bottom w:val="single" w:sz="4" w:space="0" w:color="auto"/>
              <w:right w:val="single" w:sz="4" w:space="0" w:color="auto"/>
            </w:tcBorders>
            <w:shd w:val="clear" w:color="auto" w:fill="auto"/>
            <w:hideMark/>
          </w:tcPr>
          <w:p w14:paraId="4425469E"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Desarrollo de un plan de manejo de residuos y de compromisos a largo plazo entre instituciones responsables.</w:t>
            </w:r>
          </w:p>
        </w:tc>
        <w:tc>
          <w:tcPr>
            <w:tcW w:w="0" w:type="auto"/>
            <w:tcBorders>
              <w:top w:val="nil"/>
              <w:left w:val="nil"/>
              <w:bottom w:val="single" w:sz="4" w:space="0" w:color="auto"/>
              <w:right w:val="single" w:sz="4" w:space="0" w:color="auto"/>
            </w:tcBorders>
            <w:shd w:val="clear" w:color="auto" w:fill="auto"/>
            <w:hideMark/>
          </w:tcPr>
          <w:p w14:paraId="6512EBCB" w14:textId="427C09CA"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2022 se cuenta con un plan de manejo de residuos para el AMCP-MU y el Parque Marino, aprobado por el Comité Operativo del AMCP-MU. Además, se han adoptado los acuerdos de ejecución del plan por parte de la Armada de Chile, Ministerio de Medio Ambiente, Municipalidades correspondientes y Sernapesca.</w:t>
            </w:r>
          </w:p>
        </w:tc>
        <w:tc>
          <w:tcPr>
            <w:tcW w:w="0" w:type="auto"/>
            <w:tcBorders>
              <w:top w:val="nil"/>
              <w:left w:val="nil"/>
              <w:bottom w:val="single" w:sz="4" w:space="0" w:color="auto"/>
              <w:right w:val="single" w:sz="4" w:space="0" w:color="auto"/>
            </w:tcBorders>
            <w:shd w:val="clear" w:color="auto" w:fill="auto"/>
            <w:hideMark/>
          </w:tcPr>
          <w:p w14:paraId="21ECC721"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Sesiones de trabajo de especialistas del Comité Operativo, formulación de propuesta, aprobación y oficialización del plan por resolución, firma de compromisos y convenios.</w:t>
            </w:r>
          </w:p>
        </w:tc>
        <w:tc>
          <w:tcPr>
            <w:tcW w:w="0" w:type="auto"/>
            <w:tcBorders>
              <w:top w:val="nil"/>
              <w:left w:val="nil"/>
              <w:bottom w:val="single" w:sz="4" w:space="0" w:color="auto"/>
              <w:right w:val="single" w:sz="4" w:space="0" w:color="auto"/>
            </w:tcBorders>
            <w:shd w:val="clear" w:color="auto" w:fill="auto"/>
            <w:hideMark/>
          </w:tcPr>
          <w:p w14:paraId="13A0048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Plan oficializado y compromisos firmados.</w:t>
            </w:r>
          </w:p>
        </w:tc>
        <w:tc>
          <w:tcPr>
            <w:tcW w:w="0" w:type="auto"/>
            <w:tcBorders>
              <w:top w:val="nil"/>
              <w:left w:val="nil"/>
              <w:bottom w:val="single" w:sz="4" w:space="0" w:color="auto"/>
              <w:right w:val="single" w:sz="4" w:space="0" w:color="auto"/>
            </w:tcBorders>
            <w:shd w:val="clear" w:color="auto" w:fill="auto"/>
            <w:hideMark/>
          </w:tcPr>
          <w:p w14:paraId="7CDB343D"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Comité Operativo del AMCP-MU, Armada de Chile, Ministerio de Medio Ambiente, Municipalidades correspondientes y Sernapesca.</w:t>
            </w:r>
          </w:p>
        </w:tc>
      </w:tr>
      <w:tr w:rsidR="00A900DE" w:rsidRPr="00A900DE" w14:paraId="7D272B02" w14:textId="77777777" w:rsidTr="00A900DE">
        <w:trPr>
          <w:trHeight w:val="1953"/>
        </w:trPr>
        <w:tc>
          <w:tcPr>
            <w:tcW w:w="0" w:type="auto"/>
            <w:tcBorders>
              <w:top w:val="nil"/>
              <w:left w:val="single" w:sz="4" w:space="0" w:color="auto"/>
              <w:bottom w:val="single" w:sz="4" w:space="0" w:color="auto"/>
              <w:right w:val="single" w:sz="4" w:space="0" w:color="auto"/>
            </w:tcBorders>
            <w:shd w:val="clear" w:color="auto" w:fill="auto"/>
            <w:hideMark/>
          </w:tcPr>
          <w:p w14:paraId="6622DC57"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Evaluación y monitoreo de basurales en el área y del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626BD79C" w14:textId="5BA1448D"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2019 están identificados los basurales presentes en el área y en 2024 se está monitoreando en forma permanente la disposición de residuos en el área y del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5E3B7774"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Identificar, georreferenciar y cuantificar con una periodicidad de al menos cada dos años los basurales presentes en el área y aprobar 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2A6279AE"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Tener evaluado el 100% de basurales de toda el área.</w:t>
            </w:r>
          </w:p>
        </w:tc>
        <w:tc>
          <w:tcPr>
            <w:tcW w:w="0" w:type="auto"/>
            <w:tcBorders>
              <w:top w:val="nil"/>
              <w:left w:val="nil"/>
              <w:bottom w:val="single" w:sz="4" w:space="0" w:color="auto"/>
              <w:right w:val="single" w:sz="4" w:space="0" w:color="auto"/>
            </w:tcBorders>
            <w:shd w:val="clear" w:color="auto" w:fill="auto"/>
            <w:hideMark/>
          </w:tcPr>
          <w:p w14:paraId="1EE2C834"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Armada de Chile, Ministerio de Medio Ambiente y Sernapesca.</w:t>
            </w:r>
          </w:p>
        </w:tc>
      </w:tr>
      <w:tr w:rsidR="00A900DE" w:rsidRPr="00A900DE" w14:paraId="59AEB100" w14:textId="77777777" w:rsidTr="00A900DE">
        <w:trPr>
          <w:trHeight w:val="1576"/>
        </w:trPr>
        <w:tc>
          <w:tcPr>
            <w:tcW w:w="0" w:type="auto"/>
            <w:tcBorders>
              <w:top w:val="nil"/>
              <w:left w:val="single" w:sz="4" w:space="0" w:color="auto"/>
              <w:bottom w:val="single" w:sz="4" w:space="0" w:color="auto"/>
              <w:right w:val="single" w:sz="4" w:space="0" w:color="auto"/>
            </w:tcBorders>
            <w:shd w:val="clear" w:color="auto" w:fill="auto"/>
            <w:hideMark/>
          </w:tcPr>
          <w:p w14:paraId="62A9EDCD"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Mantención del funcionamiento del comité del área.</w:t>
            </w:r>
          </w:p>
        </w:tc>
        <w:tc>
          <w:tcPr>
            <w:tcW w:w="0" w:type="auto"/>
            <w:tcBorders>
              <w:top w:val="nil"/>
              <w:left w:val="nil"/>
              <w:bottom w:val="single" w:sz="4" w:space="0" w:color="auto"/>
              <w:right w:val="single" w:sz="4" w:space="0" w:color="auto"/>
            </w:tcBorders>
            <w:shd w:val="clear" w:color="auto" w:fill="auto"/>
            <w:hideMark/>
          </w:tcPr>
          <w:p w14:paraId="2C14B7E7"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 2027 el comité sesiona de manera permanente en reuniones semestrales de coordinación y trabajo.</w:t>
            </w:r>
          </w:p>
        </w:tc>
        <w:tc>
          <w:tcPr>
            <w:tcW w:w="0" w:type="auto"/>
            <w:tcBorders>
              <w:top w:val="nil"/>
              <w:left w:val="nil"/>
              <w:bottom w:val="single" w:sz="4" w:space="0" w:color="auto"/>
              <w:right w:val="single" w:sz="4" w:space="0" w:color="auto"/>
            </w:tcBorders>
            <w:shd w:val="clear" w:color="auto" w:fill="auto"/>
            <w:hideMark/>
          </w:tcPr>
          <w:p w14:paraId="31DFD802"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Convocar y realizar en forma constante e ininterrumpida reuniones semestrales de trabajo.</w:t>
            </w:r>
          </w:p>
        </w:tc>
        <w:tc>
          <w:tcPr>
            <w:tcW w:w="0" w:type="auto"/>
            <w:tcBorders>
              <w:top w:val="nil"/>
              <w:left w:val="nil"/>
              <w:bottom w:val="single" w:sz="4" w:space="0" w:color="auto"/>
              <w:right w:val="single" w:sz="4" w:space="0" w:color="auto"/>
            </w:tcBorders>
            <w:shd w:val="clear" w:color="auto" w:fill="auto"/>
            <w:hideMark/>
          </w:tcPr>
          <w:p w14:paraId="736E9C51"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Reuniones realizadas del comité / Total acumulado de reuniones proyectadas hasta el semestre o año en curso</w:t>
            </w:r>
          </w:p>
        </w:tc>
        <w:tc>
          <w:tcPr>
            <w:tcW w:w="0" w:type="auto"/>
            <w:tcBorders>
              <w:top w:val="nil"/>
              <w:left w:val="nil"/>
              <w:bottom w:val="single" w:sz="4" w:space="0" w:color="auto"/>
              <w:right w:val="single" w:sz="4" w:space="0" w:color="auto"/>
            </w:tcBorders>
            <w:shd w:val="clear" w:color="auto" w:fill="auto"/>
            <w:hideMark/>
          </w:tcPr>
          <w:p w14:paraId="756FB639"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Ministerio del Medio Ambiente (MMA): encargado regional de Áreas Protegidas.</w:t>
            </w:r>
          </w:p>
        </w:tc>
      </w:tr>
      <w:tr w:rsidR="00A900DE" w:rsidRPr="00A900DE" w14:paraId="7953360C" w14:textId="77777777" w:rsidTr="00A900DE">
        <w:trPr>
          <w:trHeight w:val="1826"/>
        </w:trPr>
        <w:tc>
          <w:tcPr>
            <w:tcW w:w="0" w:type="auto"/>
            <w:tcBorders>
              <w:top w:val="nil"/>
              <w:left w:val="single" w:sz="4" w:space="0" w:color="auto"/>
              <w:bottom w:val="single" w:sz="4" w:space="0" w:color="auto"/>
              <w:right w:val="single" w:sz="4" w:space="0" w:color="auto"/>
            </w:tcBorders>
            <w:shd w:val="clear" w:color="auto" w:fill="auto"/>
            <w:hideMark/>
          </w:tcPr>
          <w:p w14:paraId="1DC9366D"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Coordinar las labores de fiscalización de las instituciones pertinentes en el área</w:t>
            </w:r>
          </w:p>
        </w:tc>
        <w:tc>
          <w:tcPr>
            <w:tcW w:w="0" w:type="auto"/>
            <w:tcBorders>
              <w:top w:val="nil"/>
              <w:left w:val="nil"/>
              <w:bottom w:val="single" w:sz="4" w:space="0" w:color="auto"/>
              <w:right w:val="single" w:sz="4" w:space="0" w:color="auto"/>
            </w:tcBorders>
            <w:shd w:val="clear" w:color="auto" w:fill="auto"/>
            <w:hideMark/>
          </w:tcPr>
          <w:p w14:paraId="4B39BCE1"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 2024 se han realizado al menos 2 reuniones anuales para la colaboración en temas de fiscalización con el Comité Operativo del AMCP-MU e instituciones pertinentes.</w:t>
            </w:r>
          </w:p>
        </w:tc>
        <w:tc>
          <w:tcPr>
            <w:tcW w:w="0" w:type="auto"/>
            <w:tcBorders>
              <w:top w:val="nil"/>
              <w:left w:val="nil"/>
              <w:bottom w:val="single" w:sz="4" w:space="0" w:color="auto"/>
              <w:right w:val="single" w:sz="4" w:space="0" w:color="auto"/>
            </w:tcBorders>
            <w:shd w:val="clear" w:color="auto" w:fill="auto"/>
            <w:hideMark/>
          </w:tcPr>
          <w:p w14:paraId="010FCFF2" w14:textId="608588E6"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Reuniones de trabajo entre el Administrador y representantes de Sernapesca y Armada (y Comité Operativo, si corresponde) para definir necesidades y coordinar labores de fiscalización en el área.</w:t>
            </w:r>
          </w:p>
        </w:tc>
        <w:tc>
          <w:tcPr>
            <w:tcW w:w="0" w:type="auto"/>
            <w:tcBorders>
              <w:top w:val="nil"/>
              <w:left w:val="nil"/>
              <w:bottom w:val="single" w:sz="4" w:space="0" w:color="auto"/>
              <w:right w:val="single" w:sz="4" w:space="0" w:color="auto"/>
            </w:tcBorders>
            <w:shd w:val="clear" w:color="auto" w:fill="auto"/>
            <w:hideMark/>
          </w:tcPr>
          <w:p w14:paraId="56A91FF9"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N° de reuniones de planificación de trabajo para la fiscalización / Total de acciones de fiscalización efectiva realizadas en el área</w:t>
            </w:r>
          </w:p>
        </w:tc>
        <w:tc>
          <w:tcPr>
            <w:tcW w:w="0" w:type="auto"/>
            <w:tcBorders>
              <w:top w:val="nil"/>
              <w:left w:val="nil"/>
              <w:bottom w:val="single" w:sz="4" w:space="0" w:color="auto"/>
              <w:right w:val="single" w:sz="4" w:space="0" w:color="auto"/>
            </w:tcBorders>
            <w:shd w:val="clear" w:color="auto" w:fill="auto"/>
            <w:hideMark/>
          </w:tcPr>
          <w:p w14:paraId="313C81FB"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Administrador del área.</w:t>
            </w:r>
          </w:p>
        </w:tc>
      </w:tr>
      <w:tr w:rsidR="00A900DE" w:rsidRPr="00A900DE" w14:paraId="652E8DC9" w14:textId="77777777" w:rsidTr="00A8531D">
        <w:trPr>
          <w:trHeight w:val="1402"/>
        </w:trPr>
        <w:tc>
          <w:tcPr>
            <w:tcW w:w="0" w:type="auto"/>
            <w:tcBorders>
              <w:top w:val="nil"/>
              <w:left w:val="single" w:sz="4" w:space="0" w:color="auto"/>
              <w:bottom w:val="single" w:sz="4" w:space="0" w:color="auto"/>
              <w:right w:val="single" w:sz="4" w:space="0" w:color="auto"/>
            </w:tcBorders>
            <w:shd w:val="clear" w:color="auto" w:fill="auto"/>
            <w:hideMark/>
          </w:tcPr>
          <w:p w14:paraId="084D6F96"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1DBE7F79"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302CFE5A"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4926A1C7"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6A193C63"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Armada de Chile y Sernapesca.</w:t>
            </w:r>
          </w:p>
        </w:tc>
      </w:tr>
      <w:tr w:rsidR="00A900DE" w:rsidRPr="00A900DE" w14:paraId="2F71844E" w14:textId="77777777" w:rsidTr="00A900DE">
        <w:trPr>
          <w:trHeight w:val="977"/>
        </w:trPr>
        <w:tc>
          <w:tcPr>
            <w:tcW w:w="0" w:type="auto"/>
            <w:tcBorders>
              <w:top w:val="nil"/>
              <w:left w:val="single" w:sz="4" w:space="0" w:color="auto"/>
              <w:bottom w:val="single" w:sz="4" w:space="0" w:color="auto"/>
              <w:right w:val="single" w:sz="4" w:space="0" w:color="auto"/>
            </w:tcBorders>
            <w:shd w:val="clear" w:color="auto" w:fill="auto"/>
            <w:hideMark/>
          </w:tcPr>
          <w:p w14:paraId="46024078"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lastRenderedPageBreak/>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5F701D60"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6B23C749"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56A12C6F"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00329457"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Ministerio del Medio Ambiente: encargada regional de educación ambiental.</w:t>
            </w:r>
          </w:p>
        </w:tc>
      </w:tr>
    </w:tbl>
    <w:p w14:paraId="6E030F30" w14:textId="559FC32F" w:rsidR="009E0A3D" w:rsidRDefault="009E0A3D" w:rsidP="00D832F1">
      <w:pPr>
        <w:spacing w:after="0"/>
        <w:jc w:val="both"/>
        <w:rPr>
          <w:rFonts w:cstheme="minorHAnsi"/>
        </w:rPr>
      </w:pPr>
    </w:p>
    <w:p w14:paraId="6D0FB6F7" w14:textId="77777777" w:rsidR="00A900DE" w:rsidRDefault="00A900DE" w:rsidP="00D832F1">
      <w:pPr>
        <w:spacing w:after="0"/>
        <w:jc w:val="both"/>
        <w:rPr>
          <w:rFonts w:cstheme="minorHAnsi"/>
        </w:rPr>
      </w:pPr>
    </w:p>
    <w:p w14:paraId="2017CDFA" w14:textId="75843964" w:rsidR="00A76132" w:rsidRPr="006A12A5" w:rsidRDefault="00A76132" w:rsidP="00D832F1">
      <w:pPr>
        <w:spacing w:after="0"/>
        <w:jc w:val="both"/>
        <w:rPr>
          <w:rFonts w:cstheme="minorHAnsi"/>
          <w:b/>
          <w:bCs/>
        </w:rPr>
      </w:pPr>
      <w:r w:rsidRPr="006A12A5">
        <w:rPr>
          <w:rFonts w:cstheme="minorHAnsi"/>
          <w:b/>
          <w:bCs/>
        </w:rPr>
        <w:t>Mal uso de aparejos de pesca</w:t>
      </w:r>
    </w:p>
    <w:p w14:paraId="7A7A8CD2" w14:textId="71B24DC7" w:rsidR="00A76132" w:rsidRDefault="00A76132" w:rsidP="00A76132">
      <w:pPr>
        <w:spacing w:after="0"/>
        <w:jc w:val="both"/>
        <w:rPr>
          <w:rFonts w:cstheme="minorHAnsi"/>
        </w:rPr>
      </w:pPr>
      <w:r w:rsidRPr="001E4E5C">
        <w:rPr>
          <w:rFonts w:cstheme="minorHAnsi"/>
        </w:rPr>
        <w:t xml:space="preserve">Las principales </w:t>
      </w:r>
      <w:r>
        <w:rPr>
          <w:rFonts w:cstheme="minorHAnsi"/>
          <w:i/>
        </w:rPr>
        <w:t>e</w:t>
      </w:r>
      <w:r w:rsidRPr="001E4E5C">
        <w:rPr>
          <w:rFonts w:cstheme="minorHAnsi"/>
          <w:i/>
        </w:rPr>
        <w:t>strategias</w:t>
      </w:r>
      <w:r w:rsidRPr="001E4E5C">
        <w:rPr>
          <w:rFonts w:cstheme="minorHAnsi"/>
        </w:rPr>
        <w:t xml:space="preserve"> </w:t>
      </w:r>
      <w:r>
        <w:rPr>
          <w:rFonts w:cstheme="minorHAnsi"/>
        </w:rPr>
        <w:t xml:space="preserve">definidas para </w:t>
      </w:r>
      <w:r w:rsidRPr="001E4E5C">
        <w:rPr>
          <w:rFonts w:cstheme="minorHAnsi"/>
        </w:rPr>
        <w:t xml:space="preserve">dar solución a esta </w:t>
      </w:r>
      <w:r>
        <w:rPr>
          <w:rFonts w:cstheme="minorHAnsi"/>
          <w:i/>
        </w:rPr>
        <w:t>a</w:t>
      </w:r>
      <w:r w:rsidRPr="001E4E5C">
        <w:rPr>
          <w:rFonts w:cstheme="minorHAnsi"/>
          <w:i/>
        </w:rPr>
        <w:t>menaza</w:t>
      </w:r>
      <w:r w:rsidRPr="001E4E5C">
        <w:rPr>
          <w:rFonts w:cstheme="minorHAnsi"/>
        </w:rPr>
        <w:t xml:space="preserve"> tienen relación con el desarrollo e implementación de un programa de educación ambiental; </w:t>
      </w:r>
      <w:r>
        <w:rPr>
          <w:rFonts w:cstheme="minorHAnsi"/>
        </w:rPr>
        <w:t xml:space="preserve">fortalecer la fiscalización y control de los residuos y los aparejos de pesca abandonados o que son utilizados inadecuada e ilegalmente; </w:t>
      </w:r>
      <w:r w:rsidRPr="001E4E5C">
        <w:rPr>
          <w:rFonts w:cstheme="minorHAnsi"/>
        </w:rPr>
        <w:t>promover</w:t>
      </w:r>
      <w:r>
        <w:rPr>
          <w:rFonts w:cstheme="minorHAnsi"/>
        </w:rPr>
        <w:t xml:space="preserve">, implementar y poner en valor </w:t>
      </w:r>
      <w:r w:rsidRPr="001E4E5C">
        <w:rPr>
          <w:rFonts w:cstheme="minorHAnsi"/>
        </w:rPr>
        <w:t>incentivos</w:t>
      </w:r>
      <w:r>
        <w:rPr>
          <w:rFonts w:cstheme="minorHAnsi"/>
        </w:rPr>
        <w:t xml:space="preserve"> a la aplicación de</w:t>
      </w:r>
      <w:r w:rsidRPr="001E4E5C">
        <w:rPr>
          <w:rFonts w:cstheme="minorHAnsi"/>
        </w:rPr>
        <w:t xml:space="preserve"> buenas prácticas </w:t>
      </w:r>
      <w:r>
        <w:rPr>
          <w:rFonts w:cstheme="minorHAnsi"/>
        </w:rPr>
        <w:t xml:space="preserve">entre los </w:t>
      </w:r>
      <w:r w:rsidRPr="001E4E5C">
        <w:rPr>
          <w:rFonts w:cstheme="minorHAnsi"/>
        </w:rPr>
        <w:t>pescadores artesanales; implementa</w:t>
      </w:r>
      <w:r>
        <w:rPr>
          <w:rFonts w:cstheme="minorHAnsi"/>
        </w:rPr>
        <w:t xml:space="preserve">r </w:t>
      </w:r>
      <w:r w:rsidRPr="001E4E5C">
        <w:rPr>
          <w:rFonts w:cstheme="minorHAnsi"/>
        </w:rPr>
        <w:t xml:space="preserve">un plan de manejo sostenible de residuos que </w:t>
      </w:r>
      <w:r>
        <w:rPr>
          <w:rFonts w:cstheme="minorHAnsi"/>
        </w:rPr>
        <w:t xml:space="preserve">involucre a </w:t>
      </w:r>
      <w:r w:rsidRPr="001E4E5C">
        <w:rPr>
          <w:rFonts w:cstheme="minorHAnsi"/>
        </w:rPr>
        <w:t xml:space="preserve">los servicios públicos y </w:t>
      </w:r>
      <w:r>
        <w:rPr>
          <w:rFonts w:cstheme="minorHAnsi"/>
        </w:rPr>
        <w:t xml:space="preserve">actores </w:t>
      </w:r>
      <w:r w:rsidRPr="001E4E5C">
        <w:rPr>
          <w:rFonts w:cstheme="minorHAnsi"/>
        </w:rPr>
        <w:t>privados</w:t>
      </w:r>
      <w:r>
        <w:rPr>
          <w:rFonts w:cstheme="minorHAnsi"/>
        </w:rPr>
        <w:t>;</w:t>
      </w:r>
      <w:r w:rsidRPr="001E4E5C">
        <w:rPr>
          <w:rFonts w:cstheme="minorHAnsi"/>
        </w:rPr>
        <w:t xml:space="preserve"> y la </w:t>
      </w:r>
      <w:r>
        <w:rPr>
          <w:rFonts w:cstheme="minorHAnsi"/>
        </w:rPr>
        <w:t>continuidad</w:t>
      </w:r>
      <w:r w:rsidRPr="001E4E5C">
        <w:rPr>
          <w:rFonts w:cstheme="minorHAnsi"/>
        </w:rPr>
        <w:t xml:space="preserve"> del funcionamiento del Comité Operativo del AMCP-MU </w:t>
      </w:r>
      <w:r>
        <w:rPr>
          <w:rFonts w:cstheme="minorHAnsi"/>
        </w:rPr>
        <w:t>Francisco Coloane.</w:t>
      </w:r>
    </w:p>
    <w:p w14:paraId="605EC460" w14:textId="2EA08519" w:rsidR="00A8531D" w:rsidRDefault="00A8531D" w:rsidP="00A76132">
      <w:pPr>
        <w:spacing w:after="0"/>
        <w:jc w:val="both"/>
        <w:rPr>
          <w:rFonts w:cstheme="minorHAnsi"/>
        </w:rPr>
      </w:pPr>
    </w:p>
    <w:p w14:paraId="5F1ECAF9" w14:textId="365E5948" w:rsidR="00A8531D" w:rsidRDefault="00A8531D" w:rsidP="00A76132">
      <w:pPr>
        <w:spacing w:after="0"/>
        <w:jc w:val="both"/>
        <w:rPr>
          <w:rFonts w:cstheme="minorHAnsi"/>
        </w:rPr>
      </w:pPr>
      <w:r w:rsidRPr="00376C94">
        <w:rPr>
          <w:rFonts w:cstheme="minorHAnsi"/>
          <w:b/>
          <w:bCs/>
        </w:rPr>
        <w:t xml:space="preserve">Tabla </w:t>
      </w:r>
      <w:r>
        <w:rPr>
          <w:rFonts w:cstheme="minorHAnsi"/>
          <w:b/>
          <w:bCs/>
        </w:rPr>
        <w:t>4</w:t>
      </w:r>
      <w:r w:rsidRPr="00376C94">
        <w:rPr>
          <w:rFonts w:cstheme="minorHAnsi"/>
          <w:b/>
          <w:bCs/>
        </w:rPr>
        <w:t>.</w:t>
      </w:r>
      <w:r w:rsidRPr="00376C94">
        <w:rPr>
          <w:rFonts w:cstheme="minorHAnsi"/>
        </w:rPr>
        <w:t xml:space="preserve"> Estrategias y metas definidas para la amenaza</w:t>
      </w:r>
      <w:r>
        <w:rPr>
          <w:rFonts w:cstheme="minorHAnsi"/>
        </w:rPr>
        <w:t xml:space="preserve"> mal uso de aparejos de pesca </w:t>
      </w:r>
      <w:r w:rsidRPr="00376C94">
        <w:rPr>
          <w:rFonts w:cstheme="minorHAnsi"/>
        </w:rPr>
        <w:t>del OdC zonas de alimentación de ballenas jorobadas</w:t>
      </w:r>
    </w:p>
    <w:tbl>
      <w:tblPr>
        <w:tblW w:w="0" w:type="auto"/>
        <w:tblInd w:w="75" w:type="dxa"/>
        <w:tblCellMar>
          <w:left w:w="70" w:type="dxa"/>
          <w:right w:w="70" w:type="dxa"/>
        </w:tblCellMar>
        <w:tblLook w:val="04A0" w:firstRow="1" w:lastRow="0" w:firstColumn="1" w:lastColumn="0" w:noHBand="0" w:noVBand="1"/>
      </w:tblPr>
      <w:tblGrid>
        <w:gridCol w:w="1399"/>
        <w:gridCol w:w="2028"/>
        <w:gridCol w:w="2423"/>
        <w:gridCol w:w="1573"/>
        <w:gridCol w:w="1480"/>
      </w:tblGrid>
      <w:tr w:rsidR="00A900DE" w:rsidRPr="00A900DE" w14:paraId="7F84949B" w14:textId="77777777" w:rsidTr="00A900DE">
        <w:trPr>
          <w:trHeight w:val="217"/>
        </w:trPr>
        <w:tc>
          <w:tcPr>
            <w:tcW w:w="0" w:type="auto"/>
            <w:tcBorders>
              <w:top w:val="single" w:sz="4" w:space="0" w:color="auto"/>
              <w:left w:val="single" w:sz="4" w:space="0" w:color="auto"/>
              <w:bottom w:val="single" w:sz="4" w:space="0" w:color="auto"/>
              <w:right w:val="single" w:sz="4" w:space="0" w:color="auto"/>
            </w:tcBorders>
            <w:shd w:val="clear" w:color="000000" w:fill="44546A"/>
            <w:hideMark/>
          </w:tcPr>
          <w:p w14:paraId="5EDB3078"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hideMark/>
          </w:tcPr>
          <w:p w14:paraId="19DF6428"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hideMark/>
          </w:tcPr>
          <w:p w14:paraId="2A120FF9"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hideMark/>
          </w:tcPr>
          <w:p w14:paraId="11FB9B34"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hideMark/>
          </w:tcPr>
          <w:p w14:paraId="7C7DC1E6" w14:textId="77777777" w:rsidR="00A900DE" w:rsidRPr="00A900DE" w:rsidRDefault="00A900DE" w:rsidP="00A900DE">
            <w:pPr>
              <w:spacing w:after="0" w:line="240" w:lineRule="auto"/>
              <w:jc w:val="center"/>
              <w:rPr>
                <w:rFonts w:ascii="Calibri" w:eastAsia="Times New Roman" w:hAnsi="Calibri" w:cs="Times New Roman"/>
                <w:b/>
                <w:bCs/>
                <w:color w:val="FFFFFF"/>
                <w:sz w:val="16"/>
                <w:szCs w:val="16"/>
                <w:lang w:val="es-ES" w:eastAsia="es-ES"/>
              </w:rPr>
            </w:pPr>
            <w:r w:rsidRPr="00A900DE">
              <w:rPr>
                <w:rFonts w:ascii="Calibri" w:eastAsia="Times New Roman" w:hAnsi="Calibri" w:cs="Times New Roman"/>
                <w:b/>
                <w:bCs/>
                <w:color w:val="FFFFFF"/>
                <w:sz w:val="16"/>
                <w:szCs w:val="18"/>
                <w:lang w:eastAsia="es-ES"/>
              </w:rPr>
              <w:t>RESPONSABLES</w:t>
            </w:r>
          </w:p>
        </w:tc>
      </w:tr>
      <w:tr w:rsidR="00A900DE" w:rsidRPr="00A900DE" w14:paraId="124AC929" w14:textId="77777777" w:rsidTr="00A900DE">
        <w:trPr>
          <w:trHeight w:val="1411"/>
        </w:trPr>
        <w:tc>
          <w:tcPr>
            <w:tcW w:w="0" w:type="auto"/>
            <w:tcBorders>
              <w:top w:val="nil"/>
              <w:left w:val="single" w:sz="4" w:space="0" w:color="auto"/>
              <w:bottom w:val="single" w:sz="4" w:space="0" w:color="auto"/>
              <w:right w:val="single" w:sz="4" w:space="0" w:color="auto"/>
            </w:tcBorders>
            <w:shd w:val="clear" w:color="auto" w:fill="auto"/>
            <w:hideMark/>
          </w:tcPr>
          <w:p w14:paraId="1C45E87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Coordinar las labores de fiscalización de las instituciones pertinentes en el área</w:t>
            </w:r>
          </w:p>
        </w:tc>
        <w:tc>
          <w:tcPr>
            <w:tcW w:w="0" w:type="auto"/>
            <w:tcBorders>
              <w:top w:val="nil"/>
              <w:left w:val="nil"/>
              <w:bottom w:val="single" w:sz="4" w:space="0" w:color="auto"/>
              <w:right w:val="single" w:sz="4" w:space="0" w:color="auto"/>
            </w:tcBorders>
            <w:shd w:val="clear" w:color="auto" w:fill="auto"/>
            <w:hideMark/>
          </w:tcPr>
          <w:p w14:paraId="40F49F5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 2024 se han realizado al menos 2 reuniones anuales para la colaboración en temas de fiscalización con el Comité Operativo del AMCP-MU e instituciones pertinentes.</w:t>
            </w:r>
          </w:p>
        </w:tc>
        <w:tc>
          <w:tcPr>
            <w:tcW w:w="0" w:type="auto"/>
            <w:tcBorders>
              <w:top w:val="nil"/>
              <w:left w:val="nil"/>
              <w:bottom w:val="single" w:sz="4" w:space="0" w:color="auto"/>
              <w:right w:val="single" w:sz="4" w:space="0" w:color="auto"/>
            </w:tcBorders>
            <w:shd w:val="clear" w:color="auto" w:fill="auto"/>
            <w:hideMark/>
          </w:tcPr>
          <w:p w14:paraId="03925CC0"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 xml:space="preserve">Reuniones de trabajo entre el Administrador y representantes de Sernapesca y Armada (y Comité Operativo, si corresponde) para definir necesidades y coordinar labores de fiscalización en el área. </w:t>
            </w:r>
          </w:p>
        </w:tc>
        <w:tc>
          <w:tcPr>
            <w:tcW w:w="0" w:type="auto"/>
            <w:tcBorders>
              <w:top w:val="nil"/>
              <w:left w:val="nil"/>
              <w:bottom w:val="single" w:sz="4" w:space="0" w:color="auto"/>
              <w:right w:val="single" w:sz="4" w:space="0" w:color="auto"/>
            </w:tcBorders>
            <w:shd w:val="clear" w:color="auto" w:fill="auto"/>
            <w:hideMark/>
          </w:tcPr>
          <w:p w14:paraId="20FCDA70"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N° de reuniones de planificación de trabajo para la fiscalización / Total de acciones de fiscalización efectiva realizadas en el área</w:t>
            </w:r>
          </w:p>
        </w:tc>
        <w:tc>
          <w:tcPr>
            <w:tcW w:w="0" w:type="auto"/>
            <w:tcBorders>
              <w:top w:val="nil"/>
              <w:left w:val="nil"/>
              <w:bottom w:val="single" w:sz="4" w:space="0" w:color="auto"/>
              <w:right w:val="single" w:sz="4" w:space="0" w:color="auto"/>
            </w:tcBorders>
            <w:shd w:val="clear" w:color="auto" w:fill="auto"/>
            <w:hideMark/>
          </w:tcPr>
          <w:p w14:paraId="1F54C65E"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Administrador del área.</w:t>
            </w:r>
          </w:p>
        </w:tc>
      </w:tr>
      <w:tr w:rsidR="00A900DE" w:rsidRPr="00A900DE" w14:paraId="116B7AF6" w14:textId="77777777" w:rsidTr="00A900DE">
        <w:trPr>
          <w:trHeight w:val="1479"/>
        </w:trPr>
        <w:tc>
          <w:tcPr>
            <w:tcW w:w="0" w:type="auto"/>
            <w:tcBorders>
              <w:top w:val="nil"/>
              <w:left w:val="single" w:sz="4" w:space="0" w:color="auto"/>
              <w:bottom w:val="single" w:sz="4" w:space="0" w:color="auto"/>
              <w:right w:val="single" w:sz="4" w:space="0" w:color="auto"/>
            </w:tcBorders>
            <w:shd w:val="clear" w:color="auto" w:fill="auto"/>
            <w:hideMark/>
          </w:tcPr>
          <w:p w14:paraId="5A13E889"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48CCA3EA"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6DB9212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723A74AA"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479A9C50"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Armada de Chile y Sernapesca.</w:t>
            </w:r>
          </w:p>
        </w:tc>
      </w:tr>
      <w:tr w:rsidR="00A900DE" w:rsidRPr="00A900DE" w14:paraId="5919F06E" w14:textId="77777777" w:rsidTr="00A900DE">
        <w:trPr>
          <w:trHeight w:val="1277"/>
        </w:trPr>
        <w:tc>
          <w:tcPr>
            <w:tcW w:w="0" w:type="auto"/>
            <w:tcBorders>
              <w:top w:val="nil"/>
              <w:left w:val="single" w:sz="4" w:space="0" w:color="auto"/>
              <w:bottom w:val="single" w:sz="4" w:space="0" w:color="auto"/>
              <w:right w:val="single" w:sz="4" w:space="0" w:color="auto"/>
            </w:tcBorders>
            <w:shd w:val="clear" w:color="auto" w:fill="auto"/>
            <w:hideMark/>
          </w:tcPr>
          <w:p w14:paraId="6358F74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671406D5"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06570C9F"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548BF12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17B014C8"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Ministerio del Medio Ambiente: encargada regional de educación ambiental.</w:t>
            </w:r>
          </w:p>
        </w:tc>
      </w:tr>
      <w:tr w:rsidR="00A900DE" w:rsidRPr="00A900DE" w14:paraId="38741C2F" w14:textId="77777777" w:rsidTr="00A900DE">
        <w:trPr>
          <w:trHeight w:val="1203"/>
        </w:trPr>
        <w:tc>
          <w:tcPr>
            <w:tcW w:w="0" w:type="auto"/>
            <w:tcBorders>
              <w:top w:val="nil"/>
              <w:left w:val="single" w:sz="4" w:space="0" w:color="auto"/>
              <w:bottom w:val="single" w:sz="4" w:space="0" w:color="auto"/>
              <w:right w:val="single" w:sz="4" w:space="0" w:color="auto"/>
            </w:tcBorders>
            <w:shd w:val="clear" w:color="auto" w:fill="auto"/>
            <w:hideMark/>
          </w:tcPr>
          <w:p w14:paraId="53299981"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Desarrollo y búsqueda de incentivos por buenas prácticas.</w:t>
            </w:r>
          </w:p>
        </w:tc>
        <w:tc>
          <w:tcPr>
            <w:tcW w:w="0" w:type="auto"/>
            <w:tcBorders>
              <w:top w:val="nil"/>
              <w:left w:val="nil"/>
              <w:bottom w:val="single" w:sz="4" w:space="0" w:color="auto"/>
              <w:right w:val="single" w:sz="4" w:space="0" w:color="auto"/>
            </w:tcBorders>
            <w:shd w:val="clear" w:color="auto" w:fill="auto"/>
            <w:hideMark/>
          </w:tcPr>
          <w:p w14:paraId="7DF2D921"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2022 se aplican incentivos para buenas prácticas en la disposición de residuos.</w:t>
            </w:r>
          </w:p>
        </w:tc>
        <w:tc>
          <w:tcPr>
            <w:tcW w:w="0" w:type="auto"/>
            <w:tcBorders>
              <w:top w:val="nil"/>
              <w:left w:val="nil"/>
              <w:bottom w:val="single" w:sz="4" w:space="0" w:color="auto"/>
              <w:right w:val="single" w:sz="4" w:space="0" w:color="auto"/>
            </w:tcBorders>
            <w:shd w:val="clear" w:color="auto" w:fill="auto"/>
            <w:hideMark/>
          </w:tcPr>
          <w:p w14:paraId="6880BD13"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Investigar, identificar y promover el uso de fuentes de financiamiento y de apoyo técnico para el desarrollo de buenas prácticas.</w:t>
            </w:r>
          </w:p>
        </w:tc>
        <w:tc>
          <w:tcPr>
            <w:tcW w:w="0" w:type="auto"/>
            <w:tcBorders>
              <w:top w:val="nil"/>
              <w:left w:val="nil"/>
              <w:bottom w:val="single" w:sz="4" w:space="0" w:color="auto"/>
              <w:right w:val="single" w:sz="4" w:space="0" w:color="auto"/>
            </w:tcBorders>
            <w:shd w:val="clear" w:color="auto" w:fill="auto"/>
            <w:hideMark/>
          </w:tcPr>
          <w:p w14:paraId="2DE265EF"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Uso de incentivos concretos por parte de operadores, patrones y capitanes de naves</w:t>
            </w:r>
          </w:p>
        </w:tc>
        <w:tc>
          <w:tcPr>
            <w:tcW w:w="0" w:type="auto"/>
            <w:tcBorders>
              <w:top w:val="nil"/>
              <w:left w:val="nil"/>
              <w:bottom w:val="single" w:sz="4" w:space="0" w:color="auto"/>
              <w:right w:val="single" w:sz="4" w:space="0" w:color="auto"/>
            </w:tcBorders>
            <w:shd w:val="clear" w:color="auto" w:fill="auto"/>
            <w:hideMark/>
          </w:tcPr>
          <w:p w14:paraId="616D481B"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Ministerio del Medio Ambiente: encargados regionales de residuos y biodiversidad.</w:t>
            </w:r>
          </w:p>
        </w:tc>
      </w:tr>
      <w:tr w:rsidR="00A900DE" w:rsidRPr="00A900DE" w14:paraId="1F36DB6C" w14:textId="77777777" w:rsidTr="00A900DE">
        <w:trPr>
          <w:trHeight w:val="1758"/>
        </w:trPr>
        <w:tc>
          <w:tcPr>
            <w:tcW w:w="0" w:type="auto"/>
            <w:tcBorders>
              <w:top w:val="nil"/>
              <w:left w:val="single" w:sz="4" w:space="0" w:color="auto"/>
              <w:bottom w:val="single" w:sz="4" w:space="0" w:color="auto"/>
              <w:right w:val="single" w:sz="4" w:space="0" w:color="auto"/>
            </w:tcBorders>
            <w:shd w:val="clear" w:color="auto" w:fill="auto"/>
            <w:hideMark/>
          </w:tcPr>
          <w:p w14:paraId="596A11E3"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Evaluar y establecer medidas adecuadas de control de aparejos en zonas y temporada de alimentación</w:t>
            </w:r>
          </w:p>
        </w:tc>
        <w:tc>
          <w:tcPr>
            <w:tcW w:w="0" w:type="auto"/>
            <w:tcBorders>
              <w:top w:val="nil"/>
              <w:left w:val="nil"/>
              <w:bottom w:val="single" w:sz="4" w:space="0" w:color="auto"/>
              <w:right w:val="single" w:sz="4" w:space="0" w:color="auto"/>
            </w:tcBorders>
            <w:shd w:val="clear" w:color="auto" w:fill="auto"/>
            <w:hideMark/>
          </w:tcPr>
          <w:p w14:paraId="553D10FF"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2026 se han establecido las medidas adecuadas para el control de aparejos de pesca en el área para la temporada de alimentación, y se cuenta con zonas definidas de uso controlado de aparejos de pesca de riesgo para ballenas.</w:t>
            </w:r>
          </w:p>
        </w:tc>
        <w:tc>
          <w:tcPr>
            <w:tcW w:w="0" w:type="auto"/>
            <w:tcBorders>
              <w:top w:val="nil"/>
              <w:left w:val="nil"/>
              <w:bottom w:val="single" w:sz="4" w:space="0" w:color="auto"/>
              <w:right w:val="single" w:sz="4" w:space="0" w:color="auto"/>
            </w:tcBorders>
            <w:shd w:val="clear" w:color="auto" w:fill="auto"/>
            <w:hideMark/>
          </w:tcPr>
          <w:p w14:paraId="22C1F72E"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Identificar, evaluar y establecer las medidas de control de aparejos de pesca para la temporada de alimentación de acuerdo al área, y zonas de mayor riesgo por el uso de ciertos aparejos para ellas, aprobando la zonificación o medida de administración correspondiente.</w:t>
            </w:r>
          </w:p>
        </w:tc>
        <w:tc>
          <w:tcPr>
            <w:tcW w:w="0" w:type="auto"/>
            <w:tcBorders>
              <w:top w:val="nil"/>
              <w:left w:val="nil"/>
              <w:bottom w:val="single" w:sz="4" w:space="0" w:color="auto"/>
              <w:right w:val="single" w:sz="4" w:space="0" w:color="auto"/>
            </w:tcBorders>
            <w:shd w:val="clear" w:color="auto" w:fill="auto"/>
            <w:hideMark/>
          </w:tcPr>
          <w:p w14:paraId="063472CF"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Tener establecida las medidas de control para los aparejos de pesca y temporada de alimentación.</w:t>
            </w:r>
          </w:p>
        </w:tc>
        <w:tc>
          <w:tcPr>
            <w:tcW w:w="0" w:type="auto"/>
            <w:tcBorders>
              <w:top w:val="nil"/>
              <w:left w:val="nil"/>
              <w:bottom w:val="single" w:sz="4" w:space="0" w:color="auto"/>
              <w:right w:val="single" w:sz="4" w:space="0" w:color="auto"/>
            </w:tcBorders>
            <w:shd w:val="clear" w:color="auto" w:fill="auto"/>
            <w:hideMark/>
          </w:tcPr>
          <w:p w14:paraId="25253389"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Comité Operativo del AMCP-MU, Subpesca, Sernapesca y Armada</w:t>
            </w:r>
          </w:p>
        </w:tc>
      </w:tr>
      <w:tr w:rsidR="00A900DE" w:rsidRPr="00A900DE" w14:paraId="5FF6644B" w14:textId="77777777" w:rsidTr="00A900DE">
        <w:trPr>
          <w:trHeight w:val="1315"/>
        </w:trPr>
        <w:tc>
          <w:tcPr>
            <w:tcW w:w="0" w:type="auto"/>
            <w:tcBorders>
              <w:top w:val="nil"/>
              <w:left w:val="single" w:sz="4" w:space="0" w:color="auto"/>
              <w:bottom w:val="single" w:sz="4" w:space="0" w:color="auto"/>
              <w:right w:val="single" w:sz="4" w:space="0" w:color="auto"/>
            </w:tcBorders>
            <w:shd w:val="clear" w:color="auto" w:fill="auto"/>
            <w:hideMark/>
          </w:tcPr>
          <w:p w14:paraId="168C911C"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lastRenderedPageBreak/>
              <w:t>Desarrollo y búsqueda de incentivos por buenas prácticas.</w:t>
            </w:r>
          </w:p>
        </w:tc>
        <w:tc>
          <w:tcPr>
            <w:tcW w:w="0" w:type="auto"/>
            <w:tcBorders>
              <w:top w:val="nil"/>
              <w:left w:val="nil"/>
              <w:bottom w:val="single" w:sz="4" w:space="0" w:color="auto"/>
              <w:right w:val="single" w:sz="4" w:space="0" w:color="auto"/>
            </w:tcBorders>
            <w:shd w:val="clear" w:color="auto" w:fill="auto"/>
            <w:hideMark/>
          </w:tcPr>
          <w:p w14:paraId="29A78E9A"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En 2022 se aplican incentivos para buenas prácticas en la disposición de residuos.</w:t>
            </w:r>
          </w:p>
        </w:tc>
        <w:tc>
          <w:tcPr>
            <w:tcW w:w="0" w:type="auto"/>
            <w:tcBorders>
              <w:top w:val="nil"/>
              <w:left w:val="nil"/>
              <w:bottom w:val="single" w:sz="4" w:space="0" w:color="auto"/>
              <w:right w:val="single" w:sz="4" w:space="0" w:color="auto"/>
            </w:tcBorders>
            <w:shd w:val="clear" w:color="auto" w:fill="auto"/>
            <w:hideMark/>
          </w:tcPr>
          <w:p w14:paraId="1C1682F6"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Investigar, identificar y promover el uso de fuentes de financiamiento y de apoyo técnico para el desarrollo de buenas prácticas.</w:t>
            </w:r>
          </w:p>
        </w:tc>
        <w:tc>
          <w:tcPr>
            <w:tcW w:w="0" w:type="auto"/>
            <w:tcBorders>
              <w:top w:val="nil"/>
              <w:left w:val="nil"/>
              <w:bottom w:val="single" w:sz="4" w:space="0" w:color="auto"/>
              <w:right w:val="single" w:sz="4" w:space="0" w:color="auto"/>
            </w:tcBorders>
            <w:shd w:val="clear" w:color="auto" w:fill="auto"/>
            <w:hideMark/>
          </w:tcPr>
          <w:p w14:paraId="26AAE91E"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Uso de incentivos concretos por parte de operadores, patrones y capitanes de naves</w:t>
            </w:r>
          </w:p>
        </w:tc>
        <w:tc>
          <w:tcPr>
            <w:tcW w:w="0" w:type="auto"/>
            <w:tcBorders>
              <w:top w:val="nil"/>
              <w:left w:val="nil"/>
              <w:bottom w:val="single" w:sz="4" w:space="0" w:color="auto"/>
              <w:right w:val="single" w:sz="4" w:space="0" w:color="auto"/>
            </w:tcBorders>
            <w:shd w:val="clear" w:color="auto" w:fill="auto"/>
            <w:hideMark/>
          </w:tcPr>
          <w:p w14:paraId="05BDDDE6" w14:textId="77777777" w:rsidR="00A900DE" w:rsidRPr="00A900DE" w:rsidRDefault="00A900DE" w:rsidP="00A900DE">
            <w:pPr>
              <w:spacing w:after="0" w:line="240" w:lineRule="auto"/>
              <w:rPr>
                <w:rFonts w:ascii="Calibri" w:eastAsia="Times New Roman" w:hAnsi="Calibri" w:cs="Times New Roman"/>
                <w:color w:val="000000"/>
                <w:sz w:val="16"/>
                <w:szCs w:val="16"/>
                <w:lang w:val="es-ES" w:eastAsia="es-ES"/>
              </w:rPr>
            </w:pPr>
            <w:r w:rsidRPr="00A900DE">
              <w:rPr>
                <w:rFonts w:ascii="Calibri" w:eastAsia="Times New Roman" w:hAnsi="Calibri" w:cs="Times New Roman"/>
                <w:color w:val="000000"/>
                <w:sz w:val="16"/>
                <w:szCs w:val="16"/>
                <w:lang w:eastAsia="es-ES"/>
              </w:rPr>
              <w:t>Ministerio del Medio Ambiente: encargados regionales de residuos y biodiversidad.</w:t>
            </w:r>
          </w:p>
        </w:tc>
      </w:tr>
    </w:tbl>
    <w:p w14:paraId="50832A71" w14:textId="5C93E9DC" w:rsidR="00A900DE" w:rsidRDefault="00A900DE" w:rsidP="00D832F1">
      <w:pPr>
        <w:spacing w:after="0"/>
        <w:jc w:val="both"/>
        <w:rPr>
          <w:rFonts w:cstheme="minorHAnsi"/>
        </w:rPr>
      </w:pPr>
    </w:p>
    <w:p w14:paraId="317F7A6F" w14:textId="77777777" w:rsidR="00A8531D" w:rsidRDefault="00A8531D" w:rsidP="00D832F1">
      <w:pPr>
        <w:spacing w:after="0"/>
        <w:jc w:val="both"/>
        <w:rPr>
          <w:rFonts w:cstheme="minorHAnsi"/>
        </w:rPr>
      </w:pPr>
    </w:p>
    <w:p w14:paraId="5EC131F3" w14:textId="77777777" w:rsidR="00A76132" w:rsidRPr="006A12A5" w:rsidRDefault="00A76132" w:rsidP="00A76132">
      <w:pPr>
        <w:spacing w:after="0"/>
        <w:jc w:val="both"/>
        <w:rPr>
          <w:rFonts w:cstheme="minorHAnsi"/>
          <w:b/>
          <w:bCs/>
        </w:rPr>
      </w:pPr>
      <w:r w:rsidRPr="006A12A5">
        <w:rPr>
          <w:rFonts w:cstheme="minorHAnsi"/>
          <w:b/>
          <w:bCs/>
        </w:rPr>
        <w:t>Riesgo de colisión por navegación mercante</w:t>
      </w:r>
    </w:p>
    <w:p w14:paraId="447196F1" w14:textId="29DF354C" w:rsidR="009E0A3D" w:rsidRDefault="00A76132" w:rsidP="00D832F1">
      <w:pPr>
        <w:spacing w:after="0"/>
        <w:jc w:val="both"/>
        <w:rPr>
          <w:rFonts w:cstheme="minorHAnsi"/>
        </w:rPr>
      </w:pPr>
      <w:r>
        <w:rPr>
          <w:rFonts w:cstheme="minorHAnsi"/>
        </w:rPr>
        <w:t>Esta amenaza se considera como potencialmente grave, ya que afecta de manera directa al objeto de conservación</w:t>
      </w:r>
      <w:r w:rsidR="004C1F9C">
        <w:rPr>
          <w:rFonts w:cstheme="minorHAnsi"/>
        </w:rPr>
        <w:t xml:space="preserve">, </w:t>
      </w:r>
      <w:r>
        <w:rPr>
          <w:rFonts w:cstheme="minorHAnsi"/>
        </w:rPr>
        <w:t xml:space="preserve">y eventualmente puede desencadenar en otro tipo de complejidades como naufragios o derrames de </w:t>
      </w:r>
      <w:r w:rsidR="004C1F9C">
        <w:rPr>
          <w:rFonts w:cstheme="minorHAnsi"/>
        </w:rPr>
        <w:t xml:space="preserve">hidrocarburos desde </w:t>
      </w:r>
      <w:r>
        <w:rPr>
          <w:rFonts w:cstheme="minorHAnsi"/>
        </w:rPr>
        <w:t>embarcaciones</w:t>
      </w:r>
      <w:r w:rsidR="004C1F9C">
        <w:rPr>
          <w:rFonts w:cstheme="minorHAnsi"/>
        </w:rPr>
        <w:t xml:space="preserve"> de todo tipo</w:t>
      </w:r>
      <w:r>
        <w:rPr>
          <w:rFonts w:cstheme="minorHAnsi"/>
        </w:rPr>
        <w:t xml:space="preserve">. Sin embargo, a la fecha y de acuerdo a los registros oficiales </w:t>
      </w:r>
      <w:r w:rsidR="004C1F9C">
        <w:rPr>
          <w:rFonts w:cstheme="minorHAnsi"/>
        </w:rPr>
        <w:t xml:space="preserve">no existen antecedentes de colisiones de naves mercantes hacia cetáceos. Sin perjuicio de lo anterior, datos extra oficiales otorgados por usuarios del área señalan la efectividad del riesgo, pero al no existir un proceso adecuado de las denuncias la estadística oficial no permite dar una certeza a la toma de decisiones. </w:t>
      </w:r>
    </w:p>
    <w:p w14:paraId="79F26C65" w14:textId="64354AA9" w:rsidR="004C1F9C" w:rsidRDefault="004C1F9C" w:rsidP="00D832F1">
      <w:pPr>
        <w:spacing w:after="0"/>
        <w:jc w:val="both"/>
        <w:rPr>
          <w:rFonts w:cstheme="minorHAnsi"/>
        </w:rPr>
      </w:pPr>
    </w:p>
    <w:p w14:paraId="417012CB" w14:textId="73C5EF20" w:rsidR="004C1F9C" w:rsidRDefault="004C1F9C" w:rsidP="004C1F9C">
      <w:pPr>
        <w:spacing w:after="0"/>
        <w:jc w:val="both"/>
        <w:rPr>
          <w:rFonts w:cstheme="minorHAnsi"/>
        </w:rPr>
      </w:pPr>
      <w:r>
        <w:rPr>
          <w:rFonts w:cstheme="minorHAnsi"/>
        </w:rPr>
        <w:t xml:space="preserve">Es por esta razón que la implementación de un mayor control del riesgo de accidentes requiere información local sobre eventos de colisión o reportes de animales muertos o con señas de haber sufrido accidentes con naves. Ello permitirá </w:t>
      </w:r>
      <w:r w:rsidRPr="001E4E5C">
        <w:rPr>
          <w:rFonts w:cstheme="minorHAnsi"/>
        </w:rPr>
        <w:t xml:space="preserve">justificar medidas de control sobre </w:t>
      </w:r>
      <w:r>
        <w:rPr>
          <w:rFonts w:cstheme="minorHAnsi"/>
        </w:rPr>
        <w:t xml:space="preserve">las </w:t>
      </w:r>
      <w:r w:rsidRPr="001E4E5C">
        <w:rPr>
          <w:rFonts w:cstheme="minorHAnsi"/>
        </w:rPr>
        <w:t>ruta</w:t>
      </w:r>
      <w:r>
        <w:rPr>
          <w:rFonts w:cstheme="minorHAnsi"/>
        </w:rPr>
        <w:t>s</w:t>
      </w:r>
      <w:r w:rsidRPr="001E4E5C">
        <w:rPr>
          <w:rFonts w:cstheme="minorHAnsi"/>
        </w:rPr>
        <w:t xml:space="preserve"> de navegación </w:t>
      </w:r>
      <w:r>
        <w:rPr>
          <w:rFonts w:cstheme="minorHAnsi"/>
        </w:rPr>
        <w:t>y velocidades permitidas, con miras a disminuir el impacto de la navegación</w:t>
      </w:r>
      <w:r w:rsidRPr="001E4E5C">
        <w:rPr>
          <w:rFonts w:cstheme="minorHAnsi"/>
        </w:rPr>
        <w:t xml:space="preserve">. </w:t>
      </w:r>
      <w:r>
        <w:rPr>
          <w:rFonts w:cstheme="minorHAnsi"/>
        </w:rPr>
        <w:t xml:space="preserve">En esa línea, la </w:t>
      </w:r>
      <w:r w:rsidRPr="001E4E5C">
        <w:rPr>
          <w:rFonts w:cstheme="minorHAnsi"/>
        </w:rPr>
        <w:t xml:space="preserve">principal </w:t>
      </w:r>
      <w:r>
        <w:rPr>
          <w:rFonts w:cstheme="minorHAnsi"/>
          <w:i/>
        </w:rPr>
        <w:t>e</w:t>
      </w:r>
      <w:r w:rsidRPr="001E4E5C">
        <w:rPr>
          <w:rFonts w:cstheme="minorHAnsi"/>
          <w:i/>
        </w:rPr>
        <w:t>strategia</w:t>
      </w:r>
      <w:r w:rsidRPr="001E4E5C">
        <w:rPr>
          <w:rFonts w:cstheme="minorHAnsi"/>
        </w:rPr>
        <w:t xml:space="preserve"> de mitigación</w:t>
      </w:r>
      <w:r>
        <w:rPr>
          <w:rFonts w:cstheme="minorHAnsi"/>
        </w:rPr>
        <w:t xml:space="preserve"> definida es incentivar y coordinar con las </w:t>
      </w:r>
      <w:r w:rsidRPr="001E4E5C">
        <w:rPr>
          <w:rFonts w:cstheme="minorHAnsi"/>
        </w:rPr>
        <w:t xml:space="preserve">empresas </w:t>
      </w:r>
      <w:r>
        <w:rPr>
          <w:rFonts w:cstheme="minorHAnsi"/>
        </w:rPr>
        <w:t>navieras, capitanes de naves e instituciones,</w:t>
      </w:r>
      <w:r w:rsidRPr="001E4E5C">
        <w:rPr>
          <w:rFonts w:cstheme="minorHAnsi"/>
        </w:rPr>
        <w:t xml:space="preserve"> la entrega de información a los organismos pertinentes, para su posterior análisis y </w:t>
      </w:r>
      <w:r>
        <w:rPr>
          <w:rFonts w:cstheme="minorHAnsi"/>
        </w:rPr>
        <w:t xml:space="preserve">la </w:t>
      </w:r>
      <w:r w:rsidRPr="001E4E5C">
        <w:rPr>
          <w:rFonts w:cstheme="minorHAnsi"/>
        </w:rPr>
        <w:t xml:space="preserve">elaboración de un protocolo </w:t>
      </w:r>
      <w:r>
        <w:rPr>
          <w:rFonts w:cstheme="minorHAnsi"/>
        </w:rPr>
        <w:t>de navegación.</w:t>
      </w:r>
    </w:p>
    <w:p w14:paraId="174F76CC" w14:textId="0288C22E" w:rsidR="009E0A3D" w:rsidRDefault="009E0A3D" w:rsidP="00D832F1">
      <w:pPr>
        <w:spacing w:after="0"/>
        <w:jc w:val="both"/>
        <w:rPr>
          <w:rFonts w:cstheme="minorHAnsi"/>
        </w:rPr>
      </w:pPr>
    </w:p>
    <w:p w14:paraId="538E079F" w14:textId="77F28888" w:rsidR="00A8531D" w:rsidRDefault="00A8531D" w:rsidP="00D832F1">
      <w:pPr>
        <w:spacing w:after="0"/>
        <w:jc w:val="both"/>
        <w:rPr>
          <w:rFonts w:cstheme="minorHAnsi"/>
        </w:rPr>
      </w:pPr>
      <w:r w:rsidRPr="00376C94">
        <w:rPr>
          <w:rFonts w:cstheme="minorHAnsi"/>
          <w:b/>
          <w:bCs/>
        </w:rPr>
        <w:t xml:space="preserve">Tabla </w:t>
      </w:r>
      <w:r>
        <w:rPr>
          <w:rFonts w:cstheme="minorHAnsi"/>
          <w:b/>
          <w:bCs/>
        </w:rPr>
        <w:t>5</w:t>
      </w:r>
      <w:r w:rsidRPr="00376C94">
        <w:rPr>
          <w:rFonts w:cstheme="minorHAnsi"/>
          <w:b/>
          <w:bCs/>
        </w:rPr>
        <w:t>.</w:t>
      </w:r>
      <w:r w:rsidRPr="00376C94">
        <w:rPr>
          <w:rFonts w:cstheme="minorHAnsi"/>
        </w:rPr>
        <w:t xml:space="preserve"> Estrategias y metas definidas para la amenaza</w:t>
      </w:r>
      <w:r>
        <w:rPr>
          <w:rFonts w:cstheme="minorHAnsi"/>
        </w:rPr>
        <w:t xml:space="preserve"> riesgo de colisión por navegación mercante </w:t>
      </w:r>
      <w:r w:rsidRPr="00376C94">
        <w:rPr>
          <w:rFonts w:cstheme="minorHAnsi"/>
        </w:rPr>
        <w:t>del OdC zonas de alimentación de ballenas jorobadas</w:t>
      </w:r>
    </w:p>
    <w:tbl>
      <w:tblPr>
        <w:tblStyle w:val="Tablaconcuadrcula"/>
        <w:tblW w:w="9039" w:type="dxa"/>
        <w:tblLook w:val="0000" w:firstRow="0" w:lastRow="0" w:firstColumn="0" w:lastColumn="0" w:noHBand="0" w:noVBand="0"/>
      </w:tblPr>
      <w:tblGrid>
        <w:gridCol w:w="1668"/>
        <w:gridCol w:w="2268"/>
        <w:gridCol w:w="17"/>
        <w:gridCol w:w="2251"/>
        <w:gridCol w:w="1417"/>
        <w:gridCol w:w="1418"/>
      </w:tblGrid>
      <w:tr w:rsidR="00A76132" w:rsidRPr="006D793E" w14:paraId="4CED5482" w14:textId="77777777" w:rsidTr="00240FA5">
        <w:trPr>
          <w:trHeight w:val="257"/>
        </w:trPr>
        <w:tc>
          <w:tcPr>
            <w:tcW w:w="1668" w:type="dxa"/>
            <w:shd w:val="clear" w:color="auto" w:fill="44546A" w:themeFill="text2"/>
            <w:vAlign w:val="center"/>
          </w:tcPr>
          <w:p w14:paraId="5875273E" w14:textId="77777777" w:rsidR="00A76132" w:rsidRPr="006D793E" w:rsidRDefault="00A76132" w:rsidP="00240FA5">
            <w:pPr>
              <w:spacing w:after="0" w:line="240" w:lineRule="auto"/>
              <w:jc w:val="center"/>
              <w:rPr>
                <w:b/>
                <w:bCs/>
                <w:color w:val="000000"/>
                <w:sz w:val="16"/>
                <w:szCs w:val="18"/>
              </w:rPr>
            </w:pPr>
            <w:r w:rsidRPr="006D793E">
              <w:rPr>
                <w:rFonts w:cs="Courier New"/>
                <w:b/>
                <w:bCs/>
                <w:color w:val="FFFFFF"/>
                <w:sz w:val="16"/>
                <w:szCs w:val="18"/>
              </w:rPr>
              <w:t>E</w:t>
            </w:r>
            <w:r>
              <w:rPr>
                <w:rFonts w:cs="Courier New"/>
                <w:b/>
                <w:bCs/>
                <w:color w:val="FFFFFF"/>
                <w:sz w:val="16"/>
                <w:szCs w:val="18"/>
              </w:rPr>
              <w:t>STRATEGIA</w:t>
            </w:r>
          </w:p>
        </w:tc>
        <w:tc>
          <w:tcPr>
            <w:tcW w:w="2285" w:type="dxa"/>
            <w:gridSpan w:val="2"/>
            <w:shd w:val="clear" w:color="auto" w:fill="44546A" w:themeFill="text2"/>
            <w:vAlign w:val="center"/>
          </w:tcPr>
          <w:p w14:paraId="216F5BBA" w14:textId="77777777" w:rsidR="00A76132" w:rsidRPr="006D793E" w:rsidRDefault="00A76132" w:rsidP="00240FA5">
            <w:pPr>
              <w:spacing w:after="0" w:line="240" w:lineRule="auto"/>
              <w:jc w:val="center"/>
              <w:rPr>
                <w:b/>
                <w:bCs/>
                <w:color w:val="FFFFFF"/>
                <w:sz w:val="16"/>
                <w:szCs w:val="18"/>
              </w:rPr>
            </w:pPr>
            <w:r w:rsidRPr="006D793E">
              <w:rPr>
                <w:rFonts w:cs="Courier New"/>
                <w:b/>
                <w:bCs/>
                <w:color w:val="FFFFFF"/>
                <w:sz w:val="16"/>
                <w:szCs w:val="18"/>
              </w:rPr>
              <w:t>METAS</w:t>
            </w:r>
          </w:p>
        </w:tc>
        <w:tc>
          <w:tcPr>
            <w:tcW w:w="2251" w:type="dxa"/>
            <w:shd w:val="clear" w:color="auto" w:fill="44546A" w:themeFill="text2"/>
            <w:vAlign w:val="center"/>
          </w:tcPr>
          <w:p w14:paraId="481EBF1E" w14:textId="77777777" w:rsidR="00A76132" w:rsidRPr="006D793E" w:rsidRDefault="00A76132" w:rsidP="00240FA5">
            <w:pPr>
              <w:spacing w:after="0" w:line="240" w:lineRule="auto"/>
              <w:jc w:val="center"/>
              <w:rPr>
                <w:b/>
                <w:bCs/>
                <w:color w:val="FFFFFF"/>
                <w:sz w:val="16"/>
                <w:szCs w:val="18"/>
              </w:rPr>
            </w:pPr>
            <w:r w:rsidRPr="006D793E">
              <w:rPr>
                <w:rFonts w:cs="Courier New"/>
                <w:b/>
                <w:bCs/>
                <w:color w:val="FFFFFF"/>
                <w:sz w:val="16"/>
                <w:szCs w:val="18"/>
              </w:rPr>
              <w:t>RESULTADO ASOCIADO</w:t>
            </w:r>
          </w:p>
        </w:tc>
        <w:tc>
          <w:tcPr>
            <w:tcW w:w="1417" w:type="dxa"/>
            <w:shd w:val="clear" w:color="auto" w:fill="44546A" w:themeFill="text2"/>
            <w:vAlign w:val="center"/>
          </w:tcPr>
          <w:p w14:paraId="5E96C5DA" w14:textId="77777777" w:rsidR="00A76132" w:rsidRPr="006D793E" w:rsidRDefault="00A76132" w:rsidP="00240FA5">
            <w:pPr>
              <w:spacing w:after="0" w:line="240" w:lineRule="auto"/>
              <w:jc w:val="center"/>
              <w:rPr>
                <w:b/>
                <w:bCs/>
                <w:color w:val="FFFFFF"/>
                <w:sz w:val="16"/>
                <w:szCs w:val="18"/>
              </w:rPr>
            </w:pPr>
            <w:r w:rsidRPr="006D793E">
              <w:rPr>
                <w:rFonts w:cs="Courier New"/>
                <w:b/>
                <w:bCs/>
                <w:color w:val="FFFFFF"/>
                <w:sz w:val="16"/>
                <w:szCs w:val="18"/>
              </w:rPr>
              <w:t>INDICADOR</w:t>
            </w:r>
          </w:p>
        </w:tc>
        <w:tc>
          <w:tcPr>
            <w:tcW w:w="1418" w:type="dxa"/>
            <w:shd w:val="clear" w:color="auto" w:fill="44546A" w:themeFill="text2"/>
            <w:vAlign w:val="center"/>
          </w:tcPr>
          <w:p w14:paraId="593121DF" w14:textId="77777777" w:rsidR="00A76132" w:rsidRPr="006D793E" w:rsidRDefault="00A76132" w:rsidP="00240FA5">
            <w:pPr>
              <w:spacing w:after="0" w:line="240" w:lineRule="auto"/>
              <w:jc w:val="center"/>
              <w:rPr>
                <w:b/>
                <w:bCs/>
                <w:color w:val="FFFFFF"/>
                <w:sz w:val="16"/>
                <w:szCs w:val="18"/>
              </w:rPr>
            </w:pPr>
            <w:r>
              <w:rPr>
                <w:b/>
                <w:bCs/>
                <w:color w:val="FFFFFF"/>
                <w:sz w:val="16"/>
                <w:szCs w:val="18"/>
              </w:rPr>
              <w:t>RESPONSABLES</w:t>
            </w:r>
          </w:p>
        </w:tc>
      </w:tr>
      <w:tr w:rsidR="00A76132" w14:paraId="19F07D12" w14:textId="77777777" w:rsidTr="00240FA5">
        <w:tblPrEx>
          <w:tblLook w:val="04A0" w:firstRow="1" w:lastRow="0" w:firstColumn="1" w:lastColumn="0" w:noHBand="0" w:noVBand="1"/>
        </w:tblPrEx>
        <w:tc>
          <w:tcPr>
            <w:tcW w:w="1668" w:type="dxa"/>
          </w:tcPr>
          <w:p w14:paraId="47CFD9AA" w14:textId="77777777" w:rsidR="00A76132" w:rsidRPr="00A76132" w:rsidRDefault="00A76132" w:rsidP="00240FA5">
            <w:pPr>
              <w:spacing w:after="0"/>
              <w:jc w:val="both"/>
              <w:rPr>
                <w:rFonts w:cstheme="minorHAnsi"/>
                <w:sz w:val="16"/>
                <w:szCs w:val="16"/>
              </w:rPr>
            </w:pPr>
            <w:r w:rsidRPr="00A76132">
              <w:rPr>
                <w:rFonts w:cstheme="minorHAnsi"/>
                <w:sz w:val="16"/>
                <w:szCs w:val="16"/>
              </w:rPr>
              <w:t>Incentivar y coordinar con empresas e instituciones la entrega de datos y reportes de colisiones a los organismos pertinente.</w:t>
            </w:r>
          </w:p>
        </w:tc>
        <w:tc>
          <w:tcPr>
            <w:tcW w:w="2268" w:type="dxa"/>
          </w:tcPr>
          <w:p w14:paraId="0BDE31D1"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En 2024 se ha entregado toda la información a los organismos pertinentes</w:t>
            </w:r>
          </w:p>
        </w:tc>
        <w:tc>
          <w:tcPr>
            <w:tcW w:w="2268" w:type="dxa"/>
            <w:gridSpan w:val="2"/>
          </w:tcPr>
          <w:p w14:paraId="6629D758"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Entrega de la información necesaria al Comité Operativo del AMCP-MU, para su posterior distribución a los organismos pertinentes.</w:t>
            </w:r>
          </w:p>
        </w:tc>
        <w:tc>
          <w:tcPr>
            <w:tcW w:w="1417" w:type="dxa"/>
          </w:tcPr>
          <w:p w14:paraId="6E37428D"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Haber realizado la entrega del 100% de la información a los organismos pertinentes.</w:t>
            </w:r>
          </w:p>
        </w:tc>
        <w:tc>
          <w:tcPr>
            <w:tcW w:w="1418" w:type="dxa"/>
          </w:tcPr>
          <w:p w14:paraId="59011787"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Administrador del área y Comité Operativo del AMCP-MU.</w:t>
            </w:r>
          </w:p>
        </w:tc>
      </w:tr>
      <w:tr w:rsidR="00A76132" w14:paraId="65E3B080" w14:textId="77777777" w:rsidTr="00240FA5">
        <w:tblPrEx>
          <w:tblLook w:val="04A0" w:firstRow="1" w:lastRow="0" w:firstColumn="1" w:lastColumn="0" w:noHBand="0" w:noVBand="1"/>
        </w:tblPrEx>
        <w:tc>
          <w:tcPr>
            <w:tcW w:w="1668" w:type="dxa"/>
          </w:tcPr>
          <w:p w14:paraId="39FAEC03"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Generar un protocolo de la entrega, sistematización y análisis de datos.</w:t>
            </w:r>
          </w:p>
        </w:tc>
        <w:tc>
          <w:tcPr>
            <w:tcW w:w="2268" w:type="dxa"/>
          </w:tcPr>
          <w:p w14:paraId="6A3D0C13"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En 2024 se ha elaborado y entregado un protocolo de sistematización y análisis de datos.</w:t>
            </w:r>
          </w:p>
        </w:tc>
        <w:tc>
          <w:tcPr>
            <w:tcW w:w="2268" w:type="dxa"/>
            <w:gridSpan w:val="2"/>
          </w:tcPr>
          <w:p w14:paraId="43051EB4"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Diseño y elaboración de un protocolo por parte de organismos competentes y colaboradores.</w:t>
            </w:r>
          </w:p>
        </w:tc>
        <w:tc>
          <w:tcPr>
            <w:tcW w:w="1417" w:type="dxa"/>
          </w:tcPr>
          <w:p w14:paraId="3677A526"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Protocolo de entrega, sistematización y análisis de datos aprobado por organismos competentes.</w:t>
            </w:r>
          </w:p>
        </w:tc>
        <w:tc>
          <w:tcPr>
            <w:tcW w:w="1418" w:type="dxa"/>
          </w:tcPr>
          <w:p w14:paraId="270780C4" w14:textId="77777777" w:rsidR="00A76132" w:rsidRPr="00A76132" w:rsidRDefault="00A76132" w:rsidP="00240FA5">
            <w:pPr>
              <w:spacing w:after="0"/>
              <w:jc w:val="both"/>
              <w:rPr>
                <w:rFonts w:cstheme="minorHAnsi"/>
                <w:sz w:val="16"/>
                <w:szCs w:val="16"/>
              </w:rPr>
            </w:pPr>
            <w:r w:rsidRPr="00A76132">
              <w:rPr>
                <w:rFonts w:ascii="Calibri" w:eastAsia="Times New Roman" w:hAnsi="Calibri" w:cs="Calibri"/>
                <w:color w:val="000000"/>
                <w:sz w:val="16"/>
                <w:szCs w:val="16"/>
              </w:rPr>
              <w:t>Comité Operativo del AMCP-MU.</w:t>
            </w:r>
          </w:p>
        </w:tc>
      </w:tr>
    </w:tbl>
    <w:p w14:paraId="67D1A0B4" w14:textId="730C7D19" w:rsidR="009E0A3D" w:rsidRDefault="009E0A3D" w:rsidP="00D832F1">
      <w:pPr>
        <w:spacing w:after="0"/>
        <w:jc w:val="both"/>
        <w:rPr>
          <w:rFonts w:cstheme="minorHAnsi"/>
        </w:rPr>
      </w:pPr>
    </w:p>
    <w:p w14:paraId="412815C7" w14:textId="1506A780" w:rsidR="004C1F9C" w:rsidRDefault="004C1F9C" w:rsidP="00D832F1">
      <w:pPr>
        <w:spacing w:after="0"/>
        <w:jc w:val="both"/>
        <w:rPr>
          <w:rFonts w:cstheme="minorHAnsi"/>
        </w:rPr>
      </w:pPr>
      <w:r>
        <w:rPr>
          <w:rFonts w:cstheme="minorHAnsi"/>
        </w:rPr>
        <w:t>Para cada una de las estrategias detalladas se presentan las cadenas de resultados y su relación con las amenazas identificadas.</w:t>
      </w:r>
    </w:p>
    <w:p w14:paraId="21071353" w14:textId="77777777" w:rsidR="004C1F9C" w:rsidRDefault="004C1F9C" w:rsidP="004C1F9C">
      <w:pPr>
        <w:spacing w:after="0"/>
        <w:jc w:val="both"/>
        <w:rPr>
          <w:rFonts w:cstheme="minorHAnsi"/>
        </w:rPr>
        <w:sectPr w:rsidR="004C1F9C" w:rsidSect="00A013A4">
          <w:footerReference w:type="default" r:id="rId21"/>
          <w:pgSz w:w="12240" w:h="15840" w:code="1"/>
          <w:pgMar w:top="1418" w:right="1701" w:bottom="1701" w:left="1701" w:header="709" w:footer="567" w:gutter="0"/>
          <w:pgNumType w:start="1"/>
          <w:cols w:space="708"/>
          <w:docGrid w:linePitch="360"/>
        </w:sectPr>
      </w:pPr>
      <w:r>
        <w:rPr>
          <w:rFonts w:cstheme="minorHAnsi"/>
        </w:rPr>
        <w:t xml:space="preserve">          </w:t>
      </w:r>
    </w:p>
    <w:p w14:paraId="0E081163" w14:textId="77777777" w:rsidR="009E0A3D" w:rsidRDefault="009E0A3D" w:rsidP="00D832F1">
      <w:pPr>
        <w:spacing w:after="0"/>
        <w:jc w:val="both"/>
        <w:rPr>
          <w:rFonts w:cstheme="minorHAnsi"/>
        </w:rPr>
      </w:pPr>
    </w:p>
    <w:p w14:paraId="6C6C2B71" w14:textId="3B549E6F" w:rsidR="009E0A3D" w:rsidRDefault="009E0A3D" w:rsidP="004C1F9C">
      <w:pPr>
        <w:spacing w:after="0"/>
        <w:jc w:val="center"/>
        <w:rPr>
          <w:rFonts w:cstheme="minorHAnsi"/>
        </w:rPr>
      </w:pPr>
      <w:r>
        <w:rPr>
          <w:rFonts w:cstheme="minorHAnsi"/>
          <w:noProof/>
        </w:rPr>
        <w:drawing>
          <wp:inline distT="0" distB="0" distL="0" distR="0" wp14:anchorId="279044C4" wp14:editId="6174525F">
            <wp:extent cx="8165000" cy="2238492"/>
            <wp:effectExtent l="0" t="0" r="762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ACITACION OPERADORES.jpg"/>
                    <pic:cNvPicPr/>
                  </pic:nvPicPr>
                  <pic:blipFill>
                    <a:blip r:embed="rId22" cstate="email">
                      <a:extLst>
                        <a:ext uri="{28A0092B-C50C-407E-A947-70E740481C1C}">
                          <a14:useLocalDpi xmlns:a14="http://schemas.microsoft.com/office/drawing/2010/main"/>
                        </a:ext>
                      </a:extLst>
                    </a:blip>
                    <a:stretch>
                      <a:fillRect/>
                    </a:stretch>
                  </pic:blipFill>
                  <pic:spPr>
                    <a:xfrm>
                      <a:off x="0" y="0"/>
                      <a:ext cx="8190600" cy="2245510"/>
                    </a:xfrm>
                    <a:prstGeom prst="rect">
                      <a:avLst/>
                    </a:prstGeom>
                  </pic:spPr>
                </pic:pic>
              </a:graphicData>
            </a:graphic>
          </wp:inline>
        </w:drawing>
      </w:r>
    </w:p>
    <w:p w14:paraId="384EE65C" w14:textId="156D7AE3" w:rsidR="004C1F9C" w:rsidRDefault="004C1F9C" w:rsidP="00D832F1">
      <w:pPr>
        <w:spacing w:after="0"/>
        <w:jc w:val="both"/>
        <w:rPr>
          <w:rFonts w:cstheme="minorHAnsi"/>
        </w:rPr>
      </w:pPr>
      <w:r w:rsidRPr="00A8531D">
        <w:rPr>
          <w:rFonts w:cstheme="minorHAnsi"/>
          <w:b/>
          <w:bCs/>
        </w:rPr>
        <w:t>Fig</w:t>
      </w:r>
      <w:r w:rsidR="00A8531D" w:rsidRPr="00A8531D">
        <w:rPr>
          <w:rFonts w:cstheme="minorHAnsi"/>
          <w:b/>
          <w:bCs/>
        </w:rPr>
        <w:t>ura 10</w:t>
      </w:r>
      <w:r>
        <w:rPr>
          <w:rFonts w:cstheme="minorHAnsi"/>
        </w:rPr>
        <w:t>. Cadena de resultados para la estrategia de “Coordinación entre servicios públicos para capacitar a operadores turísticos”.</w:t>
      </w:r>
    </w:p>
    <w:p w14:paraId="27A54700" w14:textId="0AA1848C" w:rsidR="004C1F9C" w:rsidRDefault="004C1F9C" w:rsidP="00D832F1">
      <w:pPr>
        <w:spacing w:after="0"/>
        <w:jc w:val="both"/>
        <w:rPr>
          <w:rFonts w:cstheme="minorHAnsi"/>
        </w:rPr>
      </w:pPr>
    </w:p>
    <w:p w14:paraId="7CF7DEE9" w14:textId="77777777" w:rsidR="009E0A3D" w:rsidRDefault="009E0A3D" w:rsidP="00D832F1">
      <w:pPr>
        <w:spacing w:after="0"/>
        <w:jc w:val="both"/>
        <w:rPr>
          <w:rFonts w:cstheme="minorHAnsi"/>
        </w:rPr>
      </w:pPr>
    </w:p>
    <w:p w14:paraId="7492DDCC" w14:textId="5E3293AC" w:rsidR="009E0A3D" w:rsidRDefault="009E0A3D" w:rsidP="004C1F9C">
      <w:pPr>
        <w:spacing w:after="0"/>
        <w:jc w:val="center"/>
        <w:rPr>
          <w:rFonts w:cstheme="minorHAnsi"/>
        </w:rPr>
      </w:pPr>
      <w:r>
        <w:rPr>
          <w:rFonts w:cstheme="minorHAnsi"/>
          <w:noProof/>
        </w:rPr>
        <w:drawing>
          <wp:inline distT="0" distB="0" distL="0" distR="0" wp14:anchorId="555811F6" wp14:editId="68B98B82">
            <wp:extent cx="7818146" cy="1840866"/>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NCENTIVOS.jpg"/>
                    <pic:cNvPicPr/>
                  </pic:nvPicPr>
                  <pic:blipFill>
                    <a:blip r:embed="rId23" cstate="email">
                      <a:extLst>
                        <a:ext uri="{28A0092B-C50C-407E-A947-70E740481C1C}">
                          <a14:useLocalDpi xmlns:a14="http://schemas.microsoft.com/office/drawing/2010/main"/>
                        </a:ext>
                      </a:extLst>
                    </a:blip>
                    <a:stretch>
                      <a:fillRect/>
                    </a:stretch>
                  </pic:blipFill>
                  <pic:spPr>
                    <a:xfrm>
                      <a:off x="0" y="0"/>
                      <a:ext cx="7824029" cy="1842251"/>
                    </a:xfrm>
                    <a:prstGeom prst="rect">
                      <a:avLst/>
                    </a:prstGeom>
                  </pic:spPr>
                </pic:pic>
              </a:graphicData>
            </a:graphic>
          </wp:inline>
        </w:drawing>
      </w:r>
    </w:p>
    <w:p w14:paraId="44B0672D" w14:textId="5E8A7F86" w:rsidR="009E0A3D" w:rsidRDefault="00A8531D" w:rsidP="00D832F1">
      <w:pPr>
        <w:spacing w:after="0"/>
        <w:jc w:val="both"/>
        <w:rPr>
          <w:rFonts w:cstheme="minorHAnsi"/>
        </w:rPr>
      </w:pPr>
      <w:r w:rsidRPr="00A8531D">
        <w:rPr>
          <w:rFonts w:cstheme="minorHAnsi"/>
          <w:b/>
          <w:bCs/>
        </w:rPr>
        <w:t>Figura 11</w:t>
      </w:r>
      <w:r w:rsidR="004C1F9C" w:rsidRPr="00A8531D">
        <w:rPr>
          <w:rFonts w:cstheme="minorHAnsi"/>
          <w:b/>
          <w:bCs/>
        </w:rPr>
        <w:t>.</w:t>
      </w:r>
      <w:r w:rsidR="004C1F9C">
        <w:rPr>
          <w:rFonts w:cstheme="minorHAnsi"/>
        </w:rPr>
        <w:t xml:space="preserve"> Cadena de resultados para la</w:t>
      </w:r>
      <w:r w:rsidR="006A12A5">
        <w:rPr>
          <w:rFonts w:cstheme="minorHAnsi"/>
        </w:rPr>
        <w:t>s</w:t>
      </w:r>
      <w:r w:rsidR="004C1F9C">
        <w:rPr>
          <w:rFonts w:cstheme="minorHAnsi"/>
        </w:rPr>
        <w:t xml:space="preserve"> estrategias “</w:t>
      </w:r>
      <w:r w:rsidR="006A12A5">
        <w:rPr>
          <w:rFonts w:cstheme="minorHAnsi"/>
        </w:rPr>
        <w:t>Evaluar y proponer certificaciones internacionales</w:t>
      </w:r>
      <w:r w:rsidR="004C1F9C">
        <w:rPr>
          <w:rFonts w:cstheme="minorHAnsi"/>
        </w:rPr>
        <w:t>”</w:t>
      </w:r>
      <w:r w:rsidR="006A12A5">
        <w:rPr>
          <w:rFonts w:cstheme="minorHAnsi"/>
        </w:rPr>
        <w:t>, y “Desarrollo y búsqueda de incentivos por buenas prácticas.</w:t>
      </w:r>
    </w:p>
    <w:p w14:paraId="597573C0" w14:textId="6A9F378F" w:rsidR="009E0A3D" w:rsidRDefault="009E0A3D" w:rsidP="00D832F1">
      <w:pPr>
        <w:spacing w:after="0"/>
        <w:jc w:val="both"/>
        <w:rPr>
          <w:rFonts w:cstheme="minorHAnsi"/>
        </w:rPr>
      </w:pPr>
    </w:p>
    <w:p w14:paraId="792366D3" w14:textId="77777777" w:rsidR="006A12A5" w:rsidRDefault="006A12A5" w:rsidP="00D832F1">
      <w:pPr>
        <w:spacing w:after="0"/>
        <w:jc w:val="both"/>
        <w:rPr>
          <w:rFonts w:cstheme="minorHAnsi"/>
        </w:rPr>
      </w:pPr>
    </w:p>
    <w:p w14:paraId="2BE414E2" w14:textId="54BCEEF5" w:rsidR="009E0A3D" w:rsidRDefault="009E0A3D" w:rsidP="006A12A5">
      <w:pPr>
        <w:spacing w:after="0"/>
        <w:jc w:val="center"/>
        <w:rPr>
          <w:rFonts w:cstheme="minorHAnsi"/>
        </w:rPr>
      </w:pPr>
      <w:r>
        <w:rPr>
          <w:rFonts w:cstheme="minorHAnsi"/>
          <w:noProof/>
        </w:rPr>
        <w:drawing>
          <wp:inline distT="0" distB="0" distL="0" distR="0" wp14:anchorId="6F280471" wp14:editId="3D5DCDC3">
            <wp:extent cx="7845844" cy="2141228"/>
            <wp:effectExtent l="0" t="0" r="317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GULAR TURISMO.jpg"/>
                    <pic:cNvPicPr/>
                  </pic:nvPicPr>
                  <pic:blipFill>
                    <a:blip r:embed="rId24" cstate="email">
                      <a:extLst>
                        <a:ext uri="{28A0092B-C50C-407E-A947-70E740481C1C}">
                          <a14:useLocalDpi xmlns:a14="http://schemas.microsoft.com/office/drawing/2010/main"/>
                        </a:ext>
                      </a:extLst>
                    </a:blip>
                    <a:stretch>
                      <a:fillRect/>
                    </a:stretch>
                  </pic:blipFill>
                  <pic:spPr>
                    <a:xfrm>
                      <a:off x="0" y="0"/>
                      <a:ext cx="7851217" cy="2142694"/>
                    </a:xfrm>
                    <a:prstGeom prst="rect">
                      <a:avLst/>
                    </a:prstGeom>
                  </pic:spPr>
                </pic:pic>
              </a:graphicData>
            </a:graphic>
          </wp:inline>
        </w:drawing>
      </w:r>
    </w:p>
    <w:p w14:paraId="45C8454B" w14:textId="581273E8" w:rsidR="009E0A3D" w:rsidRDefault="006A12A5" w:rsidP="00D832F1">
      <w:pPr>
        <w:spacing w:after="0"/>
        <w:jc w:val="both"/>
        <w:rPr>
          <w:rFonts w:cstheme="minorHAnsi"/>
        </w:rPr>
      </w:pPr>
      <w:r w:rsidRPr="00824F77">
        <w:rPr>
          <w:rFonts w:cstheme="minorHAnsi"/>
          <w:b/>
          <w:bCs/>
        </w:rPr>
        <w:t>Fig</w:t>
      </w:r>
      <w:r w:rsidR="00824F77" w:rsidRPr="00824F77">
        <w:rPr>
          <w:rFonts w:cstheme="minorHAnsi"/>
          <w:b/>
          <w:bCs/>
        </w:rPr>
        <w:t>ura 12.</w:t>
      </w:r>
      <w:r>
        <w:rPr>
          <w:rFonts w:cstheme="minorHAnsi"/>
        </w:rPr>
        <w:t xml:space="preserve"> Cadena de resultados para la estrategia “Evaluar el establecimiento de regulaciones de turismo en el área”.</w:t>
      </w:r>
    </w:p>
    <w:p w14:paraId="1E4F0C66" w14:textId="48F21EE4" w:rsidR="009E0A3D" w:rsidRDefault="009E0A3D" w:rsidP="00D832F1">
      <w:pPr>
        <w:spacing w:after="0"/>
        <w:jc w:val="both"/>
        <w:rPr>
          <w:rFonts w:cstheme="minorHAnsi"/>
        </w:rPr>
      </w:pPr>
    </w:p>
    <w:p w14:paraId="0B97E307" w14:textId="73B8B4D2" w:rsidR="009E0A3D" w:rsidRDefault="009E0A3D" w:rsidP="006A12A5">
      <w:pPr>
        <w:spacing w:after="0"/>
        <w:jc w:val="center"/>
        <w:rPr>
          <w:rFonts w:cstheme="minorHAnsi"/>
        </w:rPr>
      </w:pPr>
      <w:r>
        <w:rPr>
          <w:rFonts w:cstheme="minorHAnsi"/>
          <w:noProof/>
        </w:rPr>
        <w:drawing>
          <wp:inline distT="0" distB="0" distL="0" distR="0" wp14:anchorId="0FFDCA10" wp14:editId="415F21D3">
            <wp:extent cx="7585888" cy="20256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SCALIZACION.jpg"/>
                    <pic:cNvPicPr/>
                  </pic:nvPicPr>
                  <pic:blipFill>
                    <a:blip r:embed="rId25" cstate="email">
                      <a:extLst>
                        <a:ext uri="{28A0092B-C50C-407E-A947-70E740481C1C}">
                          <a14:useLocalDpi xmlns:a14="http://schemas.microsoft.com/office/drawing/2010/main"/>
                        </a:ext>
                      </a:extLst>
                    </a:blip>
                    <a:stretch>
                      <a:fillRect/>
                    </a:stretch>
                  </pic:blipFill>
                  <pic:spPr>
                    <a:xfrm>
                      <a:off x="0" y="0"/>
                      <a:ext cx="7593911" cy="2027792"/>
                    </a:xfrm>
                    <a:prstGeom prst="rect">
                      <a:avLst/>
                    </a:prstGeom>
                  </pic:spPr>
                </pic:pic>
              </a:graphicData>
            </a:graphic>
          </wp:inline>
        </w:drawing>
      </w:r>
    </w:p>
    <w:p w14:paraId="4147DE67" w14:textId="07F336CF" w:rsidR="006A12A5" w:rsidRDefault="006A12A5" w:rsidP="006A12A5">
      <w:pPr>
        <w:spacing w:after="0"/>
        <w:jc w:val="both"/>
        <w:rPr>
          <w:rFonts w:cstheme="minorHAnsi"/>
        </w:rPr>
      </w:pPr>
      <w:r w:rsidRPr="00824F77">
        <w:rPr>
          <w:rFonts w:cstheme="minorHAnsi"/>
          <w:b/>
          <w:bCs/>
        </w:rPr>
        <w:t>Fig</w:t>
      </w:r>
      <w:r w:rsidR="00824F77" w:rsidRPr="00824F77">
        <w:rPr>
          <w:rFonts w:cstheme="minorHAnsi"/>
          <w:b/>
          <w:bCs/>
        </w:rPr>
        <w:t>ura 13.</w:t>
      </w:r>
      <w:r>
        <w:rPr>
          <w:rFonts w:cstheme="minorHAnsi"/>
        </w:rPr>
        <w:t xml:space="preserve"> Cadena de resultados para la estrategia “Coordinar las labores de fiscalización de las instituciones correspondientes”.</w:t>
      </w:r>
    </w:p>
    <w:p w14:paraId="458FE1AA" w14:textId="3BD120DB" w:rsidR="009E0A3D" w:rsidRDefault="009E0A3D" w:rsidP="00D832F1">
      <w:pPr>
        <w:spacing w:after="0"/>
        <w:jc w:val="both"/>
        <w:rPr>
          <w:rFonts w:cstheme="minorHAnsi"/>
        </w:rPr>
      </w:pPr>
    </w:p>
    <w:p w14:paraId="60E65330" w14:textId="7F124C46" w:rsidR="009E0A3D" w:rsidRDefault="009E0A3D" w:rsidP="00D832F1">
      <w:pPr>
        <w:spacing w:after="0"/>
        <w:jc w:val="both"/>
        <w:rPr>
          <w:rFonts w:cstheme="minorHAnsi"/>
        </w:rPr>
      </w:pPr>
    </w:p>
    <w:p w14:paraId="7C051296" w14:textId="77777777" w:rsidR="009E0A3D" w:rsidRDefault="009E0A3D" w:rsidP="00D832F1">
      <w:pPr>
        <w:spacing w:after="0"/>
        <w:jc w:val="both"/>
        <w:rPr>
          <w:rFonts w:cstheme="minorHAnsi"/>
        </w:rPr>
      </w:pPr>
    </w:p>
    <w:p w14:paraId="13B96BA7" w14:textId="4B639925" w:rsidR="0018662E" w:rsidRDefault="0018662E" w:rsidP="00D832F1">
      <w:pPr>
        <w:spacing w:after="0"/>
        <w:jc w:val="both"/>
        <w:rPr>
          <w:rFonts w:cstheme="minorHAnsi"/>
        </w:rPr>
      </w:pPr>
    </w:p>
    <w:p w14:paraId="46F6F21D" w14:textId="492DE842" w:rsidR="0018662E" w:rsidRDefault="0018662E" w:rsidP="006A12A5">
      <w:pPr>
        <w:spacing w:after="0"/>
        <w:jc w:val="center"/>
        <w:rPr>
          <w:rFonts w:cstheme="minorHAnsi"/>
        </w:rPr>
      </w:pPr>
      <w:r>
        <w:rPr>
          <w:rFonts w:cstheme="minorHAnsi"/>
          <w:noProof/>
        </w:rPr>
        <w:drawing>
          <wp:inline distT="0" distB="0" distL="0" distR="0" wp14:anchorId="01340D03" wp14:editId="1039530B">
            <wp:extent cx="7962788" cy="2781300"/>
            <wp:effectExtent l="0" t="0" r="63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TOCOLO INFO.jpg"/>
                    <pic:cNvPicPr/>
                  </pic:nvPicPr>
                  <pic:blipFill>
                    <a:blip r:embed="rId26" cstate="email">
                      <a:extLst>
                        <a:ext uri="{28A0092B-C50C-407E-A947-70E740481C1C}">
                          <a14:useLocalDpi xmlns:a14="http://schemas.microsoft.com/office/drawing/2010/main"/>
                        </a:ext>
                      </a:extLst>
                    </a:blip>
                    <a:stretch>
                      <a:fillRect/>
                    </a:stretch>
                  </pic:blipFill>
                  <pic:spPr>
                    <a:xfrm>
                      <a:off x="0" y="0"/>
                      <a:ext cx="8000721" cy="2794550"/>
                    </a:xfrm>
                    <a:prstGeom prst="rect">
                      <a:avLst/>
                    </a:prstGeom>
                  </pic:spPr>
                </pic:pic>
              </a:graphicData>
            </a:graphic>
          </wp:inline>
        </w:drawing>
      </w:r>
    </w:p>
    <w:p w14:paraId="0C4D59B6" w14:textId="5E6A7EBD" w:rsidR="006A12A5" w:rsidRDefault="006A12A5" w:rsidP="006A12A5">
      <w:pPr>
        <w:spacing w:after="0"/>
        <w:jc w:val="both"/>
        <w:rPr>
          <w:rFonts w:cstheme="minorHAnsi"/>
        </w:rPr>
      </w:pPr>
      <w:r w:rsidRPr="00824F77">
        <w:rPr>
          <w:rFonts w:cstheme="minorHAnsi"/>
          <w:b/>
          <w:bCs/>
        </w:rPr>
        <w:t>Fig</w:t>
      </w:r>
      <w:r w:rsidR="00824F77" w:rsidRPr="00824F77">
        <w:rPr>
          <w:rFonts w:cstheme="minorHAnsi"/>
          <w:b/>
          <w:bCs/>
        </w:rPr>
        <w:t>ura 14.</w:t>
      </w:r>
      <w:r>
        <w:rPr>
          <w:rFonts w:cstheme="minorHAnsi"/>
        </w:rPr>
        <w:t xml:space="preserve"> Cadena de resultados para las estrategias “Generar un protocolo de entrega, sistematización y análisis de datos”, e “Incentivar y coordinar con empresas e instituciones la entrega de datos y reporte de colisiones a los organismos pertinentes”.</w:t>
      </w:r>
    </w:p>
    <w:p w14:paraId="65789F65" w14:textId="5F87DCE7" w:rsidR="009E0A3D" w:rsidRDefault="009E0A3D" w:rsidP="00D832F1">
      <w:pPr>
        <w:spacing w:after="0"/>
        <w:jc w:val="both"/>
        <w:rPr>
          <w:rFonts w:cstheme="minorHAnsi"/>
        </w:rPr>
      </w:pPr>
    </w:p>
    <w:p w14:paraId="7A326361" w14:textId="6529B97D" w:rsidR="009E0A3D" w:rsidRDefault="009E0A3D" w:rsidP="00D832F1">
      <w:pPr>
        <w:spacing w:after="0"/>
        <w:jc w:val="both"/>
        <w:rPr>
          <w:rFonts w:cstheme="minorHAnsi"/>
        </w:rPr>
      </w:pPr>
    </w:p>
    <w:p w14:paraId="0CBDE0F5" w14:textId="6B6BC3BC" w:rsidR="006E5519" w:rsidRDefault="006E5519" w:rsidP="00D832F1">
      <w:pPr>
        <w:spacing w:after="0"/>
        <w:jc w:val="both"/>
        <w:rPr>
          <w:rFonts w:cstheme="minorHAnsi"/>
        </w:rPr>
      </w:pPr>
    </w:p>
    <w:p w14:paraId="2040EDFF" w14:textId="75F71C49" w:rsidR="006E5519" w:rsidRDefault="006E5519" w:rsidP="00D832F1">
      <w:pPr>
        <w:spacing w:after="0"/>
        <w:jc w:val="both"/>
        <w:rPr>
          <w:rFonts w:cstheme="minorHAnsi"/>
        </w:rPr>
      </w:pPr>
    </w:p>
    <w:p w14:paraId="240515C1" w14:textId="7220630E" w:rsidR="006E5519" w:rsidRDefault="006E5519" w:rsidP="00D832F1">
      <w:pPr>
        <w:spacing w:after="0"/>
        <w:jc w:val="both"/>
        <w:rPr>
          <w:rFonts w:cstheme="minorHAnsi"/>
        </w:rPr>
      </w:pPr>
    </w:p>
    <w:p w14:paraId="5F84F709" w14:textId="0B06044A" w:rsidR="006E5519" w:rsidRDefault="006E5519" w:rsidP="00D832F1">
      <w:pPr>
        <w:spacing w:after="0"/>
        <w:jc w:val="both"/>
        <w:rPr>
          <w:rFonts w:cstheme="minorHAnsi"/>
        </w:rPr>
      </w:pPr>
    </w:p>
    <w:p w14:paraId="00DF5391" w14:textId="12959C7F" w:rsidR="006E5519" w:rsidRDefault="006E5519" w:rsidP="00D832F1">
      <w:pPr>
        <w:spacing w:after="0"/>
        <w:jc w:val="both"/>
        <w:rPr>
          <w:rFonts w:cstheme="minorHAnsi"/>
        </w:rPr>
      </w:pPr>
    </w:p>
    <w:p w14:paraId="10A17E2C" w14:textId="1E720849" w:rsidR="006E5519" w:rsidRDefault="006E5519" w:rsidP="00D832F1">
      <w:pPr>
        <w:spacing w:after="0"/>
        <w:jc w:val="both"/>
        <w:rPr>
          <w:rFonts w:cstheme="minorHAnsi"/>
        </w:rPr>
      </w:pPr>
    </w:p>
    <w:p w14:paraId="17B48D62" w14:textId="04A0B4EC" w:rsidR="006E5519" w:rsidRDefault="006E5519" w:rsidP="00D832F1">
      <w:pPr>
        <w:spacing w:after="0"/>
        <w:jc w:val="both"/>
        <w:rPr>
          <w:rFonts w:cstheme="minorHAnsi"/>
        </w:rPr>
      </w:pPr>
    </w:p>
    <w:p w14:paraId="24496211" w14:textId="2E43FB55" w:rsidR="006E5519" w:rsidRDefault="006E5519" w:rsidP="00D832F1">
      <w:pPr>
        <w:spacing w:after="0"/>
        <w:jc w:val="both"/>
        <w:rPr>
          <w:rFonts w:cstheme="minorHAnsi"/>
        </w:rPr>
      </w:pPr>
    </w:p>
    <w:p w14:paraId="010DC336" w14:textId="0806A9DA" w:rsidR="006E5519" w:rsidRDefault="006E5519" w:rsidP="00D832F1">
      <w:pPr>
        <w:spacing w:after="0"/>
        <w:jc w:val="both"/>
        <w:rPr>
          <w:rFonts w:cstheme="minorHAnsi"/>
        </w:rPr>
      </w:pPr>
    </w:p>
    <w:p w14:paraId="02AEC703" w14:textId="061564E8" w:rsidR="006E5519" w:rsidRDefault="006E5519" w:rsidP="00D832F1">
      <w:pPr>
        <w:spacing w:after="0"/>
        <w:jc w:val="both"/>
        <w:rPr>
          <w:rFonts w:cstheme="minorHAnsi"/>
        </w:rPr>
      </w:pPr>
    </w:p>
    <w:p w14:paraId="7DCCCF34" w14:textId="33DEE047" w:rsidR="006E5519" w:rsidRDefault="00C6243A" w:rsidP="00D832F1">
      <w:pPr>
        <w:spacing w:after="0"/>
        <w:jc w:val="both"/>
        <w:rPr>
          <w:rFonts w:cstheme="minorHAnsi"/>
        </w:rPr>
      </w:pPr>
      <w:r>
        <w:rPr>
          <w:rFonts w:cstheme="minorHAnsi"/>
          <w:noProof/>
        </w:rPr>
        <w:drawing>
          <wp:inline distT="0" distB="0" distL="0" distR="0" wp14:anchorId="084EC330" wp14:editId="355A74B3">
            <wp:extent cx="8077835" cy="2621915"/>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OGELO.jpg"/>
                    <pic:cNvPicPr/>
                  </pic:nvPicPr>
                  <pic:blipFill>
                    <a:blip r:embed="rId27" cstate="email">
                      <a:extLst>
                        <a:ext uri="{28A0092B-C50C-407E-A947-70E740481C1C}">
                          <a14:useLocalDpi xmlns:a14="http://schemas.microsoft.com/office/drawing/2010/main"/>
                        </a:ext>
                      </a:extLst>
                    </a:blip>
                    <a:stretch>
                      <a:fillRect/>
                    </a:stretch>
                  </pic:blipFill>
                  <pic:spPr>
                    <a:xfrm>
                      <a:off x="0" y="0"/>
                      <a:ext cx="8077835" cy="2621915"/>
                    </a:xfrm>
                    <a:prstGeom prst="rect">
                      <a:avLst/>
                    </a:prstGeom>
                  </pic:spPr>
                </pic:pic>
              </a:graphicData>
            </a:graphic>
          </wp:inline>
        </w:drawing>
      </w:r>
    </w:p>
    <w:p w14:paraId="71E5E586" w14:textId="494D3614" w:rsidR="006E5519" w:rsidRDefault="00B34C9E" w:rsidP="00D832F1">
      <w:pPr>
        <w:spacing w:after="0"/>
        <w:jc w:val="both"/>
        <w:rPr>
          <w:rFonts w:cstheme="minorHAnsi"/>
        </w:rPr>
      </w:pPr>
      <w:r w:rsidRPr="00824F77">
        <w:rPr>
          <w:rFonts w:cstheme="minorHAnsi"/>
          <w:b/>
          <w:bCs/>
        </w:rPr>
        <w:t>Fig</w:t>
      </w:r>
      <w:r w:rsidR="00824F77" w:rsidRPr="00824F77">
        <w:rPr>
          <w:rFonts w:cstheme="minorHAnsi"/>
          <w:b/>
          <w:bCs/>
        </w:rPr>
        <w:t>ura 15</w:t>
      </w:r>
      <w:r w:rsidRPr="00824F77">
        <w:rPr>
          <w:rFonts w:cstheme="minorHAnsi"/>
          <w:b/>
          <w:bCs/>
        </w:rPr>
        <w:t>.</w:t>
      </w:r>
      <w:r>
        <w:rPr>
          <w:rFonts w:cstheme="minorHAnsi"/>
        </w:rPr>
        <w:t xml:space="preserve"> Cadena de resultados para la estrategia “Establecer y mantener un Consejo de Gestión Local”.</w:t>
      </w:r>
    </w:p>
    <w:p w14:paraId="5DAF0F9C" w14:textId="12251C89" w:rsidR="006E5519" w:rsidRDefault="006E5519" w:rsidP="00D832F1">
      <w:pPr>
        <w:spacing w:after="0"/>
        <w:jc w:val="both"/>
        <w:rPr>
          <w:rFonts w:cstheme="minorHAnsi"/>
        </w:rPr>
      </w:pPr>
    </w:p>
    <w:p w14:paraId="34C46719" w14:textId="6DB3EDD1" w:rsidR="00B34C9E" w:rsidRDefault="00B34C9E" w:rsidP="00D832F1">
      <w:pPr>
        <w:spacing w:after="0"/>
        <w:jc w:val="both"/>
        <w:rPr>
          <w:rFonts w:cstheme="minorHAnsi"/>
        </w:rPr>
      </w:pPr>
    </w:p>
    <w:p w14:paraId="2AB74C8F" w14:textId="5500D780" w:rsidR="00B34C9E" w:rsidRDefault="00B34C9E" w:rsidP="00D832F1">
      <w:pPr>
        <w:spacing w:after="0"/>
        <w:jc w:val="both"/>
        <w:rPr>
          <w:rFonts w:cstheme="minorHAnsi"/>
        </w:rPr>
      </w:pPr>
    </w:p>
    <w:p w14:paraId="1C582344" w14:textId="7C4DB267" w:rsidR="00B34C9E" w:rsidRDefault="00B34C9E" w:rsidP="00D832F1">
      <w:pPr>
        <w:spacing w:after="0"/>
        <w:jc w:val="both"/>
        <w:rPr>
          <w:rFonts w:cstheme="minorHAnsi"/>
        </w:rPr>
      </w:pPr>
    </w:p>
    <w:p w14:paraId="4BC21D4B" w14:textId="70EA9418" w:rsidR="00B34C9E" w:rsidRDefault="00B34C9E" w:rsidP="00D832F1">
      <w:pPr>
        <w:spacing w:after="0"/>
        <w:jc w:val="both"/>
        <w:rPr>
          <w:rFonts w:cstheme="minorHAnsi"/>
        </w:rPr>
      </w:pPr>
    </w:p>
    <w:p w14:paraId="7240525A" w14:textId="28A44DCB" w:rsidR="00B34C9E" w:rsidRDefault="00B34C9E" w:rsidP="00D832F1">
      <w:pPr>
        <w:spacing w:after="0"/>
        <w:jc w:val="both"/>
        <w:rPr>
          <w:rFonts w:cstheme="minorHAnsi"/>
        </w:rPr>
      </w:pPr>
    </w:p>
    <w:p w14:paraId="42492B67" w14:textId="0C12F346" w:rsidR="00B34C9E" w:rsidRDefault="00B34C9E" w:rsidP="00D832F1">
      <w:pPr>
        <w:spacing w:after="0"/>
        <w:jc w:val="both"/>
        <w:rPr>
          <w:rFonts w:cstheme="minorHAnsi"/>
        </w:rPr>
      </w:pPr>
    </w:p>
    <w:p w14:paraId="4E0B8AA3" w14:textId="2BD270A0" w:rsidR="00B34C9E" w:rsidRDefault="00B34C9E" w:rsidP="00D832F1">
      <w:pPr>
        <w:spacing w:after="0"/>
        <w:jc w:val="both"/>
        <w:rPr>
          <w:rFonts w:cstheme="minorHAnsi"/>
        </w:rPr>
      </w:pPr>
    </w:p>
    <w:p w14:paraId="433762B2" w14:textId="3ED225D3" w:rsidR="00B34C9E" w:rsidRDefault="00B34C9E" w:rsidP="00D832F1">
      <w:pPr>
        <w:spacing w:after="0"/>
        <w:jc w:val="both"/>
        <w:rPr>
          <w:rFonts w:cstheme="minorHAnsi"/>
        </w:rPr>
      </w:pPr>
    </w:p>
    <w:p w14:paraId="1F01DD5B" w14:textId="2595AD66" w:rsidR="00B34C9E" w:rsidRDefault="00B34C9E" w:rsidP="00D832F1">
      <w:pPr>
        <w:spacing w:after="0"/>
        <w:jc w:val="both"/>
        <w:rPr>
          <w:rFonts w:cstheme="minorHAnsi"/>
        </w:rPr>
      </w:pPr>
    </w:p>
    <w:p w14:paraId="7A29E483" w14:textId="34307A37" w:rsidR="00B34C9E" w:rsidRDefault="00B34C9E" w:rsidP="00D832F1">
      <w:pPr>
        <w:spacing w:after="0"/>
        <w:jc w:val="both"/>
        <w:rPr>
          <w:rFonts w:cstheme="minorHAnsi"/>
        </w:rPr>
      </w:pPr>
    </w:p>
    <w:p w14:paraId="42CD56F0" w14:textId="5A8D0F8D" w:rsidR="00B34C9E" w:rsidRDefault="00B34C9E" w:rsidP="00D832F1">
      <w:pPr>
        <w:spacing w:after="0"/>
        <w:jc w:val="both"/>
        <w:rPr>
          <w:rFonts w:cstheme="minorHAnsi"/>
        </w:rPr>
      </w:pPr>
    </w:p>
    <w:p w14:paraId="709A704F" w14:textId="6FD3699A" w:rsidR="00B34C9E" w:rsidRDefault="00B34C9E" w:rsidP="00D832F1">
      <w:pPr>
        <w:spacing w:after="0"/>
        <w:jc w:val="both"/>
        <w:rPr>
          <w:rFonts w:cstheme="minorHAnsi"/>
        </w:rPr>
      </w:pPr>
    </w:p>
    <w:p w14:paraId="1C873029" w14:textId="77777777" w:rsidR="00B34C9E" w:rsidRDefault="00B34C9E" w:rsidP="00D832F1">
      <w:pPr>
        <w:spacing w:after="0"/>
        <w:jc w:val="both"/>
        <w:rPr>
          <w:rFonts w:cstheme="minorHAnsi"/>
        </w:rPr>
      </w:pPr>
    </w:p>
    <w:p w14:paraId="562BE399" w14:textId="5604A226" w:rsidR="006E5519" w:rsidRDefault="00C6243A" w:rsidP="00D832F1">
      <w:pPr>
        <w:spacing w:after="0"/>
        <w:jc w:val="both"/>
        <w:rPr>
          <w:rFonts w:cstheme="minorHAnsi"/>
        </w:rPr>
      </w:pPr>
      <w:r>
        <w:rPr>
          <w:rFonts w:cstheme="minorHAnsi"/>
          <w:noProof/>
        </w:rPr>
        <w:drawing>
          <wp:inline distT="0" distB="0" distL="0" distR="0" wp14:anchorId="0ACD5E9B" wp14:editId="25FA98B9">
            <wp:extent cx="8077835" cy="3344545"/>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ONITOREO.jpg"/>
                    <pic:cNvPicPr/>
                  </pic:nvPicPr>
                  <pic:blipFill>
                    <a:blip r:embed="rId28" cstate="email">
                      <a:extLst>
                        <a:ext uri="{28A0092B-C50C-407E-A947-70E740481C1C}">
                          <a14:useLocalDpi xmlns:a14="http://schemas.microsoft.com/office/drawing/2010/main"/>
                        </a:ext>
                      </a:extLst>
                    </a:blip>
                    <a:stretch>
                      <a:fillRect/>
                    </a:stretch>
                  </pic:blipFill>
                  <pic:spPr>
                    <a:xfrm>
                      <a:off x="0" y="0"/>
                      <a:ext cx="8077835" cy="3344545"/>
                    </a:xfrm>
                    <a:prstGeom prst="rect">
                      <a:avLst/>
                    </a:prstGeom>
                  </pic:spPr>
                </pic:pic>
              </a:graphicData>
            </a:graphic>
          </wp:inline>
        </w:drawing>
      </w:r>
    </w:p>
    <w:p w14:paraId="11B70F3E" w14:textId="20E413D6" w:rsidR="00B34C9E" w:rsidRDefault="00824F77" w:rsidP="00B34C9E">
      <w:pPr>
        <w:spacing w:after="0"/>
        <w:jc w:val="both"/>
        <w:rPr>
          <w:rFonts w:cstheme="minorHAnsi"/>
        </w:rPr>
      </w:pPr>
      <w:r w:rsidRPr="00824F77">
        <w:rPr>
          <w:rFonts w:cstheme="minorHAnsi"/>
          <w:b/>
          <w:bCs/>
        </w:rPr>
        <w:t>Figura 16</w:t>
      </w:r>
      <w:r w:rsidR="00B34C9E" w:rsidRPr="00824F77">
        <w:rPr>
          <w:rFonts w:cstheme="minorHAnsi"/>
          <w:b/>
          <w:bCs/>
        </w:rPr>
        <w:t>.</w:t>
      </w:r>
      <w:r w:rsidR="00B34C9E">
        <w:rPr>
          <w:rFonts w:cstheme="minorHAnsi"/>
        </w:rPr>
        <w:t xml:space="preserve"> Cadena de resultados para la estrategia “Monitoreo periódico de la población de ballenas del AMCP-MU y sus amenazas”.</w:t>
      </w:r>
    </w:p>
    <w:p w14:paraId="1527568C" w14:textId="1EE35448" w:rsidR="00C6243A" w:rsidRDefault="00C6243A" w:rsidP="00D832F1">
      <w:pPr>
        <w:spacing w:after="0"/>
        <w:jc w:val="both"/>
        <w:rPr>
          <w:rFonts w:cstheme="minorHAnsi"/>
        </w:rPr>
      </w:pPr>
    </w:p>
    <w:p w14:paraId="015F466A" w14:textId="700EC540" w:rsidR="00B34C9E" w:rsidRDefault="00B34C9E" w:rsidP="00D832F1">
      <w:pPr>
        <w:spacing w:after="0"/>
        <w:jc w:val="both"/>
        <w:rPr>
          <w:rFonts w:cstheme="minorHAnsi"/>
        </w:rPr>
      </w:pPr>
    </w:p>
    <w:p w14:paraId="01B20F21" w14:textId="26FB279A" w:rsidR="00B34C9E" w:rsidRDefault="00B34C9E" w:rsidP="00D832F1">
      <w:pPr>
        <w:spacing w:after="0"/>
        <w:jc w:val="both"/>
        <w:rPr>
          <w:rFonts w:cstheme="minorHAnsi"/>
        </w:rPr>
      </w:pPr>
    </w:p>
    <w:p w14:paraId="0C2B04C9" w14:textId="69634239" w:rsidR="00B34C9E" w:rsidRDefault="00B34C9E" w:rsidP="00D832F1">
      <w:pPr>
        <w:spacing w:after="0"/>
        <w:jc w:val="both"/>
        <w:rPr>
          <w:rFonts w:cstheme="minorHAnsi"/>
        </w:rPr>
      </w:pPr>
    </w:p>
    <w:p w14:paraId="1FF06F2F" w14:textId="77777777" w:rsidR="00B34C9E" w:rsidRDefault="00B34C9E" w:rsidP="00D832F1">
      <w:pPr>
        <w:spacing w:after="0"/>
        <w:jc w:val="both"/>
        <w:rPr>
          <w:rFonts w:cstheme="minorHAnsi"/>
        </w:rPr>
      </w:pPr>
    </w:p>
    <w:p w14:paraId="45DDF8AC" w14:textId="6F99C8F4" w:rsidR="00C6243A" w:rsidRDefault="00C6243A" w:rsidP="00D832F1">
      <w:pPr>
        <w:spacing w:after="0"/>
        <w:jc w:val="both"/>
        <w:rPr>
          <w:rFonts w:cstheme="minorHAnsi"/>
        </w:rPr>
      </w:pPr>
    </w:p>
    <w:p w14:paraId="79BF3D1C" w14:textId="389860C5" w:rsidR="00C6243A" w:rsidRDefault="00C6243A" w:rsidP="00D832F1">
      <w:pPr>
        <w:spacing w:after="0"/>
        <w:jc w:val="both"/>
        <w:rPr>
          <w:rFonts w:cstheme="minorHAnsi"/>
        </w:rPr>
      </w:pPr>
    </w:p>
    <w:p w14:paraId="48C53A4F" w14:textId="515AD33F" w:rsidR="00C6243A" w:rsidRDefault="00C6243A" w:rsidP="00D832F1">
      <w:pPr>
        <w:spacing w:after="0"/>
        <w:jc w:val="both"/>
        <w:rPr>
          <w:rFonts w:cstheme="minorHAnsi"/>
        </w:rPr>
      </w:pPr>
    </w:p>
    <w:p w14:paraId="2466FCF8" w14:textId="1E036AD8" w:rsidR="00C6243A" w:rsidRDefault="00C6243A" w:rsidP="00D832F1">
      <w:pPr>
        <w:spacing w:after="0"/>
        <w:jc w:val="both"/>
        <w:rPr>
          <w:rFonts w:cstheme="minorHAnsi"/>
        </w:rPr>
      </w:pPr>
    </w:p>
    <w:p w14:paraId="4A125A94" w14:textId="3D29BA21" w:rsidR="00C6243A" w:rsidRDefault="00C6243A" w:rsidP="00D832F1">
      <w:pPr>
        <w:spacing w:after="0"/>
        <w:jc w:val="both"/>
        <w:rPr>
          <w:rFonts w:cstheme="minorHAnsi"/>
        </w:rPr>
      </w:pPr>
    </w:p>
    <w:p w14:paraId="04D66014" w14:textId="46DFF886" w:rsidR="00C6243A" w:rsidRDefault="00B34C9E" w:rsidP="00D832F1">
      <w:pPr>
        <w:spacing w:after="0"/>
        <w:jc w:val="both"/>
        <w:rPr>
          <w:rFonts w:cstheme="minorHAnsi"/>
        </w:rPr>
      </w:pPr>
      <w:r>
        <w:rPr>
          <w:rFonts w:cstheme="minorHAnsi"/>
          <w:noProof/>
        </w:rPr>
        <w:drawing>
          <wp:inline distT="0" distB="0" distL="0" distR="0" wp14:anchorId="194E015A" wp14:editId="6F6D17D1">
            <wp:extent cx="8077835" cy="1381760"/>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DUOS.jpg"/>
                    <pic:cNvPicPr/>
                  </pic:nvPicPr>
                  <pic:blipFill>
                    <a:blip r:embed="rId29" cstate="email">
                      <a:extLst>
                        <a:ext uri="{28A0092B-C50C-407E-A947-70E740481C1C}">
                          <a14:useLocalDpi xmlns:a14="http://schemas.microsoft.com/office/drawing/2010/main"/>
                        </a:ext>
                      </a:extLst>
                    </a:blip>
                    <a:stretch>
                      <a:fillRect/>
                    </a:stretch>
                  </pic:blipFill>
                  <pic:spPr>
                    <a:xfrm>
                      <a:off x="0" y="0"/>
                      <a:ext cx="8077835" cy="1381760"/>
                    </a:xfrm>
                    <a:prstGeom prst="rect">
                      <a:avLst/>
                    </a:prstGeom>
                  </pic:spPr>
                </pic:pic>
              </a:graphicData>
            </a:graphic>
          </wp:inline>
        </w:drawing>
      </w:r>
    </w:p>
    <w:p w14:paraId="4DBF58B6" w14:textId="44678EC4" w:rsidR="00B34C9E" w:rsidRDefault="00B34C9E" w:rsidP="00D832F1">
      <w:pPr>
        <w:spacing w:after="0"/>
        <w:jc w:val="both"/>
        <w:rPr>
          <w:rFonts w:cstheme="minorHAnsi"/>
        </w:rPr>
      </w:pPr>
      <w:r w:rsidRPr="00824F77">
        <w:rPr>
          <w:rFonts w:cstheme="minorHAnsi"/>
          <w:b/>
          <w:bCs/>
        </w:rPr>
        <w:t>Fig</w:t>
      </w:r>
      <w:r w:rsidR="00824F77" w:rsidRPr="00824F77">
        <w:rPr>
          <w:rFonts w:cstheme="minorHAnsi"/>
          <w:b/>
          <w:bCs/>
        </w:rPr>
        <w:t>ura 17.</w:t>
      </w:r>
      <w:r>
        <w:rPr>
          <w:rFonts w:cstheme="minorHAnsi"/>
        </w:rPr>
        <w:t xml:space="preserve"> Cadena de resultados para la estrategia “Desarrollar un plan de manejo de residuos y de compromisos a largo plazo entre instituciones responsables”.</w:t>
      </w:r>
    </w:p>
    <w:p w14:paraId="5A683895" w14:textId="6B4F95DA" w:rsidR="00B34C9E" w:rsidRDefault="00B34C9E" w:rsidP="00D832F1">
      <w:pPr>
        <w:spacing w:after="0"/>
        <w:jc w:val="both"/>
        <w:rPr>
          <w:rFonts w:cstheme="minorHAnsi"/>
        </w:rPr>
      </w:pPr>
    </w:p>
    <w:p w14:paraId="6734B159" w14:textId="5604C42C" w:rsidR="00B34C9E" w:rsidRDefault="00B34C9E" w:rsidP="00D832F1">
      <w:pPr>
        <w:spacing w:after="0"/>
        <w:jc w:val="both"/>
        <w:rPr>
          <w:rFonts w:cstheme="minorHAnsi"/>
        </w:rPr>
      </w:pPr>
      <w:r>
        <w:rPr>
          <w:rFonts w:cstheme="minorHAnsi"/>
          <w:noProof/>
        </w:rPr>
        <w:drawing>
          <wp:inline distT="0" distB="0" distL="0" distR="0" wp14:anchorId="0FE6A454" wp14:editId="262E0CAB">
            <wp:extent cx="8077835" cy="257238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DUCACION_ok.jpg"/>
                    <pic:cNvPicPr/>
                  </pic:nvPicPr>
                  <pic:blipFill>
                    <a:blip r:embed="rId30" cstate="email">
                      <a:extLst>
                        <a:ext uri="{28A0092B-C50C-407E-A947-70E740481C1C}">
                          <a14:useLocalDpi xmlns:a14="http://schemas.microsoft.com/office/drawing/2010/main"/>
                        </a:ext>
                      </a:extLst>
                    </a:blip>
                    <a:stretch>
                      <a:fillRect/>
                    </a:stretch>
                  </pic:blipFill>
                  <pic:spPr>
                    <a:xfrm>
                      <a:off x="0" y="0"/>
                      <a:ext cx="8077835" cy="2572385"/>
                    </a:xfrm>
                    <a:prstGeom prst="rect">
                      <a:avLst/>
                    </a:prstGeom>
                  </pic:spPr>
                </pic:pic>
              </a:graphicData>
            </a:graphic>
          </wp:inline>
        </w:drawing>
      </w:r>
    </w:p>
    <w:p w14:paraId="1E7071FF" w14:textId="19AD07E7" w:rsidR="00C6243A" w:rsidRDefault="00B34C9E" w:rsidP="00D832F1">
      <w:pPr>
        <w:spacing w:after="0"/>
        <w:jc w:val="both"/>
        <w:rPr>
          <w:rFonts w:cstheme="minorHAnsi"/>
        </w:rPr>
      </w:pPr>
      <w:r w:rsidRPr="00824F77">
        <w:rPr>
          <w:rFonts w:cstheme="minorHAnsi"/>
          <w:b/>
          <w:bCs/>
        </w:rPr>
        <w:t>Fig</w:t>
      </w:r>
      <w:r w:rsidR="00824F77" w:rsidRPr="00824F77">
        <w:rPr>
          <w:rFonts w:cstheme="minorHAnsi"/>
          <w:b/>
          <w:bCs/>
        </w:rPr>
        <w:t>ura 18.</w:t>
      </w:r>
      <w:r>
        <w:rPr>
          <w:rFonts w:cstheme="minorHAnsi"/>
        </w:rPr>
        <w:t xml:space="preserve"> Cadena de resultados para la estrategia “Generar un programa de educación ambiental”.</w:t>
      </w:r>
    </w:p>
    <w:p w14:paraId="14A216D3" w14:textId="79AB5A70" w:rsidR="00C07756" w:rsidRDefault="00427928" w:rsidP="00D832F1">
      <w:pPr>
        <w:spacing w:after="0"/>
        <w:jc w:val="both"/>
        <w:rPr>
          <w:rFonts w:cstheme="minorHAnsi"/>
        </w:rPr>
        <w:sectPr w:rsidR="00C07756" w:rsidSect="00A8531D">
          <w:footerReference w:type="default" r:id="rId31"/>
          <w:pgSz w:w="15840" w:h="12240" w:orient="landscape" w:code="1"/>
          <w:pgMar w:top="1701" w:right="1418" w:bottom="1701" w:left="1701" w:header="709" w:footer="567" w:gutter="0"/>
          <w:cols w:space="708"/>
          <w:docGrid w:linePitch="360"/>
        </w:sectPr>
      </w:pPr>
      <w:r>
        <w:rPr>
          <w:rFonts w:cstheme="minorHAnsi"/>
        </w:rPr>
        <w:t xml:space="preserve"> </w:t>
      </w:r>
      <w:r w:rsidR="00110D26">
        <w:rPr>
          <w:rFonts w:cstheme="minorHAnsi"/>
        </w:rPr>
        <w:t xml:space="preserve">  </w:t>
      </w:r>
      <w:r w:rsidR="00464385">
        <w:rPr>
          <w:rFonts w:cstheme="minorHAnsi"/>
        </w:rPr>
        <w:t xml:space="preserve">       </w:t>
      </w:r>
    </w:p>
    <w:p w14:paraId="7F34DA82" w14:textId="4557478B" w:rsidR="00C32E20" w:rsidRPr="00C07756" w:rsidRDefault="00C32E20" w:rsidP="00C32E20">
      <w:pPr>
        <w:pStyle w:val="Prrafodelista"/>
        <w:numPr>
          <w:ilvl w:val="1"/>
          <w:numId w:val="19"/>
        </w:numPr>
        <w:spacing w:after="0"/>
        <w:jc w:val="both"/>
        <w:rPr>
          <w:rFonts w:cstheme="minorHAnsi"/>
          <w:b/>
        </w:rPr>
      </w:pPr>
      <w:r w:rsidRPr="00C07756">
        <w:rPr>
          <w:rFonts w:cstheme="minorHAnsi"/>
          <w:b/>
        </w:rPr>
        <w:lastRenderedPageBreak/>
        <w:t>Estrategia</w:t>
      </w:r>
      <w:r>
        <w:rPr>
          <w:rFonts w:cstheme="minorHAnsi"/>
          <w:b/>
        </w:rPr>
        <w:t xml:space="preserve">s para la </w:t>
      </w:r>
      <w:r w:rsidRPr="00C07756">
        <w:rPr>
          <w:rFonts w:cstheme="minorHAnsi"/>
          <w:b/>
        </w:rPr>
        <w:t xml:space="preserve">conservación de zonas de </w:t>
      </w:r>
      <w:r>
        <w:rPr>
          <w:rFonts w:cstheme="minorHAnsi"/>
          <w:b/>
        </w:rPr>
        <w:t>reproduc</w:t>
      </w:r>
      <w:r w:rsidRPr="00C07756">
        <w:rPr>
          <w:rFonts w:cstheme="minorHAnsi"/>
          <w:b/>
        </w:rPr>
        <w:t xml:space="preserve">ción de </w:t>
      </w:r>
      <w:r>
        <w:rPr>
          <w:rFonts w:cstheme="minorHAnsi"/>
          <w:b/>
        </w:rPr>
        <w:t>lobo marino común.</w:t>
      </w:r>
    </w:p>
    <w:p w14:paraId="29AFA5F0" w14:textId="77777777" w:rsidR="00C32E20" w:rsidRDefault="00C32E20" w:rsidP="00C32E20">
      <w:pPr>
        <w:spacing w:after="0"/>
        <w:jc w:val="both"/>
        <w:rPr>
          <w:rFonts w:cstheme="minorHAnsi"/>
        </w:rPr>
      </w:pPr>
    </w:p>
    <w:p w14:paraId="527DB3A4" w14:textId="71BA647B" w:rsidR="00C32E20" w:rsidRDefault="00C32E20" w:rsidP="00C32E20">
      <w:pPr>
        <w:spacing w:after="0"/>
        <w:jc w:val="both"/>
        <w:rPr>
          <w:rFonts w:cstheme="minorHAnsi"/>
        </w:rPr>
      </w:pPr>
      <w:r>
        <w:rPr>
          <w:rFonts w:cstheme="minorHAnsi"/>
        </w:rPr>
        <w:t>Para la conservación de las zonas de reproducción de lobo marino común se han identificado 1</w:t>
      </w:r>
      <w:r w:rsidR="00970DB1">
        <w:rPr>
          <w:rFonts w:cstheme="minorHAnsi"/>
        </w:rPr>
        <w:t>2</w:t>
      </w:r>
      <w:r>
        <w:rPr>
          <w:rFonts w:cstheme="minorHAnsi"/>
        </w:rPr>
        <w:t xml:space="preserve"> estrategias en diferentes ámbitos como educación</w:t>
      </w:r>
      <w:r w:rsidR="00032340">
        <w:rPr>
          <w:rFonts w:cstheme="minorHAnsi"/>
        </w:rPr>
        <w:t xml:space="preserve"> ambiental</w:t>
      </w:r>
      <w:r>
        <w:rPr>
          <w:rFonts w:cstheme="minorHAnsi"/>
        </w:rPr>
        <w:t xml:space="preserve">, regulaciones, monitoreo, financiamiento, entre otras. </w:t>
      </w:r>
      <w:r w:rsidR="00970DB1">
        <w:rPr>
          <w:rFonts w:cstheme="minorHAnsi"/>
        </w:rPr>
        <w:t>La descripción de</w:t>
      </w:r>
      <w:r>
        <w:rPr>
          <w:rFonts w:cstheme="minorHAnsi"/>
        </w:rPr>
        <w:t xml:space="preserve"> cada una de las estrategias, sus metas, métodos, indicadores, responsables y socios, así como de sus amenazas directas e indirectas</w:t>
      </w:r>
      <w:r w:rsidR="00970DB1">
        <w:rPr>
          <w:rFonts w:cstheme="minorHAnsi"/>
        </w:rPr>
        <w:t>, y sus respectivas cadenas de resultados se muestran a continuación.</w:t>
      </w:r>
    </w:p>
    <w:p w14:paraId="2CA5F5FC" w14:textId="1B5651FE" w:rsidR="00AB0E85" w:rsidRDefault="00AB0E85"/>
    <w:p w14:paraId="74AC00DB" w14:textId="77777777" w:rsidR="00835CCD" w:rsidRPr="006A12A5" w:rsidRDefault="00835CCD" w:rsidP="00835CCD">
      <w:pPr>
        <w:spacing w:after="0"/>
        <w:jc w:val="both"/>
        <w:rPr>
          <w:rFonts w:cstheme="minorHAnsi"/>
          <w:b/>
          <w:bCs/>
        </w:rPr>
      </w:pPr>
      <w:r w:rsidRPr="006A12A5">
        <w:rPr>
          <w:rFonts w:cstheme="minorHAnsi"/>
          <w:b/>
          <w:bCs/>
        </w:rPr>
        <w:t>Prácticas poco sustentables del turismo</w:t>
      </w:r>
    </w:p>
    <w:p w14:paraId="288917A2" w14:textId="25145FDA" w:rsidR="00970DB1" w:rsidRDefault="00970DB1" w:rsidP="00970DB1">
      <w:pPr>
        <w:spacing w:after="0"/>
        <w:jc w:val="both"/>
        <w:rPr>
          <w:rFonts w:cstheme="minorHAnsi"/>
        </w:rPr>
      </w:pPr>
      <w:r w:rsidRPr="001E4E5C">
        <w:rPr>
          <w:rFonts w:cstheme="minorHAnsi"/>
        </w:rPr>
        <w:t xml:space="preserve">Las principales </w:t>
      </w:r>
      <w:r>
        <w:rPr>
          <w:rFonts w:cstheme="minorHAnsi"/>
          <w:i/>
        </w:rPr>
        <w:t>e</w:t>
      </w:r>
      <w:r w:rsidRPr="001E4E5C">
        <w:rPr>
          <w:rFonts w:cstheme="minorHAnsi"/>
          <w:i/>
        </w:rPr>
        <w:t>strategias</w:t>
      </w:r>
      <w:r w:rsidRPr="001E4E5C">
        <w:rPr>
          <w:rFonts w:cstheme="minorHAnsi"/>
        </w:rPr>
        <w:t xml:space="preserve"> </w:t>
      </w:r>
      <w:r>
        <w:rPr>
          <w:rFonts w:cstheme="minorHAnsi"/>
        </w:rPr>
        <w:t xml:space="preserve">acordadas para mejorar y controlar las actividades de turismo en el área se relacionan con: </w:t>
      </w:r>
      <w:r w:rsidRPr="001E4E5C">
        <w:rPr>
          <w:rFonts w:cstheme="minorHAnsi"/>
        </w:rPr>
        <w:t>mejor</w:t>
      </w:r>
      <w:r>
        <w:rPr>
          <w:rFonts w:cstheme="minorHAnsi"/>
        </w:rPr>
        <w:t>ar la</w:t>
      </w:r>
      <w:r w:rsidRPr="001E4E5C">
        <w:rPr>
          <w:rFonts w:cstheme="minorHAnsi"/>
        </w:rPr>
        <w:t xml:space="preserve"> coordinación entre los servicios </w:t>
      </w:r>
      <w:r>
        <w:rPr>
          <w:rFonts w:cstheme="minorHAnsi"/>
        </w:rPr>
        <w:t xml:space="preserve">públicos </w:t>
      </w:r>
      <w:r w:rsidRPr="001E4E5C">
        <w:rPr>
          <w:rFonts w:cstheme="minorHAnsi"/>
        </w:rPr>
        <w:t>pertinentes para capacitar a operadores turísticos que operan en el sector</w:t>
      </w:r>
      <w:r>
        <w:rPr>
          <w:rFonts w:cstheme="minorHAnsi"/>
        </w:rPr>
        <w:t xml:space="preserve"> (incluidos los patrones y capitanes de naves turísticas, los guías de turismo y los propietarios de empresas de turismo)</w:t>
      </w:r>
      <w:r w:rsidRPr="001E4E5C">
        <w:rPr>
          <w:rFonts w:cstheme="minorHAnsi"/>
        </w:rPr>
        <w:t xml:space="preserve">; el desarrollo e implementación de un programa de educación ambiental; </w:t>
      </w:r>
      <w:r>
        <w:rPr>
          <w:rFonts w:cstheme="minorHAnsi"/>
        </w:rPr>
        <w:t xml:space="preserve">fortalecer la fiscalización de la actividad turística, asignando presupuesto específico a los organismos públicos competentes para tal fin (Sernapesca y Armada de Chile) y mejorando la coordinación entre servicios fiscalizadores y encargados del manejo de conservación; regular y controlar las prácticas  turísticas permitidas en las distintas zonas de observación; y desarrollar y promover la certificación de las empresas operadoras bajo estándares </w:t>
      </w:r>
      <w:r w:rsidRPr="001E4E5C">
        <w:rPr>
          <w:rFonts w:cstheme="minorHAnsi"/>
        </w:rPr>
        <w:t>internacionales</w:t>
      </w:r>
      <w:r>
        <w:rPr>
          <w:rFonts w:cstheme="minorHAnsi"/>
        </w:rPr>
        <w:t>,</w:t>
      </w:r>
      <w:r w:rsidRPr="001E4E5C">
        <w:rPr>
          <w:rFonts w:cstheme="minorHAnsi"/>
        </w:rPr>
        <w:t xml:space="preserve"> que pongan en valor la utilización de buenas prácticas en el área</w:t>
      </w:r>
      <w:r>
        <w:rPr>
          <w:rFonts w:cstheme="minorHAnsi"/>
        </w:rPr>
        <w:t>, dando así reconocimiento y mayor valor a los servicios de los operadores certificados</w:t>
      </w:r>
      <w:r w:rsidRPr="001E4E5C">
        <w:rPr>
          <w:rFonts w:cstheme="minorHAnsi"/>
        </w:rPr>
        <w:t>.</w:t>
      </w:r>
    </w:p>
    <w:p w14:paraId="516B6C9F" w14:textId="1E14E78F" w:rsidR="00074848" w:rsidRDefault="00074848" w:rsidP="00970DB1">
      <w:pPr>
        <w:spacing w:after="0"/>
        <w:jc w:val="both"/>
        <w:rPr>
          <w:rFonts w:cstheme="minorHAnsi"/>
        </w:rPr>
      </w:pPr>
    </w:p>
    <w:p w14:paraId="23042D19" w14:textId="0B9A45EC" w:rsidR="00824F77" w:rsidRDefault="00824F77" w:rsidP="00970DB1">
      <w:pPr>
        <w:spacing w:after="0"/>
        <w:jc w:val="both"/>
        <w:rPr>
          <w:rFonts w:cstheme="minorHAnsi"/>
        </w:rPr>
      </w:pPr>
      <w:r w:rsidRPr="00376C94">
        <w:rPr>
          <w:rFonts w:cstheme="minorHAnsi"/>
          <w:b/>
          <w:bCs/>
        </w:rPr>
        <w:t xml:space="preserve">Tabla </w:t>
      </w:r>
      <w:r>
        <w:rPr>
          <w:rFonts w:cstheme="minorHAnsi"/>
          <w:b/>
          <w:bCs/>
        </w:rPr>
        <w:t>6</w:t>
      </w:r>
      <w:r w:rsidRPr="00376C94">
        <w:rPr>
          <w:rFonts w:cstheme="minorHAnsi"/>
          <w:b/>
          <w:bCs/>
        </w:rPr>
        <w:t>.</w:t>
      </w:r>
      <w:r w:rsidRPr="00376C94">
        <w:rPr>
          <w:rFonts w:cstheme="minorHAnsi"/>
        </w:rPr>
        <w:t xml:space="preserve"> Estrategias y metas definidas para la amenaza</w:t>
      </w:r>
      <w:r>
        <w:rPr>
          <w:rFonts w:cstheme="minorHAnsi"/>
        </w:rPr>
        <w:t xml:space="preserve"> práctica poco sustentable del turismo </w:t>
      </w:r>
      <w:r w:rsidRPr="00376C94">
        <w:rPr>
          <w:rFonts w:cstheme="minorHAnsi"/>
        </w:rPr>
        <w:t xml:space="preserve">del OdC </w:t>
      </w:r>
      <w:r>
        <w:rPr>
          <w:rFonts w:cstheme="minorHAnsi"/>
        </w:rPr>
        <w:t>zonas de reproducción del lobo marino común.</w:t>
      </w:r>
    </w:p>
    <w:tbl>
      <w:tblPr>
        <w:tblW w:w="0" w:type="auto"/>
        <w:tblInd w:w="75" w:type="dxa"/>
        <w:tblCellMar>
          <w:left w:w="70" w:type="dxa"/>
          <w:right w:w="70" w:type="dxa"/>
        </w:tblCellMar>
        <w:tblLook w:val="04A0" w:firstRow="1" w:lastRow="0" w:firstColumn="1" w:lastColumn="0" w:noHBand="0" w:noVBand="1"/>
      </w:tblPr>
      <w:tblGrid>
        <w:gridCol w:w="1528"/>
        <w:gridCol w:w="2052"/>
        <w:gridCol w:w="2140"/>
        <w:gridCol w:w="1678"/>
        <w:gridCol w:w="1505"/>
      </w:tblGrid>
      <w:tr w:rsidR="00074848" w:rsidRPr="00074848" w14:paraId="147B2543" w14:textId="77777777" w:rsidTr="00074848">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hideMark/>
          </w:tcPr>
          <w:p w14:paraId="610C44DC" w14:textId="77777777" w:rsidR="00074848" w:rsidRPr="00074848" w:rsidRDefault="00074848" w:rsidP="00074848">
            <w:pPr>
              <w:spacing w:after="0" w:line="240" w:lineRule="auto"/>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hideMark/>
          </w:tcPr>
          <w:p w14:paraId="2EBA926D" w14:textId="77777777" w:rsidR="00074848" w:rsidRPr="00074848" w:rsidRDefault="00074848" w:rsidP="00074848">
            <w:pPr>
              <w:spacing w:after="0" w:line="240" w:lineRule="auto"/>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hideMark/>
          </w:tcPr>
          <w:p w14:paraId="469025A8" w14:textId="77777777" w:rsidR="00074848" w:rsidRPr="00074848" w:rsidRDefault="00074848" w:rsidP="00074848">
            <w:pPr>
              <w:spacing w:after="0" w:line="240" w:lineRule="auto"/>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hideMark/>
          </w:tcPr>
          <w:p w14:paraId="23017181" w14:textId="77777777" w:rsidR="00074848" w:rsidRPr="00074848" w:rsidRDefault="00074848" w:rsidP="00074848">
            <w:pPr>
              <w:spacing w:after="0" w:line="240" w:lineRule="auto"/>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hideMark/>
          </w:tcPr>
          <w:p w14:paraId="096C22AE" w14:textId="77777777" w:rsidR="00074848" w:rsidRPr="00074848" w:rsidRDefault="00074848" w:rsidP="00074848">
            <w:pPr>
              <w:spacing w:after="0" w:line="240" w:lineRule="auto"/>
              <w:rPr>
                <w:rFonts w:ascii="Calibri" w:eastAsia="Times New Roman" w:hAnsi="Calibri" w:cs="Times New Roman"/>
                <w:b/>
                <w:bCs/>
                <w:color w:val="FFFFFF"/>
                <w:sz w:val="16"/>
                <w:szCs w:val="16"/>
                <w:lang w:val="es-ES" w:eastAsia="es-ES"/>
              </w:rPr>
            </w:pPr>
            <w:r w:rsidRPr="00074848">
              <w:rPr>
                <w:rFonts w:ascii="Calibri" w:eastAsia="Times New Roman" w:hAnsi="Calibri" w:cs="Times New Roman"/>
                <w:b/>
                <w:bCs/>
                <w:color w:val="FFFFFF"/>
                <w:sz w:val="16"/>
                <w:szCs w:val="18"/>
                <w:lang w:eastAsia="es-ES"/>
              </w:rPr>
              <w:t>RESPONSABLES</w:t>
            </w:r>
          </w:p>
        </w:tc>
      </w:tr>
      <w:tr w:rsidR="00074848" w:rsidRPr="00074848" w14:paraId="34106CBF" w14:textId="77777777" w:rsidTr="00074848">
        <w:trPr>
          <w:trHeight w:val="1642"/>
        </w:trPr>
        <w:tc>
          <w:tcPr>
            <w:tcW w:w="0" w:type="auto"/>
            <w:tcBorders>
              <w:top w:val="nil"/>
              <w:left w:val="single" w:sz="4" w:space="0" w:color="auto"/>
              <w:bottom w:val="single" w:sz="4" w:space="0" w:color="auto"/>
              <w:right w:val="single" w:sz="4" w:space="0" w:color="auto"/>
            </w:tcBorders>
            <w:shd w:val="clear" w:color="auto" w:fill="auto"/>
            <w:hideMark/>
          </w:tcPr>
          <w:p w14:paraId="535129B8"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Coordinación entre servicios para capacitar a operadores turísticos.</w:t>
            </w:r>
          </w:p>
        </w:tc>
        <w:tc>
          <w:tcPr>
            <w:tcW w:w="0" w:type="auto"/>
            <w:tcBorders>
              <w:top w:val="nil"/>
              <w:left w:val="nil"/>
              <w:bottom w:val="single" w:sz="4" w:space="0" w:color="auto"/>
              <w:right w:val="single" w:sz="4" w:space="0" w:color="auto"/>
            </w:tcBorders>
            <w:shd w:val="clear" w:color="auto" w:fill="auto"/>
            <w:hideMark/>
          </w:tcPr>
          <w:p w14:paraId="6BBA6264" w14:textId="391AC1C2"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Hasta 2022 se han realizado, en forma coordinada entre los miembros del Comité Operativo, 5 talleres o instancias de capacitación para los operadores turísticos que funcionen en el área.</w:t>
            </w:r>
          </w:p>
        </w:tc>
        <w:tc>
          <w:tcPr>
            <w:tcW w:w="0" w:type="auto"/>
            <w:tcBorders>
              <w:top w:val="nil"/>
              <w:left w:val="nil"/>
              <w:bottom w:val="single" w:sz="4" w:space="0" w:color="auto"/>
              <w:right w:val="single" w:sz="4" w:space="0" w:color="auto"/>
            </w:tcBorders>
            <w:shd w:val="clear" w:color="auto" w:fill="auto"/>
            <w:hideMark/>
          </w:tcPr>
          <w:p w14:paraId="685D7B67"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Realización de talleres anuales o bienales dirigidos a los operadores, sus guías turísticos y patrones de embarcaciones que funcionen en el área.</w:t>
            </w:r>
          </w:p>
        </w:tc>
        <w:tc>
          <w:tcPr>
            <w:tcW w:w="0" w:type="auto"/>
            <w:tcBorders>
              <w:top w:val="nil"/>
              <w:left w:val="nil"/>
              <w:bottom w:val="single" w:sz="4" w:space="0" w:color="auto"/>
              <w:right w:val="single" w:sz="4" w:space="0" w:color="auto"/>
            </w:tcBorders>
            <w:shd w:val="clear" w:color="auto" w:fill="auto"/>
            <w:hideMark/>
          </w:tcPr>
          <w:p w14:paraId="65541FF8"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Cantidad de personal por operador turístico capacitado.</w:t>
            </w:r>
          </w:p>
        </w:tc>
        <w:tc>
          <w:tcPr>
            <w:tcW w:w="0" w:type="auto"/>
            <w:tcBorders>
              <w:top w:val="nil"/>
              <w:left w:val="nil"/>
              <w:bottom w:val="single" w:sz="4" w:space="0" w:color="auto"/>
              <w:right w:val="single" w:sz="4" w:space="0" w:color="auto"/>
            </w:tcBorders>
            <w:shd w:val="clear" w:color="auto" w:fill="auto"/>
            <w:hideMark/>
          </w:tcPr>
          <w:p w14:paraId="675B491B"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Comité Operativo del AMCP-MU.</w:t>
            </w:r>
          </w:p>
        </w:tc>
      </w:tr>
      <w:tr w:rsidR="00074848" w:rsidRPr="00074848" w14:paraId="41E3A6FC" w14:textId="77777777" w:rsidTr="00074848">
        <w:trPr>
          <w:trHeight w:val="1127"/>
        </w:trPr>
        <w:tc>
          <w:tcPr>
            <w:tcW w:w="0" w:type="auto"/>
            <w:tcBorders>
              <w:top w:val="nil"/>
              <w:left w:val="single" w:sz="4" w:space="0" w:color="auto"/>
              <w:bottom w:val="single" w:sz="4" w:space="0" w:color="auto"/>
              <w:right w:val="single" w:sz="4" w:space="0" w:color="auto"/>
            </w:tcBorders>
            <w:shd w:val="clear" w:color="auto" w:fill="auto"/>
            <w:hideMark/>
          </w:tcPr>
          <w:p w14:paraId="7528B05A"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35026C26" w14:textId="60FF6259"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38FBC698"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2DFE986D"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1B2A53F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encargada regional de educación ambiental.</w:t>
            </w:r>
          </w:p>
        </w:tc>
      </w:tr>
      <w:tr w:rsidR="00074848" w:rsidRPr="00074848" w14:paraId="166A9997" w14:textId="77777777" w:rsidTr="00074848">
        <w:trPr>
          <w:trHeight w:val="1686"/>
        </w:trPr>
        <w:tc>
          <w:tcPr>
            <w:tcW w:w="0" w:type="auto"/>
            <w:tcBorders>
              <w:top w:val="nil"/>
              <w:left w:val="single" w:sz="4" w:space="0" w:color="auto"/>
              <w:bottom w:val="single" w:sz="4" w:space="0" w:color="auto"/>
              <w:right w:val="single" w:sz="4" w:space="0" w:color="auto"/>
            </w:tcBorders>
            <w:shd w:val="clear" w:color="auto" w:fill="auto"/>
            <w:hideMark/>
          </w:tcPr>
          <w:p w14:paraId="5589E83D"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Identificar y promover certificaciones internacionales.</w:t>
            </w:r>
          </w:p>
        </w:tc>
        <w:tc>
          <w:tcPr>
            <w:tcW w:w="0" w:type="auto"/>
            <w:tcBorders>
              <w:top w:val="nil"/>
              <w:left w:val="nil"/>
              <w:bottom w:val="single" w:sz="4" w:space="0" w:color="auto"/>
              <w:right w:val="single" w:sz="4" w:space="0" w:color="auto"/>
            </w:tcBorders>
            <w:shd w:val="clear" w:color="auto" w:fill="auto"/>
            <w:hideMark/>
          </w:tcPr>
          <w:p w14:paraId="269F4C12" w14:textId="366D3288"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2024 al menos tres de los operadores turísticos que operan en el área se encuentran certificados bajo un mecanismo de certificación de buenas prácticas de turismo con validación internacional.</w:t>
            </w:r>
          </w:p>
        </w:tc>
        <w:tc>
          <w:tcPr>
            <w:tcW w:w="0" w:type="auto"/>
            <w:tcBorders>
              <w:top w:val="nil"/>
              <w:left w:val="nil"/>
              <w:bottom w:val="single" w:sz="4" w:space="0" w:color="auto"/>
              <w:right w:val="single" w:sz="4" w:space="0" w:color="auto"/>
            </w:tcBorders>
            <w:shd w:val="clear" w:color="auto" w:fill="auto"/>
            <w:hideMark/>
          </w:tcPr>
          <w:p w14:paraId="48361532"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Identificar certificaciones internacionales de turismo que sean idóneas para el área, y promover y apoyar que los operadores obtengan dicha certificación.</w:t>
            </w:r>
          </w:p>
        </w:tc>
        <w:tc>
          <w:tcPr>
            <w:tcW w:w="0" w:type="auto"/>
            <w:tcBorders>
              <w:top w:val="nil"/>
              <w:left w:val="nil"/>
              <w:bottom w:val="single" w:sz="4" w:space="0" w:color="auto"/>
              <w:right w:val="single" w:sz="4" w:space="0" w:color="auto"/>
            </w:tcBorders>
            <w:shd w:val="clear" w:color="auto" w:fill="auto"/>
            <w:hideMark/>
          </w:tcPr>
          <w:p w14:paraId="5DD80404"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N° de operadores de turismo que operan en el área y que cuentan con certificación de buenas prácticas de turismo.</w:t>
            </w:r>
          </w:p>
        </w:tc>
        <w:tc>
          <w:tcPr>
            <w:tcW w:w="0" w:type="auto"/>
            <w:tcBorders>
              <w:top w:val="nil"/>
              <w:left w:val="nil"/>
              <w:bottom w:val="single" w:sz="4" w:space="0" w:color="auto"/>
              <w:right w:val="single" w:sz="4" w:space="0" w:color="auto"/>
            </w:tcBorders>
            <w:shd w:val="clear" w:color="auto" w:fill="auto"/>
            <w:hideMark/>
          </w:tcPr>
          <w:p w14:paraId="431EFA0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Comité Operativo del AMCP-MU.</w:t>
            </w:r>
          </w:p>
        </w:tc>
      </w:tr>
      <w:tr w:rsidR="00074848" w:rsidRPr="00074848" w14:paraId="5AA82A55" w14:textId="77777777" w:rsidTr="00074848">
        <w:trPr>
          <w:trHeight w:val="1601"/>
        </w:trPr>
        <w:tc>
          <w:tcPr>
            <w:tcW w:w="0" w:type="auto"/>
            <w:tcBorders>
              <w:top w:val="nil"/>
              <w:left w:val="single" w:sz="4" w:space="0" w:color="auto"/>
              <w:bottom w:val="single" w:sz="4" w:space="0" w:color="auto"/>
              <w:right w:val="single" w:sz="4" w:space="0" w:color="auto"/>
            </w:tcBorders>
            <w:shd w:val="clear" w:color="auto" w:fill="auto"/>
            <w:hideMark/>
          </w:tcPr>
          <w:p w14:paraId="1292EE6E"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lastRenderedPageBreak/>
              <w:t>Coordinar las labores de fiscalización de las instituciones pertinentes en el área</w:t>
            </w:r>
          </w:p>
        </w:tc>
        <w:tc>
          <w:tcPr>
            <w:tcW w:w="0" w:type="auto"/>
            <w:tcBorders>
              <w:top w:val="nil"/>
              <w:left w:val="nil"/>
              <w:bottom w:val="single" w:sz="4" w:space="0" w:color="auto"/>
              <w:right w:val="single" w:sz="4" w:space="0" w:color="auto"/>
            </w:tcBorders>
            <w:shd w:val="clear" w:color="auto" w:fill="auto"/>
            <w:hideMark/>
          </w:tcPr>
          <w:p w14:paraId="29D1AAC2" w14:textId="031D1AFE"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 2024 se han realizado al menos 2 reuniones anuales para la colaboración en temas de fiscalización con el Comité Operativo del AMCP-MU e instituciones pertinentes.</w:t>
            </w:r>
          </w:p>
        </w:tc>
        <w:tc>
          <w:tcPr>
            <w:tcW w:w="0" w:type="auto"/>
            <w:tcBorders>
              <w:top w:val="nil"/>
              <w:left w:val="nil"/>
              <w:bottom w:val="single" w:sz="4" w:space="0" w:color="auto"/>
              <w:right w:val="single" w:sz="4" w:space="0" w:color="auto"/>
            </w:tcBorders>
            <w:shd w:val="clear" w:color="auto" w:fill="auto"/>
            <w:hideMark/>
          </w:tcPr>
          <w:p w14:paraId="6B90A22D"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 xml:space="preserve">Reuniones de trabajo entre el Administrador y representantes de Sernapesca y Armada (y Comité Operativo, si corresponde) para definir necesidades y coordinar labores de fiscalización en el área. </w:t>
            </w:r>
          </w:p>
        </w:tc>
        <w:tc>
          <w:tcPr>
            <w:tcW w:w="0" w:type="auto"/>
            <w:tcBorders>
              <w:top w:val="nil"/>
              <w:left w:val="nil"/>
              <w:bottom w:val="single" w:sz="4" w:space="0" w:color="auto"/>
              <w:right w:val="single" w:sz="4" w:space="0" w:color="auto"/>
            </w:tcBorders>
            <w:shd w:val="clear" w:color="auto" w:fill="auto"/>
            <w:hideMark/>
          </w:tcPr>
          <w:p w14:paraId="26AA800D"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N° de reuniones de planificación de trabajo para la fiscalización / Total de acciones de fiscalización efectiva realizadas en el área</w:t>
            </w:r>
          </w:p>
        </w:tc>
        <w:tc>
          <w:tcPr>
            <w:tcW w:w="0" w:type="auto"/>
            <w:tcBorders>
              <w:top w:val="nil"/>
              <w:left w:val="nil"/>
              <w:bottom w:val="single" w:sz="4" w:space="0" w:color="auto"/>
              <w:right w:val="single" w:sz="4" w:space="0" w:color="auto"/>
            </w:tcBorders>
            <w:shd w:val="clear" w:color="auto" w:fill="auto"/>
            <w:hideMark/>
          </w:tcPr>
          <w:p w14:paraId="75FF352E"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Administrador del área.</w:t>
            </w:r>
          </w:p>
        </w:tc>
      </w:tr>
      <w:tr w:rsidR="00074848" w:rsidRPr="00074848" w14:paraId="02D5C83B" w14:textId="77777777" w:rsidTr="00074848">
        <w:trPr>
          <w:trHeight w:val="1410"/>
        </w:trPr>
        <w:tc>
          <w:tcPr>
            <w:tcW w:w="0" w:type="auto"/>
            <w:tcBorders>
              <w:top w:val="nil"/>
              <w:left w:val="single" w:sz="4" w:space="0" w:color="auto"/>
              <w:bottom w:val="single" w:sz="4" w:space="0" w:color="auto"/>
              <w:right w:val="single" w:sz="4" w:space="0" w:color="auto"/>
            </w:tcBorders>
            <w:shd w:val="clear" w:color="auto" w:fill="auto"/>
            <w:hideMark/>
          </w:tcPr>
          <w:p w14:paraId="006CEC34"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6DAE3AE3" w14:textId="1D2CB20A"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501618EA"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7AC6B78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347B8CD0"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Armada de Chile y Sernapesca.</w:t>
            </w:r>
          </w:p>
        </w:tc>
      </w:tr>
    </w:tbl>
    <w:p w14:paraId="5141B500" w14:textId="77777777" w:rsidR="00835CCD" w:rsidRDefault="00835CCD" w:rsidP="00835CCD">
      <w:pPr>
        <w:spacing w:after="0"/>
        <w:jc w:val="both"/>
        <w:rPr>
          <w:rFonts w:cstheme="minorHAnsi"/>
        </w:rPr>
      </w:pPr>
    </w:p>
    <w:p w14:paraId="60C9B091" w14:textId="77777777" w:rsidR="00835CCD" w:rsidRDefault="00835CCD" w:rsidP="00835CCD">
      <w:pPr>
        <w:spacing w:after="0"/>
        <w:jc w:val="both"/>
        <w:rPr>
          <w:rFonts w:cstheme="minorHAnsi"/>
        </w:rPr>
      </w:pPr>
    </w:p>
    <w:p w14:paraId="34879646" w14:textId="77777777" w:rsidR="00835CCD" w:rsidRPr="006A12A5" w:rsidRDefault="00835CCD" w:rsidP="00835CCD">
      <w:pPr>
        <w:spacing w:after="0"/>
        <w:jc w:val="both"/>
        <w:rPr>
          <w:rFonts w:cstheme="minorHAnsi"/>
          <w:b/>
          <w:bCs/>
        </w:rPr>
      </w:pPr>
      <w:r w:rsidRPr="006A12A5">
        <w:rPr>
          <w:rFonts w:cstheme="minorHAnsi"/>
          <w:b/>
          <w:bCs/>
        </w:rPr>
        <w:t>Mala disposición de residuos</w:t>
      </w:r>
    </w:p>
    <w:p w14:paraId="6F12D0F6" w14:textId="77777777" w:rsidR="00970DB1" w:rsidRDefault="00970DB1" w:rsidP="00970DB1">
      <w:pPr>
        <w:spacing w:after="0"/>
        <w:jc w:val="both"/>
        <w:rPr>
          <w:rFonts w:cstheme="minorHAnsi"/>
        </w:rPr>
      </w:pPr>
      <w:r w:rsidRPr="001E4E5C">
        <w:rPr>
          <w:rFonts w:cstheme="minorHAnsi"/>
        </w:rPr>
        <w:t xml:space="preserve">Las principales </w:t>
      </w:r>
      <w:r>
        <w:rPr>
          <w:rFonts w:cstheme="minorHAnsi"/>
          <w:i/>
        </w:rPr>
        <w:t>e</w:t>
      </w:r>
      <w:r w:rsidRPr="001E4E5C">
        <w:rPr>
          <w:rFonts w:cstheme="minorHAnsi"/>
          <w:i/>
        </w:rPr>
        <w:t>strategias</w:t>
      </w:r>
      <w:r w:rsidRPr="001E4E5C">
        <w:rPr>
          <w:rFonts w:cstheme="minorHAnsi"/>
        </w:rPr>
        <w:t xml:space="preserve"> </w:t>
      </w:r>
      <w:r>
        <w:rPr>
          <w:rFonts w:cstheme="minorHAnsi"/>
        </w:rPr>
        <w:t xml:space="preserve">definidas para </w:t>
      </w:r>
      <w:r w:rsidRPr="001E4E5C">
        <w:rPr>
          <w:rFonts w:cstheme="minorHAnsi"/>
        </w:rPr>
        <w:t xml:space="preserve">dar solución a esta </w:t>
      </w:r>
      <w:r>
        <w:rPr>
          <w:rFonts w:cstheme="minorHAnsi"/>
          <w:i/>
        </w:rPr>
        <w:t>a</w:t>
      </w:r>
      <w:r w:rsidRPr="001E4E5C">
        <w:rPr>
          <w:rFonts w:cstheme="minorHAnsi"/>
          <w:i/>
        </w:rPr>
        <w:t>menaza</w:t>
      </w:r>
      <w:r>
        <w:rPr>
          <w:rFonts w:cstheme="minorHAnsi"/>
        </w:rPr>
        <w:t>, que afecta tanto a las zonas de alimentación de ballena jorobada como las zonas reproductivas de lobos y pingüino de Magallanes,</w:t>
      </w:r>
      <w:r w:rsidRPr="001E4E5C">
        <w:rPr>
          <w:rFonts w:cstheme="minorHAnsi"/>
        </w:rPr>
        <w:t xml:space="preserve"> tienen relación con el desarrollo e implementación de un programa de educación ambiental; </w:t>
      </w:r>
      <w:r>
        <w:rPr>
          <w:rFonts w:cstheme="minorHAnsi"/>
        </w:rPr>
        <w:t xml:space="preserve">fortalecer la fiscalización y control de los residuos y los aparejos de pesca abandonados o mal utilizados; </w:t>
      </w:r>
      <w:r w:rsidRPr="001E4E5C">
        <w:rPr>
          <w:rFonts w:cstheme="minorHAnsi"/>
        </w:rPr>
        <w:t>promover</w:t>
      </w:r>
      <w:r>
        <w:rPr>
          <w:rFonts w:cstheme="minorHAnsi"/>
        </w:rPr>
        <w:t xml:space="preserve">, implementar y poner en valor </w:t>
      </w:r>
      <w:r w:rsidRPr="001E4E5C">
        <w:rPr>
          <w:rFonts w:cstheme="minorHAnsi"/>
        </w:rPr>
        <w:t xml:space="preserve">incentivos por buenas prácticas </w:t>
      </w:r>
      <w:r>
        <w:rPr>
          <w:rFonts w:cstheme="minorHAnsi"/>
        </w:rPr>
        <w:t xml:space="preserve">de los </w:t>
      </w:r>
      <w:r w:rsidRPr="001E4E5C">
        <w:rPr>
          <w:rFonts w:cstheme="minorHAnsi"/>
        </w:rPr>
        <w:t>pescadores artesanales que operan en el sector; implementa</w:t>
      </w:r>
      <w:r>
        <w:rPr>
          <w:rFonts w:cstheme="minorHAnsi"/>
        </w:rPr>
        <w:t xml:space="preserve">r </w:t>
      </w:r>
      <w:r w:rsidRPr="001E4E5C">
        <w:rPr>
          <w:rFonts w:cstheme="minorHAnsi"/>
        </w:rPr>
        <w:t xml:space="preserve">un plan de manejo sostenible de residuos que </w:t>
      </w:r>
      <w:r>
        <w:rPr>
          <w:rFonts w:cstheme="minorHAnsi"/>
        </w:rPr>
        <w:t xml:space="preserve">involucre a </w:t>
      </w:r>
      <w:r w:rsidRPr="001E4E5C">
        <w:rPr>
          <w:rFonts w:cstheme="minorHAnsi"/>
        </w:rPr>
        <w:t xml:space="preserve">los servicios públicos y </w:t>
      </w:r>
      <w:r>
        <w:rPr>
          <w:rFonts w:cstheme="minorHAnsi"/>
        </w:rPr>
        <w:t xml:space="preserve">actores </w:t>
      </w:r>
      <w:r w:rsidRPr="001E4E5C">
        <w:rPr>
          <w:rFonts w:cstheme="minorHAnsi"/>
        </w:rPr>
        <w:t>privados</w:t>
      </w:r>
      <w:r>
        <w:rPr>
          <w:rFonts w:cstheme="minorHAnsi"/>
        </w:rPr>
        <w:t>;</w:t>
      </w:r>
      <w:r w:rsidRPr="001E4E5C">
        <w:rPr>
          <w:rFonts w:cstheme="minorHAnsi"/>
        </w:rPr>
        <w:t xml:space="preserve"> y la mantención del funcionamiento del Comité Operativo del AMCP-MU </w:t>
      </w:r>
      <w:r>
        <w:rPr>
          <w:rFonts w:cstheme="minorHAnsi"/>
        </w:rPr>
        <w:t xml:space="preserve">Francisco Coloane </w:t>
      </w:r>
      <w:r w:rsidRPr="001E4E5C">
        <w:rPr>
          <w:rFonts w:cstheme="minorHAnsi"/>
        </w:rPr>
        <w:t>en el tiempo.</w:t>
      </w:r>
    </w:p>
    <w:p w14:paraId="5EAFFCEA" w14:textId="27D04F95" w:rsidR="00835CCD" w:rsidRDefault="00835CCD" w:rsidP="00835CCD">
      <w:pPr>
        <w:spacing w:after="0"/>
        <w:jc w:val="both"/>
        <w:rPr>
          <w:rFonts w:cstheme="minorHAnsi"/>
        </w:rPr>
      </w:pPr>
    </w:p>
    <w:p w14:paraId="7D89C16B" w14:textId="270284D2" w:rsidR="00824F77" w:rsidRDefault="00824F77" w:rsidP="00835CCD">
      <w:pPr>
        <w:spacing w:after="0"/>
        <w:jc w:val="both"/>
        <w:rPr>
          <w:rFonts w:cstheme="minorHAnsi"/>
        </w:rPr>
      </w:pPr>
      <w:r w:rsidRPr="00376C94">
        <w:rPr>
          <w:rFonts w:cstheme="minorHAnsi"/>
          <w:b/>
          <w:bCs/>
        </w:rPr>
        <w:t xml:space="preserve">Tabla </w:t>
      </w:r>
      <w:r>
        <w:rPr>
          <w:rFonts w:cstheme="minorHAnsi"/>
          <w:b/>
          <w:bCs/>
        </w:rPr>
        <w:t>7</w:t>
      </w:r>
      <w:r w:rsidRPr="00376C94">
        <w:rPr>
          <w:rFonts w:cstheme="minorHAnsi"/>
          <w:b/>
          <w:bCs/>
        </w:rPr>
        <w:t>.</w:t>
      </w:r>
      <w:r w:rsidRPr="00376C94">
        <w:rPr>
          <w:rFonts w:cstheme="minorHAnsi"/>
        </w:rPr>
        <w:t xml:space="preserve"> Estrategias y metas definidas para la amenaza</w:t>
      </w:r>
      <w:r>
        <w:rPr>
          <w:rFonts w:cstheme="minorHAnsi"/>
        </w:rPr>
        <w:t xml:space="preserve"> mala disposición de residuos </w:t>
      </w:r>
      <w:r w:rsidRPr="00376C94">
        <w:rPr>
          <w:rFonts w:cstheme="minorHAnsi"/>
        </w:rPr>
        <w:t xml:space="preserve">del OdC </w:t>
      </w:r>
      <w:r>
        <w:rPr>
          <w:rFonts w:cstheme="minorHAnsi"/>
        </w:rPr>
        <w:t>zonas de reproducción del lobo marino común.</w:t>
      </w:r>
    </w:p>
    <w:tbl>
      <w:tblPr>
        <w:tblW w:w="0" w:type="auto"/>
        <w:tblInd w:w="75" w:type="dxa"/>
        <w:tblCellMar>
          <w:left w:w="70" w:type="dxa"/>
          <w:right w:w="70" w:type="dxa"/>
        </w:tblCellMar>
        <w:tblLook w:val="04A0" w:firstRow="1" w:lastRow="0" w:firstColumn="1" w:lastColumn="0" w:noHBand="0" w:noVBand="1"/>
      </w:tblPr>
      <w:tblGrid>
        <w:gridCol w:w="1581"/>
        <w:gridCol w:w="2164"/>
        <w:gridCol w:w="2006"/>
        <w:gridCol w:w="1635"/>
        <w:gridCol w:w="1517"/>
      </w:tblGrid>
      <w:tr w:rsidR="00074848" w:rsidRPr="00074848" w14:paraId="7E458316" w14:textId="77777777" w:rsidTr="00074848">
        <w:trPr>
          <w:trHeight w:val="193"/>
        </w:trPr>
        <w:tc>
          <w:tcPr>
            <w:tcW w:w="0" w:type="auto"/>
            <w:tcBorders>
              <w:top w:val="single" w:sz="4" w:space="0" w:color="auto"/>
              <w:left w:val="single" w:sz="4" w:space="0" w:color="auto"/>
              <w:bottom w:val="single" w:sz="4" w:space="0" w:color="auto"/>
              <w:right w:val="single" w:sz="4" w:space="0" w:color="auto"/>
            </w:tcBorders>
            <w:shd w:val="clear" w:color="000000" w:fill="44546A"/>
            <w:hideMark/>
          </w:tcPr>
          <w:p w14:paraId="01BCF716"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hideMark/>
          </w:tcPr>
          <w:p w14:paraId="495FCA21"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hideMark/>
          </w:tcPr>
          <w:p w14:paraId="7ADA243C"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hideMark/>
          </w:tcPr>
          <w:p w14:paraId="1DAD173F"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hideMark/>
          </w:tcPr>
          <w:p w14:paraId="146192B2"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Times New Roman"/>
                <w:b/>
                <w:bCs/>
                <w:color w:val="FFFFFF"/>
                <w:sz w:val="16"/>
                <w:szCs w:val="18"/>
                <w:lang w:eastAsia="es-ES"/>
              </w:rPr>
              <w:t>RESPONSABLES</w:t>
            </w:r>
          </w:p>
        </w:tc>
      </w:tr>
      <w:tr w:rsidR="00074848" w:rsidRPr="00074848" w14:paraId="5C2D506F" w14:textId="77777777" w:rsidTr="00074848">
        <w:trPr>
          <w:trHeight w:val="1401"/>
        </w:trPr>
        <w:tc>
          <w:tcPr>
            <w:tcW w:w="0" w:type="auto"/>
            <w:tcBorders>
              <w:top w:val="nil"/>
              <w:left w:val="single" w:sz="4" w:space="0" w:color="auto"/>
              <w:bottom w:val="single" w:sz="4" w:space="0" w:color="auto"/>
              <w:right w:val="single" w:sz="4" w:space="0" w:color="auto"/>
            </w:tcBorders>
            <w:shd w:val="clear" w:color="auto" w:fill="auto"/>
            <w:hideMark/>
          </w:tcPr>
          <w:p w14:paraId="4BC2EDAF"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102534CF" w14:textId="75CA8A16"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7E67A1B1"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68B301DA"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365B007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Armada de Chile y Sernapesca.</w:t>
            </w:r>
          </w:p>
        </w:tc>
      </w:tr>
      <w:tr w:rsidR="00074848" w:rsidRPr="00074848" w14:paraId="5B81BDEC" w14:textId="77777777" w:rsidTr="00074848">
        <w:trPr>
          <w:trHeight w:val="1197"/>
        </w:trPr>
        <w:tc>
          <w:tcPr>
            <w:tcW w:w="0" w:type="auto"/>
            <w:tcBorders>
              <w:top w:val="nil"/>
              <w:left w:val="single" w:sz="4" w:space="0" w:color="auto"/>
              <w:bottom w:val="single" w:sz="4" w:space="0" w:color="auto"/>
              <w:right w:val="single" w:sz="4" w:space="0" w:color="auto"/>
            </w:tcBorders>
            <w:shd w:val="clear" w:color="auto" w:fill="auto"/>
            <w:hideMark/>
          </w:tcPr>
          <w:p w14:paraId="51739A8C"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5AFCE019" w14:textId="72AB45AB"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322E06DC"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2AC9EF5A"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1FF029D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encargada regional de educación ambiental.</w:t>
            </w:r>
          </w:p>
        </w:tc>
      </w:tr>
      <w:tr w:rsidR="00074848" w:rsidRPr="00074848" w14:paraId="77339069" w14:textId="77777777" w:rsidTr="00074848">
        <w:trPr>
          <w:trHeight w:val="1617"/>
        </w:trPr>
        <w:tc>
          <w:tcPr>
            <w:tcW w:w="0" w:type="auto"/>
            <w:tcBorders>
              <w:top w:val="nil"/>
              <w:left w:val="single" w:sz="4" w:space="0" w:color="auto"/>
              <w:bottom w:val="single" w:sz="4" w:space="0" w:color="auto"/>
              <w:right w:val="single" w:sz="4" w:space="0" w:color="auto"/>
            </w:tcBorders>
            <w:shd w:val="clear" w:color="auto" w:fill="auto"/>
            <w:hideMark/>
          </w:tcPr>
          <w:p w14:paraId="1B5FF601"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Desarrollo y búsqueda de incentivos por buenas prácticas.</w:t>
            </w:r>
          </w:p>
        </w:tc>
        <w:tc>
          <w:tcPr>
            <w:tcW w:w="0" w:type="auto"/>
            <w:tcBorders>
              <w:top w:val="nil"/>
              <w:left w:val="nil"/>
              <w:bottom w:val="single" w:sz="4" w:space="0" w:color="auto"/>
              <w:right w:val="single" w:sz="4" w:space="0" w:color="auto"/>
            </w:tcBorders>
            <w:shd w:val="clear" w:color="auto" w:fill="auto"/>
            <w:hideMark/>
          </w:tcPr>
          <w:p w14:paraId="4B6D5416" w14:textId="4631365D"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2022 se aplican incentivos para buenas prácticas en la disposición de residuos.</w:t>
            </w:r>
          </w:p>
        </w:tc>
        <w:tc>
          <w:tcPr>
            <w:tcW w:w="0" w:type="auto"/>
            <w:tcBorders>
              <w:top w:val="nil"/>
              <w:left w:val="nil"/>
              <w:bottom w:val="single" w:sz="4" w:space="0" w:color="auto"/>
              <w:right w:val="single" w:sz="4" w:space="0" w:color="auto"/>
            </w:tcBorders>
            <w:shd w:val="clear" w:color="auto" w:fill="auto"/>
            <w:hideMark/>
          </w:tcPr>
          <w:p w14:paraId="3C3FB40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Investigar, identificar y promover el uso de fuentes de financiamiento y de apoyo técnico para el desarrollo de buenas prácticas.</w:t>
            </w:r>
          </w:p>
        </w:tc>
        <w:tc>
          <w:tcPr>
            <w:tcW w:w="0" w:type="auto"/>
            <w:tcBorders>
              <w:top w:val="nil"/>
              <w:left w:val="nil"/>
              <w:bottom w:val="single" w:sz="4" w:space="0" w:color="auto"/>
              <w:right w:val="single" w:sz="4" w:space="0" w:color="auto"/>
            </w:tcBorders>
            <w:shd w:val="clear" w:color="auto" w:fill="auto"/>
            <w:hideMark/>
          </w:tcPr>
          <w:p w14:paraId="72EA107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Uso de incentivos concretos por parte de operadores, patrones y capitanes de naves</w:t>
            </w:r>
          </w:p>
        </w:tc>
        <w:tc>
          <w:tcPr>
            <w:tcW w:w="0" w:type="auto"/>
            <w:tcBorders>
              <w:top w:val="nil"/>
              <w:left w:val="nil"/>
              <w:bottom w:val="single" w:sz="4" w:space="0" w:color="auto"/>
              <w:right w:val="single" w:sz="4" w:space="0" w:color="auto"/>
            </w:tcBorders>
            <w:shd w:val="clear" w:color="auto" w:fill="auto"/>
            <w:hideMark/>
          </w:tcPr>
          <w:p w14:paraId="1886673F"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encargados regionales de residuos y biodiversidad.</w:t>
            </w:r>
          </w:p>
        </w:tc>
      </w:tr>
      <w:tr w:rsidR="00074848" w:rsidRPr="00074848" w14:paraId="06CB1A7E" w14:textId="77777777" w:rsidTr="00C60480">
        <w:trPr>
          <w:trHeight w:val="1118"/>
        </w:trPr>
        <w:tc>
          <w:tcPr>
            <w:tcW w:w="0" w:type="auto"/>
            <w:tcBorders>
              <w:top w:val="nil"/>
              <w:left w:val="single" w:sz="4" w:space="0" w:color="auto"/>
              <w:bottom w:val="single" w:sz="4" w:space="0" w:color="auto"/>
              <w:right w:val="single" w:sz="4" w:space="0" w:color="auto"/>
            </w:tcBorders>
            <w:shd w:val="clear" w:color="auto" w:fill="auto"/>
            <w:hideMark/>
          </w:tcPr>
          <w:p w14:paraId="1037F2A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lastRenderedPageBreak/>
              <w:t>Mantención del funcionamiento del comité del área.</w:t>
            </w:r>
          </w:p>
        </w:tc>
        <w:tc>
          <w:tcPr>
            <w:tcW w:w="0" w:type="auto"/>
            <w:tcBorders>
              <w:top w:val="nil"/>
              <w:left w:val="nil"/>
              <w:bottom w:val="single" w:sz="4" w:space="0" w:color="auto"/>
              <w:right w:val="single" w:sz="4" w:space="0" w:color="auto"/>
            </w:tcBorders>
            <w:shd w:val="clear" w:color="auto" w:fill="auto"/>
            <w:hideMark/>
          </w:tcPr>
          <w:p w14:paraId="4D64905D" w14:textId="5C35A6CD"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 2027 el comité sesiona de manera permanente en reuniones semestrales de coordinación y trabajo.</w:t>
            </w:r>
          </w:p>
        </w:tc>
        <w:tc>
          <w:tcPr>
            <w:tcW w:w="0" w:type="auto"/>
            <w:tcBorders>
              <w:top w:val="nil"/>
              <w:left w:val="nil"/>
              <w:bottom w:val="single" w:sz="4" w:space="0" w:color="auto"/>
              <w:right w:val="single" w:sz="4" w:space="0" w:color="auto"/>
            </w:tcBorders>
            <w:shd w:val="clear" w:color="auto" w:fill="auto"/>
            <w:hideMark/>
          </w:tcPr>
          <w:p w14:paraId="26031342"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Convocar y realizar en forma constante e ininterrumpida reuniones semestrales de trabajo.</w:t>
            </w:r>
          </w:p>
        </w:tc>
        <w:tc>
          <w:tcPr>
            <w:tcW w:w="0" w:type="auto"/>
            <w:tcBorders>
              <w:top w:val="nil"/>
              <w:left w:val="nil"/>
              <w:bottom w:val="single" w:sz="4" w:space="0" w:color="auto"/>
              <w:right w:val="single" w:sz="4" w:space="0" w:color="auto"/>
            </w:tcBorders>
            <w:shd w:val="clear" w:color="auto" w:fill="auto"/>
            <w:hideMark/>
          </w:tcPr>
          <w:p w14:paraId="5F068BCA"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Reuniones realizadas del comité / Total acumulado de reuniones proyectadas hasta el semestre o año en curso</w:t>
            </w:r>
          </w:p>
        </w:tc>
        <w:tc>
          <w:tcPr>
            <w:tcW w:w="0" w:type="auto"/>
            <w:tcBorders>
              <w:top w:val="nil"/>
              <w:left w:val="nil"/>
              <w:bottom w:val="single" w:sz="4" w:space="0" w:color="auto"/>
              <w:right w:val="single" w:sz="4" w:space="0" w:color="auto"/>
            </w:tcBorders>
            <w:shd w:val="clear" w:color="auto" w:fill="auto"/>
            <w:hideMark/>
          </w:tcPr>
          <w:p w14:paraId="192DA2CC"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(MMA): encargado regional de Áreas Protegidas.</w:t>
            </w:r>
          </w:p>
        </w:tc>
      </w:tr>
      <w:tr w:rsidR="00074848" w:rsidRPr="00074848" w14:paraId="1EBDF38B" w14:textId="77777777" w:rsidTr="00C60480">
        <w:trPr>
          <w:trHeight w:val="1119"/>
        </w:trPr>
        <w:tc>
          <w:tcPr>
            <w:tcW w:w="0" w:type="auto"/>
            <w:tcBorders>
              <w:top w:val="nil"/>
              <w:left w:val="single" w:sz="4" w:space="0" w:color="auto"/>
              <w:bottom w:val="single" w:sz="4" w:space="0" w:color="auto"/>
              <w:right w:val="single" w:sz="4" w:space="0" w:color="auto"/>
            </w:tcBorders>
            <w:shd w:val="clear" w:color="auto" w:fill="auto"/>
            <w:hideMark/>
          </w:tcPr>
          <w:p w14:paraId="38C417F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Desarrollo de compromisos a largo plazo.</w:t>
            </w:r>
          </w:p>
        </w:tc>
        <w:tc>
          <w:tcPr>
            <w:tcW w:w="0" w:type="auto"/>
            <w:tcBorders>
              <w:top w:val="nil"/>
              <w:left w:val="nil"/>
              <w:bottom w:val="single" w:sz="4" w:space="0" w:color="auto"/>
              <w:right w:val="single" w:sz="4" w:space="0" w:color="auto"/>
            </w:tcBorders>
            <w:shd w:val="clear" w:color="auto" w:fill="auto"/>
            <w:hideMark/>
          </w:tcPr>
          <w:p w14:paraId="55D7F71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META: En 2022 se han firmado acuerdos asociados al manejo de residuos del área.</w:t>
            </w:r>
          </w:p>
        </w:tc>
        <w:tc>
          <w:tcPr>
            <w:tcW w:w="0" w:type="auto"/>
            <w:tcBorders>
              <w:top w:val="nil"/>
              <w:left w:val="nil"/>
              <w:bottom w:val="single" w:sz="4" w:space="0" w:color="auto"/>
              <w:right w:val="single" w:sz="4" w:space="0" w:color="auto"/>
            </w:tcBorders>
            <w:shd w:val="clear" w:color="auto" w:fill="auto"/>
            <w:hideMark/>
          </w:tcPr>
          <w:p w14:paraId="592EBBBE"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 xml:space="preserve">Firma del acuerdo entre servicios públicos y privados que permitan el manejo efectivo de los residuos del área. </w:t>
            </w:r>
          </w:p>
        </w:tc>
        <w:tc>
          <w:tcPr>
            <w:tcW w:w="0" w:type="auto"/>
            <w:tcBorders>
              <w:top w:val="nil"/>
              <w:left w:val="nil"/>
              <w:bottom w:val="single" w:sz="4" w:space="0" w:color="auto"/>
              <w:right w:val="single" w:sz="4" w:space="0" w:color="auto"/>
            </w:tcBorders>
            <w:shd w:val="clear" w:color="auto" w:fill="auto"/>
            <w:hideMark/>
          </w:tcPr>
          <w:p w14:paraId="70E53D10"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Acuerdo firmado.</w:t>
            </w:r>
          </w:p>
        </w:tc>
        <w:tc>
          <w:tcPr>
            <w:tcW w:w="0" w:type="auto"/>
            <w:tcBorders>
              <w:top w:val="nil"/>
              <w:left w:val="nil"/>
              <w:bottom w:val="single" w:sz="4" w:space="0" w:color="auto"/>
              <w:right w:val="single" w:sz="4" w:space="0" w:color="auto"/>
            </w:tcBorders>
            <w:shd w:val="clear" w:color="auto" w:fill="auto"/>
            <w:hideMark/>
          </w:tcPr>
          <w:p w14:paraId="2564953C"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encargados regionales de residuos y biodiversidad.</w:t>
            </w:r>
          </w:p>
        </w:tc>
      </w:tr>
      <w:tr w:rsidR="00074848" w:rsidRPr="00074848" w14:paraId="68DD05DC" w14:textId="77777777" w:rsidTr="00074848">
        <w:trPr>
          <w:trHeight w:val="1617"/>
        </w:trPr>
        <w:tc>
          <w:tcPr>
            <w:tcW w:w="0" w:type="auto"/>
            <w:tcBorders>
              <w:top w:val="nil"/>
              <w:left w:val="single" w:sz="4" w:space="0" w:color="auto"/>
              <w:bottom w:val="single" w:sz="4" w:space="0" w:color="auto"/>
              <w:right w:val="single" w:sz="4" w:space="0" w:color="auto"/>
            </w:tcBorders>
            <w:shd w:val="clear" w:color="auto" w:fill="auto"/>
            <w:hideMark/>
          </w:tcPr>
          <w:p w14:paraId="7834DFAE"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Evaluación y monitoreo de basurales en el área y del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1F75FB4B"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META: En 2019 están identificados los basurales presentes en el área y en 2024 se está monitoreando en forma permanente la disposición de residuos en el área y del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0C362113"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Identificar, georreferenciar y cuantificar con una periodicidad de al menos cada dos años los basurales presentes en el área y aprobar 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139F8B8E"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Tener evaluado el 100% de basurales de toda el área.</w:t>
            </w:r>
          </w:p>
        </w:tc>
        <w:tc>
          <w:tcPr>
            <w:tcW w:w="0" w:type="auto"/>
            <w:tcBorders>
              <w:top w:val="nil"/>
              <w:left w:val="nil"/>
              <w:bottom w:val="single" w:sz="4" w:space="0" w:color="auto"/>
              <w:right w:val="single" w:sz="4" w:space="0" w:color="auto"/>
            </w:tcBorders>
            <w:shd w:val="clear" w:color="auto" w:fill="auto"/>
            <w:hideMark/>
          </w:tcPr>
          <w:p w14:paraId="6AB97C28"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Armada de Chile, Ministerio de Medio Ambiente y Sernapesca.</w:t>
            </w:r>
          </w:p>
        </w:tc>
      </w:tr>
    </w:tbl>
    <w:p w14:paraId="178375FF" w14:textId="77777777" w:rsidR="00074848" w:rsidRDefault="00074848" w:rsidP="00835CCD">
      <w:pPr>
        <w:spacing w:after="0"/>
        <w:jc w:val="both"/>
        <w:rPr>
          <w:rFonts w:cstheme="minorHAnsi"/>
        </w:rPr>
      </w:pPr>
    </w:p>
    <w:p w14:paraId="410F0EC2" w14:textId="77777777" w:rsidR="00835CCD" w:rsidRPr="006A12A5" w:rsidRDefault="00835CCD" w:rsidP="00835CCD">
      <w:pPr>
        <w:spacing w:after="0"/>
        <w:jc w:val="both"/>
        <w:rPr>
          <w:rFonts w:cstheme="minorHAnsi"/>
          <w:b/>
          <w:bCs/>
        </w:rPr>
      </w:pPr>
      <w:r w:rsidRPr="006A12A5">
        <w:rPr>
          <w:rFonts w:cstheme="minorHAnsi"/>
          <w:b/>
          <w:bCs/>
        </w:rPr>
        <w:t>Mal uso de aparejos de pesca</w:t>
      </w:r>
    </w:p>
    <w:p w14:paraId="56E84A92" w14:textId="5A99210F" w:rsidR="00835CCD" w:rsidRDefault="00970DB1" w:rsidP="00835CCD">
      <w:pPr>
        <w:spacing w:after="0"/>
        <w:jc w:val="both"/>
        <w:rPr>
          <w:rFonts w:cstheme="minorHAnsi"/>
        </w:rPr>
      </w:pPr>
      <w:r>
        <w:rPr>
          <w:rFonts w:cstheme="minorHAnsi"/>
        </w:rPr>
        <w:t xml:space="preserve">Al igual que en el caso anterior, las estrategias están enfocadas en </w:t>
      </w:r>
      <w:r w:rsidRPr="001E4E5C">
        <w:rPr>
          <w:rFonts w:cstheme="minorHAnsi"/>
        </w:rPr>
        <w:t xml:space="preserve">el desarrollo e implementación de un programa de educación ambiental; </w:t>
      </w:r>
      <w:r>
        <w:rPr>
          <w:rFonts w:cstheme="minorHAnsi"/>
        </w:rPr>
        <w:t xml:space="preserve">fortalecer la fiscalización y control de los residuos y los aparejos de pesca abandonados o mal utilizados; </w:t>
      </w:r>
      <w:r w:rsidRPr="001E4E5C">
        <w:rPr>
          <w:rFonts w:cstheme="minorHAnsi"/>
        </w:rPr>
        <w:t>promover</w:t>
      </w:r>
      <w:r>
        <w:rPr>
          <w:rFonts w:cstheme="minorHAnsi"/>
        </w:rPr>
        <w:t xml:space="preserve">, implementar y poner en valor </w:t>
      </w:r>
      <w:r w:rsidRPr="001E4E5C">
        <w:rPr>
          <w:rFonts w:cstheme="minorHAnsi"/>
        </w:rPr>
        <w:t xml:space="preserve">incentivos por buenas prácticas </w:t>
      </w:r>
      <w:r>
        <w:rPr>
          <w:rFonts w:cstheme="minorHAnsi"/>
        </w:rPr>
        <w:t xml:space="preserve">de los </w:t>
      </w:r>
      <w:r w:rsidRPr="001E4E5C">
        <w:rPr>
          <w:rFonts w:cstheme="minorHAnsi"/>
        </w:rPr>
        <w:t>pescadores artesanales que operan en el sector</w:t>
      </w:r>
      <w:r w:rsidR="00074848">
        <w:rPr>
          <w:rFonts w:cstheme="minorHAnsi"/>
        </w:rPr>
        <w:t>.</w:t>
      </w:r>
    </w:p>
    <w:p w14:paraId="3F961EC1" w14:textId="1AF419DA" w:rsidR="00074848" w:rsidRDefault="00074848" w:rsidP="00835CCD">
      <w:pPr>
        <w:spacing w:after="0"/>
        <w:jc w:val="both"/>
        <w:rPr>
          <w:rFonts w:cstheme="minorHAnsi"/>
        </w:rPr>
      </w:pPr>
    </w:p>
    <w:p w14:paraId="2190794B" w14:textId="39AE077C" w:rsidR="00824F77" w:rsidRDefault="00824F77" w:rsidP="00835CCD">
      <w:pPr>
        <w:spacing w:after="0"/>
        <w:jc w:val="both"/>
        <w:rPr>
          <w:rFonts w:cstheme="minorHAnsi"/>
        </w:rPr>
      </w:pPr>
      <w:r w:rsidRPr="00376C94">
        <w:rPr>
          <w:rFonts w:cstheme="minorHAnsi"/>
          <w:b/>
          <w:bCs/>
        </w:rPr>
        <w:t xml:space="preserve">Tabla </w:t>
      </w:r>
      <w:r>
        <w:rPr>
          <w:rFonts w:cstheme="minorHAnsi"/>
          <w:b/>
          <w:bCs/>
        </w:rPr>
        <w:t>8</w:t>
      </w:r>
      <w:r w:rsidRPr="00376C94">
        <w:rPr>
          <w:rFonts w:cstheme="minorHAnsi"/>
          <w:b/>
          <w:bCs/>
        </w:rPr>
        <w:t>.</w:t>
      </w:r>
      <w:r w:rsidRPr="00376C94">
        <w:rPr>
          <w:rFonts w:cstheme="minorHAnsi"/>
        </w:rPr>
        <w:t xml:space="preserve"> Estrategias y metas definidas para la amenaza</w:t>
      </w:r>
      <w:r>
        <w:rPr>
          <w:rFonts w:cstheme="minorHAnsi"/>
        </w:rPr>
        <w:t xml:space="preserve"> mal uso de los aparejos de pesca </w:t>
      </w:r>
      <w:r w:rsidRPr="00376C94">
        <w:rPr>
          <w:rFonts w:cstheme="minorHAnsi"/>
        </w:rPr>
        <w:t xml:space="preserve">del OdC </w:t>
      </w:r>
      <w:r>
        <w:rPr>
          <w:rFonts w:cstheme="minorHAnsi"/>
        </w:rPr>
        <w:t>zonas de reproducción del lobo marino común.</w:t>
      </w:r>
    </w:p>
    <w:tbl>
      <w:tblPr>
        <w:tblW w:w="0" w:type="auto"/>
        <w:tblInd w:w="75" w:type="dxa"/>
        <w:tblCellMar>
          <w:left w:w="70" w:type="dxa"/>
          <w:right w:w="70" w:type="dxa"/>
        </w:tblCellMar>
        <w:tblLook w:val="04A0" w:firstRow="1" w:lastRow="0" w:firstColumn="1" w:lastColumn="0" w:noHBand="0" w:noVBand="1"/>
      </w:tblPr>
      <w:tblGrid>
        <w:gridCol w:w="1478"/>
        <w:gridCol w:w="1967"/>
        <w:gridCol w:w="1932"/>
        <w:gridCol w:w="1873"/>
        <w:gridCol w:w="1653"/>
      </w:tblGrid>
      <w:tr w:rsidR="009732E1" w:rsidRPr="00074848" w14:paraId="2C8F5BCE" w14:textId="77777777" w:rsidTr="00074848">
        <w:trPr>
          <w:trHeight w:val="268"/>
        </w:trPr>
        <w:tc>
          <w:tcPr>
            <w:tcW w:w="0" w:type="auto"/>
            <w:tcBorders>
              <w:top w:val="single" w:sz="4" w:space="0" w:color="auto"/>
              <w:left w:val="single" w:sz="4" w:space="0" w:color="auto"/>
              <w:bottom w:val="single" w:sz="4" w:space="0" w:color="auto"/>
              <w:right w:val="single" w:sz="4" w:space="0" w:color="auto"/>
            </w:tcBorders>
            <w:shd w:val="clear" w:color="000000" w:fill="44546A"/>
            <w:hideMark/>
          </w:tcPr>
          <w:p w14:paraId="4D33B42A"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hideMark/>
          </w:tcPr>
          <w:p w14:paraId="53939190"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hideMark/>
          </w:tcPr>
          <w:p w14:paraId="5F442723"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hideMark/>
          </w:tcPr>
          <w:p w14:paraId="549E6426"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hideMark/>
          </w:tcPr>
          <w:p w14:paraId="5B74D800"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Times New Roman"/>
                <w:b/>
                <w:bCs/>
                <w:color w:val="FFFFFF"/>
                <w:sz w:val="16"/>
                <w:szCs w:val="18"/>
                <w:lang w:eastAsia="es-ES"/>
              </w:rPr>
              <w:t>RESPONSABLES</w:t>
            </w:r>
          </w:p>
        </w:tc>
      </w:tr>
      <w:tr w:rsidR="009732E1" w:rsidRPr="00074848" w14:paraId="42CB8ADC" w14:textId="77777777" w:rsidTr="00074848">
        <w:trPr>
          <w:trHeight w:val="1260"/>
        </w:trPr>
        <w:tc>
          <w:tcPr>
            <w:tcW w:w="0" w:type="auto"/>
            <w:tcBorders>
              <w:top w:val="nil"/>
              <w:left w:val="single" w:sz="4" w:space="0" w:color="auto"/>
              <w:bottom w:val="single" w:sz="4" w:space="0" w:color="auto"/>
              <w:right w:val="single" w:sz="4" w:space="0" w:color="auto"/>
            </w:tcBorders>
            <w:shd w:val="clear" w:color="auto" w:fill="auto"/>
            <w:hideMark/>
          </w:tcPr>
          <w:p w14:paraId="12C1C594"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2EC58D24" w14:textId="6EFD5E7F"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6BC477C4"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6B33844D"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32675F9B"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Armada de Chile y Sernapesca.</w:t>
            </w:r>
          </w:p>
        </w:tc>
      </w:tr>
      <w:tr w:rsidR="009732E1" w:rsidRPr="00074848" w14:paraId="11F97180" w14:textId="77777777" w:rsidTr="00074848">
        <w:trPr>
          <w:trHeight w:val="1308"/>
        </w:trPr>
        <w:tc>
          <w:tcPr>
            <w:tcW w:w="0" w:type="auto"/>
            <w:tcBorders>
              <w:top w:val="nil"/>
              <w:left w:val="single" w:sz="4" w:space="0" w:color="auto"/>
              <w:bottom w:val="single" w:sz="4" w:space="0" w:color="auto"/>
              <w:right w:val="single" w:sz="4" w:space="0" w:color="auto"/>
            </w:tcBorders>
            <w:shd w:val="clear" w:color="auto" w:fill="auto"/>
            <w:hideMark/>
          </w:tcPr>
          <w:p w14:paraId="159AF3B0"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748371A3" w14:textId="7A2E2EFB"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71AB7E1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5B110634"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3727EE9B"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encargada regional de educación ambiental.</w:t>
            </w:r>
          </w:p>
        </w:tc>
      </w:tr>
      <w:tr w:rsidR="009732E1" w:rsidRPr="00074848" w14:paraId="0D837325" w14:textId="77777777" w:rsidTr="00074848">
        <w:trPr>
          <w:trHeight w:val="1213"/>
        </w:trPr>
        <w:tc>
          <w:tcPr>
            <w:tcW w:w="0" w:type="auto"/>
            <w:tcBorders>
              <w:top w:val="nil"/>
              <w:left w:val="single" w:sz="4" w:space="0" w:color="auto"/>
              <w:bottom w:val="single" w:sz="4" w:space="0" w:color="auto"/>
              <w:right w:val="single" w:sz="4" w:space="0" w:color="auto"/>
            </w:tcBorders>
            <w:shd w:val="clear" w:color="auto" w:fill="auto"/>
            <w:hideMark/>
          </w:tcPr>
          <w:p w14:paraId="2983F007"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Desarrollo y búsqueda de incentivos por buenas prácticas.</w:t>
            </w:r>
          </w:p>
        </w:tc>
        <w:tc>
          <w:tcPr>
            <w:tcW w:w="0" w:type="auto"/>
            <w:tcBorders>
              <w:top w:val="nil"/>
              <w:left w:val="nil"/>
              <w:bottom w:val="single" w:sz="4" w:space="0" w:color="auto"/>
              <w:right w:val="single" w:sz="4" w:space="0" w:color="auto"/>
            </w:tcBorders>
            <w:shd w:val="clear" w:color="auto" w:fill="auto"/>
            <w:hideMark/>
          </w:tcPr>
          <w:p w14:paraId="459BFCAE" w14:textId="3399B30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2022 se aplican incentivos para buenas prácticas en la disposición de residuos.</w:t>
            </w:r>
          </w:p>
        </w:tc>
        <w:tc>
          <w:tcPr>
            <w:tcW w:w="0" w:type="auto"/>
            <w:tcBorders>
              <w:top w:val="nil"/>
              <w:left w:val="nil"/>
              <w:bottom w:val="single" w:sz="4" w:space="0" w:color="auto"/>
              <w:right w:val="single" w:sz="4" w:space="0" w:color="auto"/>
            </w:tcBorders>
            <w:shd w:val="clear" w:color="auto" w:fill="auto"/>
            <w:hideMark/>
          </w:tcPr>
          <w:p w14:paraId="0C398BA3"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Investigar, identificar y promover el uso de fuentes de financiamiento y de apoyo técnico para el desarrollo de buenas prácticas.</w:t>
            </w:r>
          </w:p>
        </w:tc>
        <w:tc>
          <w:tcPr>
            <w:tcW w:w="0" w:type="auto"/>
            <w:tcBorders>
              <w:top w:val="nil"/>
              <w:left w:val="nil"/>
              <w:bottom w:val="single" w:sz="4" w:space="0" w:color="auto"/>
              <w:right w:val="single" w:sz="4" w:space="0" w:color="auto"/>
            </w:tcBorders>
            <w:shd w:val="clear" w:color="auto" w:fill="auto"/>
            <w:hideMark/>
          </w:tcPr>
          <w:p w14:paraId="16AE9953"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Uso de incentivos concretos por parte de operadores, patrones y capitanes de naves</w:t>
            </w:r>
          </w:p>
        </w:tc>
        <w:tc>
          <w:tcPr>
            <w:tcW w:w="0" w:type="auto"/>
            <w:tcBorders>
              <w:top w:val="nil"/>
              <w:left w:val="nil"/>
              <w:bottom w:val="single" w:sz="4" w:space="0" w:color="auto"/>
              <w:right w:val="single" w:sz="4" w:space="0" w:color="auto"/>
            </w:tcBorders>
            <w:shd w:val="clear" w:color="auto" w:fill="auto"/>
            <w:hideMark/>
          </w:tcPr>
          <w:p w14:paraId="433CC5F7"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encargados regionales de residuos y biodiversidad.</w:t>
            </w:r>
          </w:p>
        </w:tc>
      </w:tr>
      <w:tr w:rsidR="009732E1" w:rsidRPr="00074848" w14:paraId="654B3DEC" w14:textId="77777777" w:rsidTr="00074848">
        <w:trPr>
          <w:trHeight w:val="990"/>
        </w:trPr>
        <w:tc>
          <w:tcPr>
            <w:tcW w:w="0" w:type="auto"/>
            <w:tcBorders>
              <w:top w:val="nil"/>
              <w:left w:val="single" w:sz="4" w:space="0" w:color="auto"/>
              <w:bottom w:val="single" w:sz="4" w:space="0" w:color="auto"/>
              <w:right w:val="single" w:sz="4" w:space="0" w:color="auto"/>
            </w:tcBorders>
            <w:shd w:val="clear" w:color="auto" w:fill="auto"/>
            <w:hideMark/>
          </w:tcPr>
          <w:p w14:paraId="06E500D3"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Mantención del funcionamiento del comité del área.</w:t>
            </w:r>
          </w:p>
        </w:tc>
        <w:tc>
          <w:tcPr>
            <w:tcW w:w="0" w:type="auto"/>
            <w:tcBorders>
              <w:top w:val="nil"/>
              <w:left w:val="nil"/>
              <w:bottom w:val="single" w:sz="4" w:space="0" w:color="auto"/>
              <w:right w:val="single" w:sz="4" w:space="0" w:color="auto"/>
            </w:tcBorders>
            <w:shd w:val="clear" w:color="auto" w:fill="auto"/>
            <w:hideMark/>
          </w:tcPr>
          <w:p w14:paraId="1A5D62D7" w14:textId="512B62AA"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 2027 el comité sesiona de manera permanente en reuniones semestrales de coordinación y trabajo.</w:t>
            </w:r>
          </w:p>
        </w:tc>
        <w:tc>
          <w:tcPr>
            <w:tcW w:w="0" w:type="auto"/>
            <w:tcBorders>
              <w:top w:val="nil"/>
              <w:left w:val="nil"/>
              <w:bottom w:val="single" w:sz="4" w:space="0" w:color="auto"/>
              <w:right w:val="single" w:sz="4" w:space="0" w:color="auto"/>
            </w:tcBorders>
            <w:shd w:val="clear" w:color="auto" w:fill="auto"/>
            <w:hideMark/>
          </w:tcPr>
          <w:p w14:paraId="0BA590D3"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Convocar y realizar en forma constante e ininterrumpida reuniones semestrales de trabajo.</w:t>
            </w:r>
          </w:p>
        </w:tc>
        <w:tc>
          <w:tcPr>
            <w:tcW w:w="0" w:type="auto"/>
            <w:tcBorders>
              <w:top w:val="nil"/>
              <w:left w:val="nil"/>
              <w:bottom w:val="single" w:sz="4" w:space="0" w:color="auto"/>
              <w:right w:val="single" w:sz="4" w:space="0" w:color="auto"/>
            </w:tcBorders>
            <w:shd w:val="clear" w:color="auto" w:fill="auto"/>
            <w:hideMark/>
          </w:tcPr>
          <w:p w14:paraId="69B1A36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Reuniones realizadas del comité / Total acumulado de reuniones proyectadas hasta el semestre o año en curso</w:t>
            </w:r>
          </w:p>
        </w:tc>
        <w:tc>
          <w:tcPr>
            <w:tcW w:w="0" w:type="auto"/>
            <w:tcBorders>
              <w:top w:val="nil"/>
              <w:left w:val="nil"/>
              <w:bottom w:val="single" w:sz="4" w:space="0" w:color="auto"/>
              <w:right w:val="single" w:sz="4" w:space="0" w:color="auto"/>
            </w:tcBorders>
            <w:shd w:val="clear" w:color="auto" w:fill="auto"/>
            <w:hideMark/>
          </w:tcPr>
          <w:p w14:paraId="5ED67B76"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Ministerio del Medio Ambiente (MMA): encargado regional de Áreas Protegidas.</w:t>
            </w:r>
          </w:p>
        </w:tc>
      </w:tr>
    </w:tbl>
    <w:p w14:paraId="29FBBCA7" w14:textId="77777777" w:rsidR="00835CCD" w:rsidRDefault="00835CCD" w:rsidP="00835CCD">
      <w:pPr>
        <w:spacing w:after="0"/>
        <w:jc w:val="both"/>
        <w:rPr>
          <w:rFonts w:cstheme="minorHAnsi"/>
        </w:rPr>
      </w:pPr>
    </w:p>
    <w:p w14:paraId="37A4CB64" w14:textId="481B79F8" w:rsidR="00835CCD" w:rsidRDefault="00835CCD" w:rsidP="00835CCD">
      <w:pPr>
        <w:spacing w:after="0"/>
      </w:pPr>
    </w:p>
    <w:p w14:paraId="2173F638" w14:textId="77777777" w:rsidR="00C60480" w:rsidRDefault="00C60480" w:rsidP="00835CCD">
      <w:pPr>
        <w:spacing w:after="0"/>
      </w:pPr>
    </w:p>
    <w:p w14:paraId="2BEE64E4" w14:textId="1215B1B2" w:rsidR="00835CCD" w:rsidRPr="00835CCD" w:rsidRDefault="00835CCD" w:rsidP="00835CCD">
      <w:pPr>
        <w:spacing w:after="0"/>
        <w:rPr>
          <w:b/>
          <w:bCs/>
        </w:rPr>
      </w:pPr>
      <w:r w:rsidRPr="00835CCD">
        <w:rPr>
          <w:b/>
          <w:bCs/>
        </w:rPr>
        <w:t>Caza ilegal para uso como carnada</w:t>
      </w:r>
    </w:p>
    <w:p w14:paraId="0DDC606E" w14:textId="6461E19B" w:rsidR="00835CCD" w:rsidRDefault="00D12FCC" w:rsidP="00835CCD">
      <w:pPr>
        <w:spacing w:after="0"/>
        <w:rPr>
          <w:rFonts w:cstheme="minorHAnsi"/>
        </w:rPr>
      </w:pPr>
      <w:r>
        <w:rPr>
          <w:rFonts w:cstheme="minorHAnsi"/>
        </w:rPr>
        <w:t>Entre las</w:t>
      </w:r>
      <w:r w:rsidRPr="001E4E5C">
        <w:rPr>
          <w:rFonts w:cstheme="minorHAnsi"/>
        </w:rPr>
        <w:t xml:space="preserve"> </w:t>
      </w:r>
      <w:r>
        <w:rPr>
          <w:rFonts w:cstheme="minorHAnsi"/>
          <w:i/>
        </w:rPr>
        <w:t>e</w:t>
      </w:r>
      <w:r w:rsidRPr="001E4E5C">
        <w:rPr>
          <w:rFonts w:cstheme="minorHAnsi"/>
          <w:i/>
        </w:rPr>
        <w:t>strategia</w:t>
      </w:r>
      <w:r>
        <w:rPr>
          <w:rFonts w:cstheme="minorHAnsi"/>
          <w:i/>
        </w:rPr>
        <w:t xml:space="preserve">s </w:t>
      </w:r>
      <w:r>
        <w:rPr>
          <w:rFonts w:cstheme="minorHAnsi"/>
        </w:rPr>
        <w:t>para abordar esta problemática se propone i</w:t>
      </w:r>
      <w:r w:rsidRPr="001E4E5C">
        <w:rPr>
          <w:rFonts w:cstheme="minorHAnsi"/>
        </w:rPr>
        <w:t>ncluir un presupuesto anual para fiscalización</w:t>
      </w:r>
      <w:r>
        <w:rPr>
          <w:rFonts w:cstheme="minorHAnsi"/>
        </w:rPr>
        <w:t>; así como</w:t>
      </w:r>
      <w:r w:rsidRPr="001E4E5C">
        <w:rPr>
          <w:rFonts w:cstheme="minorHAnsi"/>
        </w:rPr>
        <w:t xml:space="preserve"> sensibilizar a los consumidores y pescadores sobre los requisitos existentes para el uso de carnada en la extracción de recursos pesqueros.</w:t>
      </w:r>
    </w:p>
    <w:p w14:paraId="1A18F50A" w14:textId="4A7D5287" w:rsidR="00824F77" w:rsidRDefault="00824F77" w:rsidP="00835CCD">
      <w:pPr>
        <w:spacing w:after="0"/>
        <w:rPr>
          <w:rFonts w:cstheme="minorHAnsi"/>
        </w:rPr>
      </w:pPr>
    </w:p>
    <w:p w14:paraId="44D3F356" w14:textId="3B30C901" w:rsidR="00824F77" w:rsidRDefault="00824F77" w:rsidP="00824F77">
      <w:pPr>
        <w:spacing w:after="0"/>
        <w:jc w:val="both"/>
        <w:rPr>
          <w:rFonts w:cstheme="minorHAnsi"/>
        </w:rPr>
      </w:pPr>
      <w:r w:rsidRPr="00376C94">
        <w:rPr>
          <w:rFonts w:cstheme="minorHAnsi"/>
          <w:b/>
          <w:bCs/>
        </w:rPr>
        <w:t xml:space="preserve">Tabla </w:t>
      </w:r>
      <w:r>
        <w:rPr>
          <w:rFonts w:cstheme="minorHAnsi"/>
          <w:b/>
          <w:bCs/>
        </w:rPr>
        <w:t>9</w:t>
      </w:r>
      <w:r w:rsidRPr="00376C94">
        <w:rPr>
          <w:rFonts w:cstheme="minorHAnsi"/>
          <w:b/>
          <w:bCs/>
        </w:rPr>
        <w:t>.</w:t>
      </w:r>
      <w:r w:rsidRPr="00376C94">
        <w:rPr>
          <w:rFonts w:cstheme="minorHAnsi"/>
        </w:rPr>
        <w:t xml:space="preserve"> Estrategias y metas definidas para la amenaza</w:t>
      </w:r>
      <w:r>
        <w:rPr>
          <w:rFonts w:cstheme="minorHAnsi"/>
        </w:rPr>
        <w:t xml:space="preserve"> caza ilegal para uso como carnada </w:t>
      </w:r>
      <w:r w:rsidRPr="00376C94">
        <w:rPr>
          <w:rFonts w:cstheme="minorHAnsi"/>
        </w:rPr>
        <w:t xml:space="preserve">del OdC </w:t>
      </w:r>
      <w:r>
        <w:rPr>
          <w:rFonts w:cstheme="minorHAnsi"/>
        </w:rPr>
        <w:t>zonas de reproducción del lobo marino común.</w:t>
      </w:r>
    </w:p>
    <w:tbl>
      <w:tblPr>
        <w:tblW w:w="0" w:type="auto"/>
        <w:tblInd w:w="75" w:type="dxa"/>
        <w:tblCellMar>
          <w:left w:w="70" w:type="dxa"/>
          <w:right w:w="70" w:type="dxa"/>
        </w:tblCellMar>
        <w:tblLook w:val="04A0" w:firstRow="1" w:lastRow="0" w:firstColumn="1" w:lastColumn="0" w:noHBand="0" w:noVBand="1"/>
      </w:tblPr>
      <w:tblGrid>
        <w:gridCol w:w="1849"/>
        <w:gridCol w:w="2020"/>
        <w:gridCol w:w="1863"/>
        <w:gridCol w:w="1879"/>
        <w:gridCol w:w="1292"/>
      </w:tblGrid>
      <w:tr w:rsidR="00074848" w:rsidRPr="00074848" w14:paraId="5BE4D247" w14:textId="77777777" w:rsidTr="00074848">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vAlign w:val="center"/>
            <w:hideMark/>
          </w:tcPr>
          <w:p w14:paraId="2AFD9551"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5D560610"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48338926"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7C2161E0"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27B4BDDF" w14:textId="77777777" w:rsidR="00074848" w:rsidRPr="00074848" w:rsidRDefault="00074848" w:rsidP="00074848">
            <w:pPr>
              <w:spacing w:after="0" w:line="240" w:lineRule="auto"/>
              <w:jc w:val="center"/>
              <w:rPr>
                <w:rFonts w:ascii="Calibri" w:eastAsia="Times New Roman" w:hAnsi="Calibri" w:cs="Times New Roman"/>
                <w:b/>
                <w:bCs/>
                <w:color w:val="FFFFFF"/>
                <w:sz w:val="16"/>
                <w:szCs w:val="16"/>
                <w:lang w:val="es-ES" w:eastAsia="es-ES"/>
              </w:rPr>
            </w:pPr>
            <w:r w:rsidRPr="00074848">
              <w:rPr>
                <w:rFonts w:ascii="Calibri" w:eastAsia="Times New Roman" w:hAnsi="Calibri" w:cs="Times New Roman"/>
                <w:b/>
                <w:bCs/>
                <w:color w:val="FFFFFF"/>
                <w:sz w:val="16"/>
                <w:szCs w:val="18"/>
                <w:lang w:eastAsia="es-ES"/>
              </w:rPr>
              <w:t>RESPONSABLES</w:t>
            </w:r>
          </w:p>
        </w:tc>
      </w:tr>
      <w:tr w:rsidR="00074848" w:rsidRPr="00074848" w14:paraId="0629855D" w14:textId="77777777" w:rsidTr="00074848">
        <w:trPr>
          <w:trHeight w:val="1257"/>
        </w:trPr>
        <w:tc>
          <w:tcPr>
            <w:tcW w:w="0" w:type="auto"/>
            <w:tcBorders>
              <w:top w:val="nil"/>
              <w:left w:val="single" w:sz="4" w:space="0" w:color="auto"/>
              <w:bottom w:val="single" w:sz="4" w:space="0" w:color="auto"/>
              <w:right w:val="single" w:sz="4" w:space="0" w:color="auto"/>
            </w:tcBorders>
            <w:shd w:val="clear" w:color="auto" w:fill="auto"/>
            <w:hideMark/>
          </w:tcPr>
          <w:p w14:paraId="7463C57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329B0746" w14:textId="11F850F9"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Pr>
                <w:rFonts w:ascii="Calibri" w:eastAsia="Times New Roman" w:hAnsi="Calibri" w:cs="Times New Roman"/>
                <w:color w:val="000000"/>
                <w:sz w:val="16"/>
                <w:szCs w:val="16"/>
                <w:lang w:eastAsia="es-ES"/>
              </w:rPr>
              <w:t>E</w:t>
            </w:r>
            <w:r w:rsidRPr="00074848">
              <w:rPr>
                <w:rFonts w:ascii="Calibri" w:eastAsia="Times New Roman" w:hAnsi="Calibri" w:cs="Times New Roman"/>
                <w:color w:val="000000"/>
                <w:sz w:val="16"/>
                <w:szCs w:val="16"/>
                <w:lang w:eastAsia="es-ES"/>
              </w:rPr>
              <w:t>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0072E652"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52FA7BC1"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6E6A7C2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Armada de Chile y Sernapesca.</w:t>
            </w:r>
          </w:p>
        </w:tc>
      </w:tr>
      <w:tr w:rsidR="00074848" w:rsidRPr="00074848" w14:paraId="0CE4E0E3" w14:textId="77777777" w:rsidTr="00074848">
        <w:trPr>
          <w:trHeight w:val="1125"/>
        </w:trPr>
        <w:tc>
          <w:tcPr>
            <w:tcW w:w="0" w:type="auto"/>
            <w:tcBorders>
              <w:top w:val="nil"/>
              <w:left w:val="single" w:sz="4" w:space="0" w:color="auto"/>
              <w:bottom w:val="single" w:sz="4" w:space="0" w:color="auto"/>
              <w:right w:val="single" w:sz="4" w:space="0" w:color="auto"/>
            </w:tcBorders>
            <w:shd w:val="clear" w:color="auto" w:fill="auto"/>
            <w:hideMark/>
          </w:tcPr>
          <w:p w14:paraId="01EE063F" w14:textId="49FFCE78"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 xml:space="preserve">Sensibilización a consumidores y pescadores sobre requisitos </w:t>
            </w:r>
            <w:r>
              <w:rPr>
                <w:rFonts w:ascii="Calibri" w:eastAsia="Times New Roman" w:hAnsi="Calibri" w:cs="Times New Roman"/>
                <w:color w:val="000000"/>
                <w:sz w:val="16"/>
                <w:szCs w:val="16"/>
                <w:lang w:eastAsia="es-ES"/>
              </w:rPr>
              <w:t>d</w:t>
            </w:r>
            <w:r w:rsidRPr="00074848">
              <w:rPr>
                <w:rFonts w:ascii="Calibri" w:eastAsia="Times New Roman" w:hAnsi="Calibri" w:cs="Times New Roman"/>
                <w:color w:val="000000"/>
                <w:sz w:val="16"/>
                <w:szCs w:val="16"/>
                <w:lang w:eastAsia="es-ES"/>
              </w:rPr>
              <w:t>e carnada utilizada para poder vender productos a planta</w:t>
            </w:r>
          </w:p>
        </w:tc>
        <w:tc>
          <w:tcPr>
            <w:tcW w:w="0" w:type="auto"/>
            <w:tcBorders>
              <w:top w:val="nil"/>
              <w:left w:val="nil"/>
              <w:bottom w:val="single" w:sz="4" w:space="0" w:color="auto"/>
              <w:right w:val="single" w:sz="4" w:space="0" w:color="auto"/>
            </w:tcBorders>
            <w:shd w:val="clear" w:color="auto" w:fill="auto"/>
            <w:hideMark/>
          </w:tcPr>
          <w:p w14:paraId="237260FA" w14:textId="28AA3805"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En 2020 se encuentra en ejecución un programa de sensibilización sobre el proceso de captura.</w:t>
            </w:r>
          </w:p>
        </w:tc>
        <w:tc>
          <w:tcPr>
            <w:tcW w:w="0" w:type="auto"/>
            <w:tcBorders>
              <w:top w:val="nil"/>
              <w:left w:val="nil"/>
              <w:bottom w:val="single" w:sz="4" w:space="0" w:color="auto"/>
              <w:right w:val="single" w:sz="4" w:space="0" w:color="auto"/>
            </w:tcBorders>
            <w:shd w:val="clear" w:color="auto" w:fill="auto"/>
            <w:hideMark/>
          </w:tcPr>
          <w:p w14:paraId="75FF123D"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Se realizará un análisis sobre la problemática relacionada a los procesos de captura y se diseñará el programa. Luego se le ejecutará.</w:t>
            </w:r>
          </w:p>
        </w:tc>
        <w:tc>
          <w:tcPr>
            <w:tcW w:w="0" w:type="auto"/>
            <w:tcBorders>
              <w:top w:val="nil"/>
              <w:left w:val="nil"/>
              <w:bottom w:val="single" w:sz="4" w:space="0" w:color="auto"/>
              <w:right w:val="single" w:sz="4" w:space="0" w:color="auto"/>
            </w:tcBorders>
            <w:shd w:val="clear" w:color="auto" w:fill="auto"/>
            <w:hideMark/>
          </w:tcPr>
          <w:p w14:paraId="556BA093"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Ejecución completa del programa.</w:t>
            </w:r>
          </w:p>
        </w:tc>
        <w:tc>
          <w:tcPr>
            <w:tcW w:w="0" w:type="auto"/>
            <w:tcBorders>
              <w:top w:val="nil"/>
              <w:left w:val="nil"/>
              <w:bottom w:val="single" w:sz="4" w:space="0" w:color="auto"/>
              <w:right w:val="single" w:sz="4" w:space="0" w:color="auto"/>
            </w:tcBorders>
            <w:shd w:val="clear" w:color="auto" w:fill="auto"/>
            <w:hideMark/>
          </w:tcPr>
          <w:p w14:paraId="1CFC0F55" w14:textId="77777777" w:rsidR="00074848" w:rsidRPr="00074848" w:rsidRDefault="00074848" w:rsidP="00074848">
            <w:pPr>
              <w:spacing w:after="0" w:line="240" w:lineRule="auto"/>
              <w:rPr>
                <w:rFonts w:ascii="Calibri" w:eastAsia="Times New Roman" w:hAnsi="Calibri" w:cs="Times New Roman"/>
                <w:color w:val="000000"/>
                <w:sz w:val="16"/>
                <w:szCs w:val="16"/>
                <w:lang w:val="es-ES" w:eastAsia="es-ES"/>
              </w:rPr>
            </w:pPr>
            <w:r w:rsidRPr="00074848">
              <w:rPr>
                <w:rFonts w:ascii="Calibri" w:eastAsia="Times New Roman" w:hAnsi="Calibri" w:cs="Times New Roman"/>
                <w:color w:val="000000"/>
                <w:sz w:val="16"/>
                <w:szCs w:val="16"/>
                <w:lang w:eastAsia="es-ES"/>
              </w:rPr>
              <w:t>Comité Operativo del AMCP-MU.</w:t>
            </w:r>
          </w:p>
        </w:tc>
      </w:tr>
    </w:tbl>
    <w:p w14:paraId="1AD9A60D" w14:textId="2AC40EE0" w:rsidR="004D7B45" w:rsidRDefault="004D7B45" w:rsidP="00835CCD">
      <w:pPr>
        <w:spacing w:after="0"/>
      </w:pPr>
    </w:p>
    <w:p w14:paraId="1FF130FF" w14:textId="77777777" w:rsidR="004D7B45" w:rsidRDefault="004D7B45" w:rsidP="004D7B45">
      <w:pPr>
        <w:spacing w:after="0"/>
        <w:jc w:val="both"/>
        <w:rPr>
          <w:rFonts w:cstheme="minorHAnsi"/>
        </w:rPr>
      </w:pPr>
      <w:r>
        <w:rPr>
          <w:rFonts w:cstheme="minorHAnsi"/>
        </w:rPr>
        <w:t>Para cada una de las estrategias detalladas se presentan las cadenas de resultados y su relación con las amenazas identificadas.</w:t>
      </w:r>
    </w:p>
    <w:p w14:paraId="02F160C9" w14:textId="77777777" w:rsidR="004D7B45" w:rsidRDefault="004D7B45" w:rsidP="004D7B45">
      <w:pPr>
        <w:spacing w:after="0"/>
        <w:jc w:val="both"/>
        <w:rPr>
          <w:rFonts w:cstheme="minorHAnsi"/>
        </w:rPr>
      </w:pPr>
    </w:p>
    <w:p w14:paraId="011AB0B3" w14:textId="77777777" w:rsidR="004D7B45" w:rsidRDefault="004D7B45" w:rsidP="004D7B45">
      <w:pPr>
        <w:spacing w:after="0"/>
        <w:jc w:val="both"/>
        <w:rPr>
          <w:rFonts w:cstheme="minorHAnsi"/>
        </w:rPr>
        <w:sectPr w:rsidR="004D7B45" w:rsidSect="00824F77">
          <w:footerReference w:type="default" r:id="rId32"/>
          <w:pgSz w:w="12240" w:h="15840" w:code="1"/>
          <w:pgMar w:top="1418" w:right="1701" w:bottom="1701" w:left="1701" w:header="709" w:footer="567" w:gutter="0"/>
          <w:cols w:space="708"/>
          <w:docGrid w:linePitch="360"/>
        </w:sectPr>
      </w:pPr>
      <w:r>
        <w:rPr>
          <w:rFonts w:cstheme="minorHAnsi"/>
        </w:rPr>
        <w:t xml:space="preserve">          </w:t>
      </w:r>
    </w:p>
    <w:p w14:paraId="77F986E9" w14:textId="77777777" w:rsidR="004D7B45" w:rsidRDefault="004D7B45" w:rsidP="004D7B45">
      <w:pPr>
        <w:spacing w:after="0"/>
        <w:jc w:val="both"/>
        <w:rPr>
          <w:rFonts w:cstheme="minorHAnsi"/>
        </w:rPr>
      </w:pPr>
    </w:p>
    <w:p w14:paraId="3AB99F36" w14:textId="351EB441" w:rsidR="004D7B45" w:rsidRDefault="00240FA5" w:rsidP="004D7B45">
      <w:pPr>
        <w:spacing w:after="0"/>
        <w:jc w:val="center"/>
        <w:rPr>
          <w:rFonts w:cstheme="minorHAnsi"/>
        </w:rPr>
      </w:pPr>
      <w:r>
        <w:rPr>
          <w:rFonts w:cstheme="minorHAnsi"/>
          <w:noProof/>
        </w:rPr>
        <w:drawing>
          <wp:inline distT="0" distB="0" distL="0" distR="0" wp14:anchorId="75F5EA37" wp14:editId="7A53A566">
            <wp:extent cx="7898130" cy="1810385"/>
            <wp:effectExtent l="0" t="0" r="762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capacitacion_ok.jpg"/>
                    <pic:cNvPicPr/>
                  </pic:nvPicPr>
                  <pic:blipFill>
                    <a:blip r:embed="rId33" cstate="email">
                      <a:extLst>
                        <a:ext uri="{28A0092B-C50C-407E-A947-70E740481C1C}">
                          <a14:useLocalDpi xmlns:a14="http://schemas.microsoft.com/office/drawing/2010/main"/>
                        </a:ext>
                      </a:extLst>
                    </a:blip>
                    <a:stretch>
                      <a:fillRect/>
                    </a:stretch>
                  </pic:blipFill>
                  <pic:spPr>
                    <a:xfrm>
                      <a:off x="0" y="0"/>
                      <a:ext cx="7898130" cy="1810385"/>
                    </a:xfrm>
                    <a:prstGeom prst="rect">
                      <a:avLst/>
                    </a:prstGeom>
                  </pic:spPr>
                </pic:pic>
              </a:graphicData>
            </a:graphic>
          </wp:inline>
        </w:drawing>
      </w:r>
    </w:p>
    <w:p w14:paraId="7E1DAA1D" w14:textId="344C05AD" w:rsidR="004D7B45" w:rsidRDefault="004D7B45" w:rsidP="004D7B45">
      <w:pPr>
        <w:spacing w:after="0"/>
        <w:jc w:val="both"/>
        <w:rPr>
          <w:rFonts w:cstheme="minorHAnsi"/>
        </w:rPr>
      </w:pPr>
      <w:r w:rsidRPr="0064423C">
        <w:rPr>
          <w:rFonts w:cstheme="minorHAnsi"/>
          <w:b/>
          <w:bCs/>
        </w:rPr>
        <w:t>Fig</w:t>
      </w:r>
      <w:r w:rsidR="0064423C" w:rsidRPr="0064423C">
        <w:rPr>
          <w:rFonts w:cstheme="minorHAnsi"/>
          <w:b/>
          <w:bCs/>
        </w:rPr>
        <w:t>ura 19.</w:t>
      </w:r>
      <w:r>
        <w:rPr>
          <w:rFonts w:cstheme="minorHAnsi"/>
        </w:rPr>
        <w:t xml:space="preserve"> Cadena de resultados para la estrategia de “Coordinación entre servicios públicos para capacitar a operadores turísticos”.</w:t>
      </w:r>
    </w:p>
    <w:p w14:paraId="53141006" w14:textId="77777777" w:rsidR="004D7B45" w:rsidRDefault="004D7B45" w:rsidP="004D7B45">
      <w:pPr>
        <w:spacing w:after="0"/>
        <w:jc w:val="both"/>
        <w:rPr>
          <w:rFonts w:cstheme="minorHAnsi"/>
        </w:rPr>
      </w:pPr>
    </w:p>
    <w:p w14:paraId="43B788D3" w14:textId="77777777" w:rsidR="004D7B45" w:rsidRDefault="004D7B45" w:rsidP="004D7B45">
      <w:pPr>
        <w:spacing w:after="0"/>
        <w:jc w:val="both"/>
        <w:rPr>
          <w:rFonts w:cstheme="minorHAnsi"/>
        </w:rPr>
      </w:pPr>
    </w:p>
    <w:p w14:paraId="7308EDE7" w14:textId="73AB47AB" w:rsidR="004D7B45" w:rsidRDefault="00400DB6" w:rsidP="004D7B45">
      <w:pPr>
        <w:spacing w:after="0"/>
        <w:jc w:val="center"/>
        <w:rPr>
          <w:rFonts w:cstheme="minorHAnsi"/>
        </w:rPr>
      </w:pPr>
      <w:r>
        <w:rPr>
          <w:rFonts w:cstheme="minorHAnsi"/>
          <w:noProof/>
        </w:rPr>
        <w:drawing>
          <wp:inline distT="0" distB="0" distL="0" distR="0" wp14:anchorId="0CE95DEA" wp14:editId="4E827B26">
            <wp:extent cx="7898130" cy="1859915"/>
            <wp:effectExtent l="0" t="0" r="7620" b="698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NCENTIVOS_ok.jpg"/>
                    <pic:cNvPicPr/>
                  </pic:nvPicPr>
                  <pic:blipFill>
                    <a:blip r:embed="rId34" cstate="email">
                      <a:extLst>
                        <a:ext uri="{28A0092B-C50C-407E-A947-70E740481C1C}">
                          <a14:useLocalDpi xmlns:a14="http://schemas.microsoft.com/office/drawing/2010/main"/>
                        </a:ext>
                      </a:extLst>
                    </a:blip>
                    <a:stretch>
                      <a:fillRect/>
                    </a:stretch>
                  </pic:blipFill>
                  <pic:spPr>
                    <a:xfrm>
                      <a:off x="0" y="0"/>
                      <a:ext cx="7898130" cy="1859915"/>
                    </a:xfrm>
                    <a:prstGeom prst="rect">
                      <a:avLst/>
                    </a:prstGeom>
                  </pic:spPr>
                </pic:pic>
              </a:graphicData>
            </a:graphic>
          </wp:inline>
        </w:drawing>
      </w:r>
    </w:p>
    <w:p w14:paraId="389B9C4C" w14:textId="23FAC1BE" w:rsidR="004D7B45" w:rsidRDefault="004D7B45" w:rsidP="004D7B45">
      <w:pPr>
        <w:spacing w:after="0"/>
        <w:jc w:val="both"/>
        <w:rPr>
          <w:rFonts w:cstheme="minorHAnsi"/>
        </w:rPr>
      </w:pPr>
      <w:r w:rsidRPr="0064423C">
        <w:rPr>
          <w:rFonts w:cstheme="minorHAnsi"/>
          <w:b/>
          <w:bCs/>
        </w:rPr>
        <w:t>Fig</w:t>
      </w:r>
      <w:r w:rsidR="0064423C" w:rsidRPr="0064423C">
        <w:rPr>
          <w:rFonts w:cstheme="minorHAnsi"/>
          <w:b/>
          <w:bCs/>
        </w:rPr>
        <w:t>ura 20.</w:t>
      </w:r>
      <w:r>
        <w:rPr>
          <w:rFonts w:cstheme="minorHAnsi"/>
        </w:rPr>
        <w:t xml:space="preserve"> Cadena de resultados para las estrategias “Evaluar y proponer certificaciones internacionales”, y “Desarrollo y búsqueda de incentivos por buenas prácticas.</w:t>
      </w:r>
    </w:p>
    <w:p w14:paraId="44C7E04F" w14:textId="77777777" w:rsidR="004D7B45" w:rsidRDefault="004D7B45" w:rsidP="004D7B45">
      <w:pPr>
        <w:spacing w:after="0"/>
        <w:jc w:val="both"/>
        <w:rPr>
          <w:rFonts w:cstheme="minorHAnsi"/>
        </w:rPr>
      </w:pPr>
    </w:p>
    <w:p w14:paraId="42F5023A" w14:textId="77777777" w:rsidR="004D7B45" w:rsidRDefault="004D7B45" w:rsidP="004D7B45">
      <w:pPr>
        <w:spacing w:after="0"/>
        <w:jc w:val="both"/>
        <w:rPr>
          <w:rFonts w:cstheme="minorHAnsi"/>
        </w:rPr>
      </w:pPr>
    </w:p>
    <w:p w14:paraId="4C634881" w14:textId="5C1DEB16" w:rsidR="004D7B45" w:rsidRDefault="00400DB6" w:rsidP="004D7B45">
      <w:pPr>
        <w:spacing w:after="0"/>
        <w:jc w:val="center"/>
        <w:rPr>
          <w:rFonts w:cstheme="minorHAnsi"/>
        </w:rPr>
      </w:pPr>
      <w:r>
        <w:rPr>
          <w:rFonts w:cstheme="minorHAnsi"/>
          <w:noProof/>
        </w:rPr>
        <w:lastRenderedPageBreak/>
        <w:drawing>
          <wp:inline distT="0" distB="0" distL="0" distR="0" wp14:anchorId="02D08356" wp14:editId="4E041882">
            <wp:extent cx="7898130" cy="2078990"/>
            <wp:effectExtent l="0" t="0" r="762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EGULAR TURISMO_ok.jpg"/>
                    <pic:cNvPicPr/>
                  </pic:nvPicPr>
                  <pic:blipFill>
                    <a:blip r:embed="rId35" cstate="email">
                      <a:extLst>
                        <a:ext uri="{28A0092B-C50C-407E-A947-70E740481C1C}">
                          <a14:useLocalDpi xmlns:a14="http://schemas.microsoft.com/office/drawing/2010/main"/>
                        </a:ext>
                      </a:extLst>
                    </a:blip>
                    <a:stretch>
                      <a:fillRect/>
                    </a:stretch>
                  </pic:blipFill>
                  <pic:spPr>
                    <a:xfrm>
                      <a:off x="0" y="0"/>
                      <a:ext cx="7898130" cy="2078990"/>
                    </a:xfrm>
                    <a:prstGeom prst="rect">
                      <a:avLst/>
                    </a:prstGeom>
                  </pic:spPr>
                </pic:pic>
              </a:graphicData>
            </a:graphic>
          </wp:inline>
        </w:drawing>
      </w:r>
    </w:p>
    <w:p w14:paraId="17E16A1D" w14:textId="6DE1F693" w:rsidR="004D7B45" w:rsidRDefault="004D7B45" w:rsidP="004D7B45">
      <w:pPr>
        <w:spacing w:after="0"/>
        <w:jc w:val="both"/>
        <w:rPr>
          <w:rFonts w:cstheme="minorHAnsi"/>
        </w:rPr>
      </w:pPr>
      <w:r w:rsidRPr="0064423C">
        <w:rPr>
          <w:rFonts w:cstheme="minorHAnsi"/>
          <w:b/>
          <w:bCs/>
        </w:rPr>
        <w:t>Fig</w:t>
      </w:r>
      <w:r w:rsidR="0064423C" w:rsidRPr="0064423C">
        <w:rPr>
          <w:rFonts w:cstheme="minorHAnsi"/>
          <w:b/>
          <w:bCs/>
        </w:rPr>
        <w:t>ura 21.</w:t>
      </w:r>
      <w:r>
        <w:rPr>
          <w:rFonts w:cstheme="minorHAnsi"/>
        </w:rPr>
        <w:t xml:space="preserve"> Cadena de resultados para la estrategia “Evaluar el establecimiento de regulaciones de turismo en el área”.</w:t>
      </w:r>
    </w:p>
    <w:p w14:paraId="3DB08791" w14:textId="77777777" w:rsidR="004D7B45" w:rsidRDefault="004D7B45" w:rsidP="004D7B45">
      <w:pPr>
        <w:spacing w:after="0"/>
        <w:jc w:val="both"/>
        <w:rPr>
          <w:rFonts w:cstheme="minorHAnsi"/>
        </w:rPr>
      </w:pPr>
    </w:p>
    <w:p w14:paraId="384DA5E2" w14:textId="600ABCDE" w:rsidR="004D7B45" w:rsidRDefault="00400DB6" w:rsidP="004D7B45">
      <w:pPr>
        <w:spacing w:after="0"/>
        <w:jc w:val="center"/>
        <w:rPr>
          <w:rFonts w:cstheme="minorHAnsi"/>
        </w:rPr>
      </w:pPr>
      <w:r>
        <w:rPr>
          <w:rFonts w:cstheme="minorHAnsi"/>
          <w:noProof/>
        </w:rPr>
        <w:drawing>
          <wp:inline distT="0" distB="0" distL="0" distR="0" wp14:anchorId="16FC8C22" wp14:editId="597F062B">
            <wp:extent cx="7898130" cy="1896110"/>
            <wp:effectExtent l="0" t="0" r="7620" b="889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FISCALIZACION_ok.jpg"/>
                    <pic:cNvPicPr/>
                  </pic:nvPicPr>
                  <pic:blipFill>
                    <a:blip r:embed="rId36" cstate="email">
                      <a:extLst>
                        <a:ext uri="{28A0092B-C50C-407E-A947-70E740481C1C}">
                          <a14:useLocalDpi xmlns:a14="http://schemas.microsoft.com/office/drawing/2010/main"/>
                        </a:ext>
                      </a:extLst>
                    </a:blip>
                    <a:stretch>
                      <a:fillRect/>
                    </a:stretch>
                  </pic:blipFill>
                  <pic:spPr>
                    <a:xfrm>
                      <a:off x="0" y="0"/>
                      <a:ext cx="7898130" cy="1896110"/>
                    </a:xfrm>
                    <a:prstGeom prst="rect">
                      <a:avLst/>
                    </a:prstGeom>
                  </pic:spPr>
                </pic:pic>
              </a:graphicData>
            </a:graphic>
          </wp:inline>
        </w:drawing>
      </w:r>
    </w:p>
    <w:p w14:paraId="15E1B1A3" w14:textId="27D1C05C" w:rsidR="004D7B45" w:rsidRDefault="004D7B45" w:rsidP="004D7B45">
      <w:pPr>
        <w:spacing w:after="0"/>
        <w:jc w:val="both"/>
        <w:rPr>
          <w:rFonts w:cstheme="minorHAnsi"/>
        </w:rPr>
      </w:pPr>
      <w:r w:rsidRPr="0064423C">
        <w:rPr>
          <w:rFonts w:cstheme="minorHAnsi"/>
          <w:b/>
          <w:bCs/>
        </w:rPr>
        <w:t>Fig</w:t>
      </w:r>
      <w:r w:rsidR="0064423C" w:rsidRPr="0064423C">
        <w:rPr>
          <w:rFonts w:cstheme="minorHAnsi"/>
          <w:b/>
          <w:bCs/>
        </w:rPr>
        <w:t>ura 22.</w:t>
      </w:r>
      <w:r>
        <w:rPr>
          <w:rFonts w:cstheme="minorHAnsi"/>
        </w:rPr>
        <w:t xml:space="preserve"> Cadena de resultados para la estrategia “Coordinar las labores de fiscalización de las instituciones correspondientes”.</w:t>
      </w:r>
    </w:p>
    <w:p w14:paraId="0E686839" w14:textId="77777777" w:rsidR="004D7B45" w:rsidRDefault="004D7B45" w:rsidP="004D7B45">
      <w:pPr>
        <w:spacing w:after="0"/>
        <w:jc w:val="both"/>
        <w:rPr>
          <w:rFonts w:cstheme="minorHAnsi"/>
        </w:rPr>
      </w:pPr>
    </w:p>
    <w:p w14:paraId="56731A6A" w14:textId="77777777" w:rsidR="004D7B45" w:rsidRDefault="004D7B45" w:rsidP="004D7B45">
      <w:pPr>
        <w:spacing w:after="0"/>
        <w:jc w:val="both"/>
        <w:rPr>
          <w:rFonts w:cstheme="minorHAnsi"/>
        </w:rPr>
      </w:pPr>
    </w:p>
    <w:p w14:paraId="18C927D5" w14:textId="77777777" w:rsidR="004D7B45" w:rsidRDefault="004D7B45" w:rsidP="004D7B45">
      <w:pPr>
        <w:spacing w:after="0"/>
        <w:jc w:val="both"/>
        <w:rPr>
          <w:rFonts w:cstheme="minorHAnsi"/>
        </w:rPr>
      </w:pPr>
    </w:p>
    <w:p w14:paraId="7809C941" w14:textId="77777777" w:rsidR="004D7B45" w:rsidRDefault="004D7B45" w:rsidP="004D7B45">
      <w:pPr>
        <w:spacing w:after="0"/>
        <w:jc w:val="both"/>
        <w:rPr>
          <w:rFonts w:cstheme="minorHAnsi"/>
        </w:rPr>
      </w:pPr>
    </w:p>
    <w:p w14:paraId="68EF5051" w14:textId="77777777" w:rsidR="004D7B45" w:rsidRDefault="004D7B45" w:rsidP="004D7B45">
      <w:pPr>
        <w:spacing w:after="0"/>
        <w:jc w:val="both"/>
        <w:rPr>
          <w:rFonts w:cstheme="minorHAnsi"/>
        </w:rPr>
      </w:pPr>
    </w:p>
    <w:p w14:paraId="3FE931E8" w14:textId="77777777" w:rsidR="004D7B45" w:rsidRDefault="004D7B45" w:rsidP="004D7B45">
      <w:pPr>
        <w:spacing w:after="0"/>
        <w:jc w:val="both"/>
        <w:rPr>
          <w:rFonts w:cstheme="minorHAnsi"/>
        </w:rPr>
      </w:pPr>
    </w:p>
    <w:p w14:paraId="702C5C22" w14:textId="77777777" w:rsidR="004D7B45" w:rsidRDefault="004D7B45" w:rsidP="004D7B45">
      <w:pPr>
        <w:spacing w:after="0"/>
        <w:jc w:val="both"/>
        <w:rPr>
          <w:rFonts w:cstheme="minorHAnsi"/>
        </w:rPr>
      </w:pPr>
    </w:p>
    <w:p w14:paraId="291F86A6" w14:textId="77777777" w:rsidR="004D7B45" w:rsidRDefault="004D7B45" w:rsidP="004D7B45">
      <w:pPr>
        <w:spacing w:after="0"/>
        <w:jc w:val="both"/>
        <w:rPr>
          <w:rFonts w:cstheme="minorHAnsi"/>
        </w:rPr>
      </w:pPr>
    </w:p>
    <w:p w14:paraId="397D459A" w14:textId="2C44051D" w:rsidR="004D7B45" w:rsidRDefault="00400DB6" w:rsidP="004D7B45">
      <w:pPr>
        <w:spacing w:after="0"/>
        <w:jc w:val="both"/>
        <w:rPr>
          <w:rFonts w:cstheme="minorHAnsi"/>
        </w:rPr>
      </w:pPr>
      <w:r>
        <w:rPr>
          <w:rFonts w:cstheme="minorHAnsi"/>
          <w:noProof/>
        </w:rPr>
        <w:drawing>
          <wp:inline distT="0" distB="0" distL="0" distR="0" wp14:anchorId="488505B2" wp14:editId="42C1C483">
            <wp:extent cx="7898130" cy="2563495"/>
            <wp:effectExtent l="0" t="0" r="7620" b="825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OGELO_ok.jpg"/>
                    <pic:cNvPicPr/>
                  </pic:nvPicPr>
                  <pic:blipFill>
                    <a:blip r:embed="rId37" cstate="email">
                      <a:extLst>
                        <a:ext uri="{28A0092B-C50C-407E-A947-70E740481C1C}">
                          <a14:useLocalDpi xmlns:a14="http://schemas.microsoft.com/office/drawing/2010/main"/>
                        </a:ext>
                      </a:extLst>
                    </a:blip>
                    <a:stretch>
                      <a:fillRect/>
                    </a:stretch>
                  </pic:blipFill>
                  <pic:spPr>
                    <a:xfrm>
                      <a:off x="0" y="0"/>
                      <a:ext cx="7898130" cy="2563495"/>
                    </a:xfrm>
                    <a:prstGeom prst="rect">
                      <a:avLst/>
                    </a:prstGeom>
                  </pic:spPr>
                </pic:pic>
              </a:graphicData>
            </a:graphic>
          </wp:inline>
        </w:drawing>
      </w:r>
    </w:p>
    <w:p w14:paraId="15E400BC" w14:textId="05505F0A" w:rsidR="004D7B45" w:rsidRDefault="004D7B45" w:rsidP="004D7B45">
      <w:pPr>
        <w:spacing w:after="0"/>
        <w:jc w:val="both"/>
        <w:rPr>
          <w:rFonts w:cstheme="minorHAnsi"/>
        </w:rPr>
      </w:pPr>
      <w:r w:rsidRPr="0064423C">
        <w:rPr>
          <w:rFonts w:cstheme="minorHAnsi"/>
          <w:b/>
          <w:bCs/>
        </w:rPr>
        <w:t>Fig</w:t>
      </w:r>
      <w:r w:rsidR="0064423C" w:rsidRPr="0064423C">
        <w:rPr>
          <w:rFonts w:cstheme="minorHAnsi"/>
          <w:b/>
          <w:bCs/>
        </w:rPr>
        <w:t>ura 23.</w:t>
      </w:r>
      <w:r>
        <w:rPr>
          <w:rFonts w:cstheme="minorHAnsi"/>
        </w:rPr>
        <w:t xml:space="preserve"> Cadena de resultados para la estrategia “Establecer y mantener un Consejo de Gestión Local”.</w:t>
      </w:r>
    </w:p>
    <w:p w14:paraId="66FCF354" w14:textId="77777777" w:rsidR="004D7B45" w:rsidRDefault="004D7B45" w:rsidP="004D7B45">
      <w:pPr>
        <w:spacing w:after="0"/>
        <w:jc w:val="both"/>
        <w:rPr>
          <w:rFonts w:cstheme="minorHAnsi"/>
        </w:rPr>
      </w:pPr>
    </w:p>
    <w:p w14:paraId="110FBEDA" w14:textId="77777777" w:rsidR="004D7B45" w:rsidRDefault="004D7B45" w:rsidP="004D7B45">
      <w:pPr>
        <w:spacing w:after="0"/>
        <w:jc w:val="both"/>
        <w:rPr>
          <w:rFonts w:cstheme="minorHAnsi"/>
        </w:rPr>
      </w:pPr>
    </w:p>
    <w:p w14:paraId="241962CD" w14:textId="77777777" w:rsidR="004D7B45" w:rsidRDefault="004D7B45" w:rsidP="004D7B45">
      <w:pPr>
        <w:spacing w:after="0"/>
        <w:jc w:val="both"/>
        <w:rPr>
          <w:rFonts w:cstheme="minorHAnsi"/>
        </w:rPr>
      </w:pPr>
    </w:p>
    <w:p w14:paraId="7CF00F63" w14:textId="77777777" w:rsidR="004D7B45" w:rsidRDefault="004D7B45" w:rsidP="004D7B45">
      <w:pPr>
        <w:spacing w:after="0"/>
        <w:jc w:val="both"/>
        <w:rPr>
          <w:rFonts w:cstheme="minorHAnsi"/>
        </w:rPr>
      </w:pPr>
    </w:p>
    <w:p w14:paraId="208B3CA8" w14:textId="77777777" w:rsidR="004D7B45" w:rsidRDefault="004D7B45" w:rsidP="004D7B45">
      <w:pPr>
        <w:spacing w:after="0"/>
        <w:jc w:val="both"/>
        <w:rPr>
          <w:rFonts w:cstheme="minorHAnsi"/>
        </w:rPr>
      </w:pPr>
    </w:p>
    <w:p w14:paraId="18A2BDE5" w14:textId="77777777" w:rsidR="004D7B45" w:rsidRDefault="004D7B45" w:rsidP="004D7B45">
      <w:pPr>
        <w:spacing w:after="0"/>
        <w:jc w:val="both"/>
        <w:rPr>
          <w:rFonts w:cstheme="minorHAnsi"/>
        </w:rPr>
      </w:pPr>
    </w:p>
    <w:p w14:paraId="365BAAE5" w14:textId="77777777" w:rsidR="004D7B45" w:rsidRDefault="004D7B45" w:rsidP="004D7B45">
      <w:pPr>
        <w:spacing w:after="0"/>
        <w:jc w:val="both"/>
        <w:rPr>
          <w:rFonts w:cstheme="minorHAnsi"/>
        </w:rPr>
      </w:pPr>
    </w:p>
    <w:p w14:paraId="75B7EF93" w14:textId="77777777" w:rsidR="004D7B45" w:rsidRDefault="004D7B45" w:rsidP="004D7B45">
      <w:pPr>
        <w:spacing w:after="0"/>
        <w:jc w:val="both"/>
        <w:rPr>
          <w:rFonts w:cstheme="minorHAnsi"/>
        </w:rPr>
      </w:pPr>
    </w:p>
    <w:p w14:paraId="2C6ED92F" w14:textId="77777777" w:rsidR="004D7B45" w:rsidRDefault="004D7B45" w:rsidP="004D7B45">
      <w:pPr>
        <w:spacing w:after="0"/>
        <w:jc w:val="both"/>
        <w:rPr>
          <w:rFonts w:cstheme="minorHAnsi"/>
        </w:rPr>
      </w:pPr>
    </w:p>
    <w:p w14:paraId="338EA070" w14:textId="77777777" w:rsidR="004D7B45" w:rsidRDefault="004D7B45" w:rsidP="004D7B45">
      <w:pPr>
        <w:spacing w:after="0"/>
        <w:jc w:val="both"/>
        <w:rPr>
          <w:rFonts w:cstheme="minorHAnsi"/>
        </w:rPr>
      </w:pPr>
    </w:p>
    <w:p w14:paraId="01ADC3A8" w14:textId="77777777" w:rsidR="004D7B45" w:rsidRDefault="004D7B45" w:rsidP="004D7B45">
      <w:pPr>
        <w:spacing w:after="0"/>
        <w:jc w:val="both"/>
        <w:rPr>
          <w:rFonts w:cstheme="minorHAnsi"/>
        </w:rPr>
      </w:pPr>
    </w:p>
    <w:p w14:paraId="0237A4C7" w14:textId="77777777" w:rsidR="004D7B45" w:rsidRDefault="004D7B45" w:rsidP="004D7B45">
      <w:pPr>
        <w:spacing w:after="0"/>
        <w:jc w:val="both"/>
        <w:rPr>
          <w:rFonts w:cstheme="minorHAnsi"/>
        </w:rPr>
      </w:pPr>
    </w:p>
    <w:p w14:paraId="2BB9283C" w14:textId="77777777" w:rsidR="004D7B45" w:rsidRDefault="004D7B45" w:rsidP="004D7B45">
      <w:pPr>
        <w:spacing w:after="0"/>
        <w:jc w:val="both"/>
        <w:rPr>
          <w:rFonts w:cstheme="minorHAnsi"/>
        </w:rPr>
      </w:pPr>
    </w:p>
    <w:p w14:paraId="79494A46" w14:textId="77777777" w:rsidR="004D7B45" w:rsidRDefault="004D7B45" w:rsidP="004D7B45">
      <w:pPr>
        <w:spacing w:after="0"/>
        <w:jc w:val="both"/>
        <w:rPr>
          <w:rFonts w:cstheme="minorHAnsi"/>
        </w:rPr>
      </w:pPr>
    </w:p>
    <w:p w14:paraId="0BB358BE" w14:textId="0511D2D9" w:rsidR="004D7B45" w:rsidRDefault="00240FA5" w:rsidP="004D7B45">
      <w:pPr>
        <w:spacing w:after="0"/>
        <w:jc w:val="both"/>
        <w:rPr>
          <w:rFonts w:cstheme="minorHAnsi"/>
        </w:rPr>
      </w:pPr>
      <w:r>
        <w:rPr>
          <w:rFonts w:cstheme="minorHAnsi"/>
          <w:noProof/>
        </w:rPr>
        <w:lastRenderedPageBreak/>
        <w:drawing>
          <wp:inline distT="0" distB="0" distL="0" distR="0" wp14:anchorId="17D27EF0" wp14:editId="74B8AA0D">
            <wp:extent cx="7898130" cy="3270250"/>
            <wp:effectExtent l="0" t="0" r="7620" b="635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MONITOREO_ok.jpg"/>
                    <pic:cNvPicPr/>
                  </pic:nvPicPr>
                  <pic:blipFill>
                    <a:blip r:embed="rId38" cstate="email">
                      <a:extLst>
                        <a:ext uri="{28A0092B-C50C-407E-A947-70E740481C1C}">
                          <a14:useLocalDpi xmlns:a14="http://schemas.microsoft.com/office/drawing/2010/main"/>
                        </a:ext>
                      </a:extLst>
                    </a:blip>
                    <a:stretch>
                      <a:fillRect/>
                    </a:stretch>
                  </pic:blipFill>
                  <pic:spPr>
                    <a:xfrm>
                      <a:off x="0" y="0"/>
                      <a:ext cx="7898130" cy="3270250"/>
                    </a:xfrm>
                    <a:prstGeom prst="rect">
                      <a:avLst/>
                    </a:prstGeom>
                  </pic:spPr>
                </pic:pic>
              </a:graphicData>
            </a:graphic>
          </wp:inline>
        </w:drawing>
      </w:r>
    </w:p>
    <w:p w14:paraId="7A60277E" w14:textId="12685594" w:rsidR="004D7B45" w:rsidRDefault="004D7B45" w:rsidP="004D7B45">
      <w:pPr>
        <w:spacing w:after="0"/>
        <w:jc w:val="both"/>
        <w:rPr>
          <w:rFonts w:cstheme="minorHAnsi"/>
        </w:rPr>
      </w:pPr>
      <w:r w:rsidRPr="0064423C">
        <w:rPr>
          <w:rFonts w:cstheme="minorHAnsi"/>
          <w:b/>
          <w:bCs/>
        </w:rPr>
        <w:t>Fig</w:t>
      </w:r>
      <w:r w:rsidR="0064423C" w:rsidRPr="0064423C">
        <w:rPr>
          <w:rFonts w:cstheme="minorHAnsi"/>
          <w:b/>
          <w:bCs/>
        </w:rPr>
        <w:t>ura 24.</w:t>
      </w:r>
      <w:r>
        <w:rPr>
          <w:rFonts w:cstheme="minorHAnsi"/>
        </w:rPr>
        <w:t xml:space="preserve"> Cadena de resultados para la estrategia “Monitoreo periódico de la</w:t>
      </w:r>
      <w:r w:rsidR="00240FA5">
        <w:rPr>
          <w:rFonts w:cstheme="minorHAnsi"/>
        </w:rPr>
        <w:t>s colonias reproductivas de lobo marino común y sus amenazas</w:t>
      </w:r>
      <w:r>
        <w:rPr>
          <w:rFonts w:cstheme="minorHAnsi"/>
        </w:rPr>
        <w:t>”.</w:t>
      </w:r>
    </w:p>
    <w:p w14:paraId="55D80EFF" w14:textId="77777777" w:rsidR="004D7B45" w:rsidRDefault="004D7B45" w:rsidP="004D7B45">
      <w:pPr>
        <w:spacing w:after="0"/>
        <w:jc w:val="both"/>
        <w:rPr>
          <w:rFonts w:cstheme="minorHAnsi"/>
        </w:rPr>
      </w:pPr>
    </w:p>
    <w:p w14:paraId="5CC44126" w14:textId="77777777" w:rsidR="004D7B45" w:rsidRDefault="004D7B45" w:rsidP="004D7B45">
      <w:pPr>
        <w:spacing w:after="0"/>
        <w:jc w:val="both"/>
        <w:rPr>
          <w:rFonts w:cstheme="minorHAnsi"/>
        </w:rPr>
      </w:pPr>
    </w:p>
    <w:p w14:paraId="700439F3" w14:textId="77777777" w:rsidR="004D7B45" w:rsidRDefault="004D7B45" w:rsidP="004D7B45">
      <w:pPr>
        <w:spacing w:after="0"/>
        <w:jc w:val="both"/>
        <w:rPr>
          <w:rFonts w:cstheme="minorHAnsi"/>
        </w:rPr>
      </w:pPr>
    </w:p>
    <w:p w14:paraId="6D3015BD" w14:textId="77777777" w:rsidR="004D7B45" w:rsidRDefault="004D7B45" w:rsidP="004D7B45">
      <w:pPr>
        <w:spacing w:after="0"/>
        <w:jc w:val="both"/>
        <w:rPr>
          <w:rFonts w:cstheme="minorHAnsi"/>
        </w:rPr>
      </w:pPr>
    </w:p>
    <w:p w14:paraId="68BED43E" w14:textId="77777777" w:rsidR="004D7B45" w:rsidRDefault="004D7B45" w:rsidP="004D7B45">
      <w:pPr>
        <w:spacing w:after="0"/>
        <w:jc w:val="both"/>
        <w:rPr>
          <w:rFonts w:cstheme="minorHAnsi"/>
        </w:rPr>
      </w:pPr>
    </w:p>
    <w:p w14:paraId="7BE12D9B" w14:textId="77777777" w:rsidR="004D7B45" w:rsidRDefault="004D7B45" w:rsidP="004D7B45">
      <w:pPr>
        <w:spacing w:after="0"/>
        <w:jc w:val="both"/>
        <w:rPr>
          <w:rFonts w:cstheme="minorHAnsi"/>
        </w:rPr>
      </w:pPr>
    </w:p>
    <w:p w14:paraId="089F8068" w14:textId="77777777" w:rsidR="004D7B45" w:rsidRDefault="004D7B45" w:rsidP="004D7B45">
      <w:pPr>
        <w:spacing w:after="0"/>
        <w:jc w:val="both"/>
        <w:rPr>
          <w:rFonts w:cstheme="minorHAnsi"/>
        </w:rPr>
      </w:pPr>
    </w:p>
    <w:p w14:paraId="6A0DDB3D" w14:textId="77777777" w:rsidR="004D7B45" w:rsidRDefault="004D7B45" w:rsidP="004D7B45">
      <w:pPr>
        <w:spacing w:after="0"/>
        <w:jc w:val="both"/>
        <w:rPr>
          <w:rFonts w:cstheme="minorHAnsi"/>
        </w:rPr>
      </w:pPr>
    </w:p>
    <w:p w14:paraId="30A09B9D" w14:textId="77777777" w:rsidR="004D7B45" w:rsidRDefault="004D7B45" w:rsidP="004D7B45">
      <w:pPr>
        <w:spacing w:after="0"/>
        <w:jc w:val="both"/>
        <w:rPr>
          <w:rFonts w:cstheme="minorHAnsi"/>
        </w:rPr>
      </w:pPr>
    </w:p>
    <w:p w14:paraId="1C7E9175" w14:textId="77777777" w:rsidR="004D7B45" w:rsidRDefault="004D7B45" w:rsidP="004D7B45">
      <w:pPr>
        <w:spacing w:after="0"/>
        <w:jc w:val="both"/>
        <w:rPr>
          <w:rFonts w:cstheme="minorHAnsi"/>
        </w:rPr>
      </w:pPr>
    </w:p>
    <w:p w14:paraId="3E9EEA8E" w14:textId="77777777" w:rsidR="004D7B45" w:rsidRDefault="004D7B45" w:rsidP="004D7B45">
      <w:pPr>
        <w:spacing w:after="0"/>
        <w:jc w:val="both"/>
        <w:rPr>
          <w:rFonts w:cstheme="minorHAnsi"/>
        </w:rPr>
      </w:pPr>
    </w:p>
    <w:p w14:paraId="71991423" w14:textId="77777777" w:rsidR="004D7B45" w:rsidRDefault="004D7B45" w:rsidP="004D7B45">
      <w:pPr>
        <w:spacing w:after="0"/>
        <w:jc w:val="both"/>
        <w:rPr>
          <w:rFonts w:cstheme="minorHAnsi"/>
        </w:rPr>
      </w:pPr>
    </w:p>
    <w:p w14:paraId="18A678A8" w14:textId="58EEAEBB" w:rsidR="004D7B45" w:rsidRDefault="00400DB6" w:rsidP="004D7B45">
      <w:pPr>
        <w:spacing w:after="0"/>
        <w:jc w:val="both"/>
        <w:rPr>
          <w:rFonts w:cstheme="minorHAnsi"/>
        </w:rPr>
      </w:pPr>
      <w:r>
        <w:rPr>
          <w:rFonts w:cstheme="minorHAnsi"/>
          <w:noProof/>
        </w:rPr>
        <w:drawing>
          <wp:inline distT="0" distB="0" distL="0" distR="0" wp14:anchorId="57B228E1" wp14:editId="25714671">
            <wp:extent cx="7898130" cy="1351280"/>
            <wp:effectExtent l="0" t="0" r="7620" b="127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ESIDUOS_ok.jpg"/>
                    <pic:cNvPicPr/>
                  </pic:nvPicPr>
                  <pic:blipFill>
                    <a:blip r:embed="rId39" cstate="email">
                      <a:extLst>
                        <a:ext uri="{28A0092B-C50C-407E-A947-70E740481C1C}">
                          <a14:useLocalDpi xmlns:a14="http://schemas.microsoft.com/office/drawing/2010/main"/>
                        </a:ext>
                      </a:extLst>
                    </a:blip>
                    <a:stretch>
                      <a:fillRect/>
                    </a:stretch>
                  </pic:blipFill>
                  <pic:spPr>
                    <a:xfrm>
                      <a:off x="0" y="0"/>
                      <a:ext cx="7898130" cy="1351280"/>
                    </a:xfrm>
                    <a:prstGeom prst="rect">
                      <a:avLst/>
                    </a:prstGeom>
                  </pic:spPr>
                </pic:pic>
              </a:graphicData>
            </a:graphic>
          </wp:inline>
        </w:drawing>
      </w:r>
    </w:p>
    <w:p w14:paraId="456F74E9" w14:textId="4D1CAE78" w:rsidR="004D7B45" w:rsidRDefault="004D7B45" w:rsidP="004D7B45">
      <w:pPr>
        <w:spacing w:after="0"/>
        <w:jc w:val="both"/>
        <w:rPr>
          <w:rFonts w:cstheme="minorHAnsi"/>
        </w:rPr>
      </w:pPr>
      <w:r w:rsidRPr="00CC79F8">
        <w:rPr>
          <w:rFonts w:cstheme="minorHAnsi"/>
          <w:b/>
          <w:bCs/>
        </w:rPr>
        <w:t>Fig</w:t>
      </w:r>
      <w:r w:rsidR="00CC79F8" w:rsidRPr="00CC79F8">
        <w:rPr>
          <w:rFonts w:cstheme="minorHAnsi"/>
          <w:b/>
          <w:bCs/>
        </w:rPr>
        <w:t>ura 25.</w:t>
      </w:r>
      <w:r>
        <w:rPr>
          <w:rFonts w:cstheme="minorHAnsi"/>
        </w:rPr>
        <w:t xml:space="preserve"> Cadena de resultados para la estrategia “Desarrollar un plan de manejo de residuos y de compromisos a largo plazo entre instituciones responsables”.</w:t>
      </w:r>
    </w:p>
    <w:p w14:paraId="5FE4EB1B" w14:textId="77777777" w:rsidR="004D7B45" w:rsidRDefault="004D7B45" w:rsidP="004D7B45">
      <w:pPr>
        <w:spacing w:after="0"/>
        <w:jc w:val="both"/>
        <w:rPr>
          <w:rFonts w:cstheme="minorHAnsi"/>
        </w:rPr>
      </w:pPr>
    </w:p>
    <w:p w14:paraId="6C1C4A31" w14:textId="5DE1500A" w:rsidR="004D7B45" w:rsidRDefault="00400DB6" w:rsidP="004D7B45">
      <w:pPr>
        <w:spacing w:after="0"/>
        <w:jc w:val="both"/>
        <w:rPr>
          <w:rFonts w:cstheme="minorHAnsi"/>
        </w:rPr>
      </w:pPr>
      <w:r>
        <w:rPr>
          <w:rFonts w:cstheme="minorHAnsi"/>
          <w:noProof/>
        </w:rPr>
        <w:drawing>
          <wp:inline distT="0" distB="0" distL="0" distR="0" wp14:anchorId="27C86C65" wp14:editId="0382E8E1">
            <wp:extent cx="7898130" cy="3067050"/>
            <wp:effectExtent l="0" t="0" r="762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EDUCACION_ok.jpg"/>
                    <pic:cNvPicPr/>
                  </pic:nvPicPr>
                  <pic:blipFill>
                    <a:blip r:embed="rId40" cstate="email">
                      <a:extLst>
                        <a:ext uri="{28A0092B-C50C-407E-A947-70E740481C1C}">
                          <a14:useLocalDpi xmlns:a14="http://schemas.microsoft.com/office/drawing/2010/main"/>
                        </a:ext>
                      </a:extLst>
                    </a:blip>
                    <a:stretch>
                      <a:fillRect/>
                    </a:stretch>
                  </pic:blipFill>
                  <pic:spPr>
                    <a:xfrm>
                      <a:off x="0" y="0"/>
                      <a:ext cx="7898130" cy="3067050"/>
                    </a:xfrm>
                    <a:prstGeom prst="rect">
                      <a:avLst/>
                    </a:prstGeom>
                  </pic:spPr>
                </pic:pic>
              </a:graphicData>
            </a:graphic>
          </wp:inline>
        </w:drawing>
      </w:r>
    </w:p>
    <w:p w14:paraId="14571C69" w14:textId="728633A5" w:rsidR="004D7B45" w:rsidRDefault="004D7B45" w:rsidP="004D7B45">
      <w:pPr>
        <w:spacing w:after="0"/>
        <w:jc w:val="both"/>
        <w:rPr>
          <w:rFonts w:cstheme="minorHAnsi"/>
        </w:rPr>
      </w:pPr>
      <w:r w:rsidRPr="00CC79F8">
        <w:rPr>
          <w:rFonts w:cstheme="minorHAnsi"/>
          <w:b/>
          <w:bCs/>
        </w:rPr>
        <w:t>Fig</w:t>
      </w:r>
      <w:r w:rsidR="00CC79F8" w:rsidRPr="00CC79F8">
        <w:rPr>
          <w:rFonts w:cstheme="minorHAnsi"/>
          <w:b/>
          <w:bCs/>
        </w:rPr>
        <w:t>ura</w:t>
      </w:r>
      <w:r w:rsidRPr="00CC79F8">
        <w:rPr>
          <w:rFonts w:cstheme="minorHAnsi"/>
          <w:b/>
          <w:bCs/>
        </w:rPr>
        <w:t xml:space="preserve"> </w:t>
      </w:r>
      <w:r w:rsidR="00CC79F8" w:rsidRPr="00CC79F8">
        <w:rPr>
          <w:rFonts w:cstheme="minorHAnsi"/>
          <w:b/>
          <w:bCs/>
        </w:rPr>
        <w:t>26.</w:t>
      </w:r>
      <w:r>
        <w:rPr>
          <w:rFonts w:cstheme="minorHAnsi"/>
        </w:rPr>
        <w:t xml:space="preserve"> Cadena de resultados para la estrategia “Generar un programa de educación ambiental”.</w:t>
      </w:r>
    </w:p>
    <w:p w14:paraId="55EDA435" w14:textId="6762AD7A" w:rsidR="00400DB6" w:rsidRDefault="00400DB6" w:rsidP="004D7B45">
      <w:pPr>
        <w:spacing w:after="0"/>
        <w:jc w:val="both"/>
        <w:rPr>
          <w:rFonts w:cstheme="minorHAnsi"/>
        </w:rPr>
      </w:pPr>
    </w:p>
    <w:p w14:paraId="4FA614B6" w14:textId="31755978" w:rsidR="00400DB6" w:rsidRDefault="00400DB6" w:rsidP="004D7B45">
      <w:pPr>
        <w:spacing w:after="0"/>
        <w:jc w:val="both"/>
        <w:rPr>
          <w:rFonts w:cstheme="minorHAnsi"/>
        </w:rPr>
      </w:pPr>
    </w:p>
    <w:p w14:paraId="7DF611C7" w14:textId="6415008B" w:rsidR="00400DB6" w:rsidRDefault="00400DB6" w:rsidP="004D7B45">
      <w:pPr>
        <w:spacing w:after="0"/>
        <w:jc w:val="both"/>
        <w:rPr>
          <w:rFonts w:cstheme="minorHAnsi"/>
        </w:rPr>
      </w:pPr>
    </w:p>
    <w:p w14:paraId="14C2BB13" w14:textId="0D8F94EF" w:rsidR="00400DB6" w:rsidRDefault="00400DB6" w:rsidP="004D7B45">
      <w:pPr>
        <w:spacing w:after="0"/>
        <w:jc w:val="both"/>
        <w:rPr>
          <w:rFonts w:cstheme="minorHAnsi"/>
        </w:rPr>
      </w:pPr>
    </w:p>
    <w:p w14:paraId="58513DCF" w14:textId="59CB882F" w:rsidR="00400DB6" w:rsidRDefault="00240FA5" w:rsidP="004D7B45">
      <w:pPr>
        <w:spacing w:after="0"/>
        <w:jc w:val="both"/>
        <w:rPr>
          <w:rFonts w:cstheme="minorHAnsi"/>
        </w:rPr>
      </w:pPr>
      <w:r>
        <w:rPr>
          <w:rFonts w:cstheme="minorHAnsi"/>
          <w:noProof/>
        </w:rPr>
        <w:drawing>
          <wp:inline distT="0" distB="0" distL="0" distR="0" wp14:anchorId="70346663" wp14:editId="72641D20">
            <wp:extent cx="7898130" cy="4480560"/>
            <wp:effectExtent l="0" t="0" r="762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CAZA ILEGAL_ok.jpg"/>
                    <pic:cNvPicPr/>
                  </pic:nvPicPr>
                  <pic:blipFill>
                    <a:blip r:embed="rId41" cstate="email">
                      <a:extLst>
                        <a:ext uri="{28A0092B-C50C-407E-A947-70E740481C1C}">
                          <a14:useLocalDpi xmlns:a14="http://schemas.microsoft.com/office/drawing/2010/main"/>
                        </a:ext>
                      </a:extLst>
                    </a:blip>
                    <a:stretch>
                      <a:fillRect/>
                    </a:stretch>
                  </pic:blipFill>
                  <pic:spPr>
                    <a:xfrm>
                      <a:off x="0" y="0"/>
                      <a:ext cx="7898130" cy="4480560"/>
                    </a:xfrm>
                    <a:prstGeom prst="rect">
                      <a:avLst/>
                    </a:prstGeom>
                  </pic:spPr>
                </pic:pic>
              </a:graphicData>
            </a:graphic>
          </wp:inline>
        </w:drawing>
      </w:r>
    </w:p>
    <w:p w14:paraId="51C812BC" w14:textId="32D7A2EB" w:rsidR="00400DB6" w:rsidRDefault="00400DB6" w:rsidP="00400DB6">
      <w:pPr>
        <w:spacing w:after="0"/>
        <w:jc w:val="both"/>
        <w:rPr>
          <w:rFonts w:cstheme="minorHAnsi"/>
        </w:rPr>
      </w:pPr>
      <w:r w:rsidRPr="00CC79F8">
        <w:rPr>
          <w:rFonts w:cstheme="minorHAnsi"/>
          <w:b/>
          <w:bCs/>
        </w:rPr>
        <w:t>Fig</w:t>
      </w:r>
      <w:r w:rsidR="00CC79F8" w:rsidRPr="00CC79F8">
        <w:rPr>
          <w:rFonts w:cstheme="minorHAnsi"/>
          <w:b/>
          <w:bCs/>
        </w:rPr>
        <w:t>ura</w:t>
      </w:r>
      <w:r w:rsidRPr="00CC79F8">
        <w:rPr>
          <w:rFonts w:cstheme="minorHAnsi"/>
          <w:b/>
          <w:bCs/>
        </w:rPr>
        <w:t xml:space="preserve"> </w:t>
      </w:r>
      <w:r w:rsidR="00CC79F8" w:rsidRPr="00CC79F8">
        <w:rPr>
          <w:rFonts w:cstheme="minorHAnsi"/>
          <w:b/>
          <w:bCs/>
        </w:rPr>
        <w:t>27</w:t>
      </w:r>
      <w:r w:rsidRPr="00CC79F8">
        <w:rPr>
          <w:rFonts w:cstheme="minorHAnsi"/>
          <w:b/>
          <w:bCs/>
        </w:rPr>
        <w:t>.</w:t>
      </w:r>
      <w:r>
        <w:rPr>
          <w:rFonts w:cstheme="minorHAnsi"/>
        </w:rPr>
        <w:t xml:space="preserve"> Cadena de resultados para las estrategias asociadas a la amenaza de “caza ilegal para uso como carnada”.</w:t>
      </w:r>
    </w:p>
    <w:p w14:paraId="53F841A3" w14:textId="75FAF0B7" w:rsidR="00400DB6" w:rsidRDefault="00400DB6" w:rsidP="004D7B45">
      <w:pPr>
        <w:spacing w:after="0"/>
        <w:jc w:val="both"/>
        <w:rPr>
          <w:rFonts w:cstheme="minorHAnsi"/>
        </w:rPr>
      </w:pPr>
    </w:p>
    <w:p w14:paraId="36F188E7" w14:textId="6B1DD976" w:rsidR="00400DB6" w:rsidRDefault="00400DB6" w:rsidP="004D7B45">
      <w:pPr>
        <w:spacing w:after="0"/>
        <w:jc w:val="both"/>
        <w:rPr>
          <w:rFonts w:cstheme="minorHAnsi"/>
        </w:rPr>
      </w:pPr>
    </w:p>
    <w:p w14:paraId="732C7202" w14:textId="77777777" w:rsidR="00400DB6" w:rsidRDefault="00400DB6" w:rsidP="004D7B45">
      <w:pPr>
        <w:spacing w:after="0"/>
        <w:jc w:val="both"/>
        <w:rPr>
          <w:rFonts w:cstheme="minorHAnsi"/>
        </w:rPr>
      </w:pPr>
    </w:p>
    <w:p w14:paraId="41113055" w14:textId="77777777" w:rsidR="004D7B45" w:rsidRDefault="004D7B45" w:rsidP="004D7B45">
      <w:pPr>
        <w:spacing w:after="0"/>
        <w:rPr>
          <w:rFonts w:cstheme="minorHAnsi"/>
        </w:rPr>
        <w:sectPr w:rsidR="004D7B45" w:rsidSect="004D7B45">
          <w:pgSz w:w="15840" w:h="12240" w:orient="landscape"/>
          <w:pgMar w:top="1417" w:right="1701" w:bottom="1417" w:left="1701" w:header="709" w:footer="567" w:gutter="0"/>
          <w:cols w:space="708"/>
          <w:titlePg/>
          <w:docGrid w:linePitch="360"/>
        </w:sectPr>
      </w:pPr>
      <w:r>
        <w:rPr>
          <w:rFonts w:cstheme="minorHAnsi"/>
        </w:rPr>
        <w:t xml:space="preserve">          </w:t>
      </w:r>
    </w:p>
    <w:p w14:paraId="75DA9E9C" w14:textId="77777777" w:rsidR="00AB0E85" w:rsidRDefault="00AB0E85" w:rsidP="00D12FCC">
      <w:pPr>
        <w:spacing w:after="0"/>
      </w:pPr>
    </w:p>
    <w:p w14:paraId="4BEFF159" w14:textId="379499E5" w:rsidR="00032340" w:rsidRPr="00C07756" w:rsidRDefault="00032340" w:rsidP="00D12FCC">
      <w:pPr>
        <w:pStyle w:val="Prrafodelista"/>
        <w:numPr>
          <w:ilvl w:val="1"/>
          <w:numId w:val="19"/>
        </w:numPr>
        <w:spacing w:after="0"/>
        <w:jc w:val="both"/>
        <w:rPr>
          <w:rFonts w:cstheme="minorHAnsi"/>
          <w:b/>
        </w:rPr>
      </w:pPr>
      <w:r w:rsidRPr="00C07756">
        <w:rPr>
          <w:rFonts w:cstheme="minorHAnsi"/>
          <w:b/>
        </w:rPr>
        <w:t>Estrategia</w:t>
      </w:r>
      <w:r>
        <w:rPr>
          <w:rFonts w:cstheme="minorHAnsi"/>
          <w:b/>
        </w:rPr>
        <w:t xml:space="preserve">s para la </w:t>
      </w:r>
      <w:r w:rsidRPr="00C07756">
        <w:rPr>
          <w:rFonts w:cstheme="minorHAnsi"/>
          <w:b/>
        </w:rPr>
        <w:t xml:space="preserve">conservación de zonas de </w:t>
      </w:r>
      <w:r>
        <w:rPr>
          <w:rFonts w:cstheme="minorHAnsi"/>
          <w:b/>
        </w:rPr>
        <w:t>reproduc</w:t>
      </w:r>
      <w:r w:rsidRPr="00C07756">
        <w:rPr>
          <w:rFonts w:cstheme="minorHAnsi"/>
          <w:b/>
        </w:rPr>
        <w:t xml:space="preserve">ción de </w:t>
      </w:r>
      <w:r>
        <w:rPr>
          <w:rFonts w:cstheme="minorHAnsi"/>
          <w:b/>
        </w:rPr>
        <w:t>pingüino de Magallanes.</w:t>
      </w:r>
    </w:p>
    <w:p w14:paraId="530F105B" w14:textId="77777777" w:rsidR="00D12FCC" w:rsidRDefault="00D12FCC" w:rsidP="00D12FCC">
      <w:pPr>
        <w:spacing w:after="0"/>
        <w:jc w:val="both"/>
        <w:rPr>
          <w:rFonts w:cstheme="minorHAnsi"/>
        </w:rPr>
      </w:pPr>
    </w:p>
    <w:p w14:paraId="69BA7625" w14:textId="33936CEB" w:rsidR="00032340" w:rsidRDefault="00032340" w:rsidP="00D12FCC">
      <w:pPr>
        <w:spacing w:after="0"/>
        <w:jc w:val="both"/>
        <w:rPr>
          <w:rFonts w:cstheme="minorHAnsi"/>
        </w:rPr>
      </w:pPr>
      <w:r>
        <w:rPr>
          <w:rFonts w:cstheme="minorHAnsi"/>
        </w:rPr>
        <w:t xml:space="preserve">Para la conservación de las zonas de reproducción de pingüino de Magallanes se han identificado </w:t>
      </w:r>
      <w:r w:rsidR="00D12FCC">
        <w:rPr>
          <w:rFonts w:cstheme="minorHAnsi"/>
        </w:rPr>
        <w:t>11</w:t>
      </w:r>
      <w:r>
        <w:rPr>
          <w:rFonts w:cstheme="minorHAnsi"/>
        </w:rPr>
        <w:t xml:space="preserve"> estrategias en diferentes ámbitos como educación ambiental, regulaciones, monitoreo, financiamiento, entre otras. </w:t>
      </w:r>
      <w:r w:rsidR="00D12FCC">
        <w:rPr>
          <w:rFonts w:cstheme="minorHAnsi"/>
        </w:rPr>
        <w:t>La descripción de cada una de las estrategias, sus metas, métodos, indicadores, responsables y socios, así como de sus amenazas directas e indirectas, y sus respectivas cadenas de resultados se muestran a continuación</w:t>
      </w:r>
      <w:r>
        <w:rPr>
          <w:rFonts w:cstheme="minorHAnsi"/>
        </w:rPr>
        <w:t xml:space="preserve">. </w:t>
      </w:r>
    </w:p>
    <w:p w14:paraId="5F03AD3F" w14:textId="5B8AE89D" w:rsidR="00AB0E85" w:rsidRDefault="00AB0E85" w:rsidP="00D12FCC">
      <w:pPr>
        <w:spacing w:after="0"/>
      </w:pPr>
    </w:p>
    <w:p w14:paraId="6758B8DE" w14:textId="77777777" w:rsidR="00D12FCC" w:rsidRPr="006A12A5" w:rsidRDefault="00D12FCC" w:rsidP="00D12FCC">
      <w:pPr>
        <w:spacing w:after="0"/>
        <w:jc w:val="both"/>
        <w:rPr>
          <w:rFonts w:cstheme="minorHAnsi"/>
          <w:b/>
          <w:bCs/>
        </w:rPr>
      </w:pPr>
      <w:r w:rsidRPr="006A12A5">
        <w:rPr>
          <w:rFonts w:cstheme="minorHAnsi"/>
          <w:b/>
          <w:bCs/>
        </w:rPr>
        <w:t>Prácticas poco sustentables del turismo</w:t>
      </w:r>
    </w:p>
    <w:p w14:paraId="1C50EFB1" w14:textId="77777777" w:rsidR="00D12FCC" w:rsidRDefault="00D12FCC" w:rsidP="00D12FCC">
      <w:pPr>
        <w:spacing w:after="0"/>
        <w:jc w:val="both"/>
        <w:rPr>
          <w:rFonts w:cstheme="minorHAnsi"/>
        </w:rPr>
      </w:pPr>
      <w:r w:rsidRPr="001E4E5C">
        <w:rPr>
          <w:rFonts w:cstheme="minorHAnsi"/>
        </w:rPr>
        <w:t xml:space="preserve">Las principales </w:t>
      </w:r>
      <w:r>
        <w:rPr>
          <w:rFonts w:cstheme="minorHAnsi"/>
          <w:i/>
        </w:rPr>
        <w:t>e</w:t>
      </w:r>
      <w:r w:rsidRPr="001E4E5C">
        <w:rPr>
          <w:rFonts w:cstheme="minorHAnsi"/>
          <w:i/>
        </w:rPr>
        <w:t>strategias</w:t>
      </w:r>
      <w:r w:rsidRPr="001E4E5C">
        <w:rPr>
          <w:rFonts w:cstheme="minorHAnsi"/>
        </w:rPr>
        <w:t xml:space="preserve"> </w:t>
      </w:r>
      <w:r>
        <w:rPr>
          <w:rFonts w:cstheme="minorHAnsi"/>
        </w:rPr>
        <w:t xml:space="preserve">acordadas para mejorar y controlar las actividades de turismo en el área se relacionan, por lo, tanto con: </w:t>
      </w:r>
      <w:r w:rsidRPr="001E4E5C">
        <w:rPr>
          <w:rFonts w:cstheme="minorHAnsi"/>
        </w:rPr>
        <w:t>mejor</w:t>
      </w:r>
      <w:r>
        <w:rPr>
          <w:rFonts w:cstheme="minorHAnsi"/>
        </w:rPr>
        <w:t>ar la</w:t>
      </w:r>
      <w:r w:rsidRPr="001E4E5C">
        <w:rPr>
          <w:rFonts w:cstheme="minorHAnsi"/>
        </w:rPr>
        <w:t xml:space="preserve"> coordinación entre los servicios </w:t>
      </w:r>
      <w:r>
        <w:rPr>
          <w:rFonts w:cstheme="minorHAnsi"/>
        </w:rPr>
        <w:t xml:space="preserve">públicos </w:t>
      </w:r>
      <w:r w:rsidRPr="001E4E5C">
        <w:rPr>
          <w:rFonts w:cstheme="minorHAnsi"/>
        </w:rPr>
        <w:t>pertinentes para capacitar a operadores turísticos que operan en el sector</w:t>
      </w:r>
      <w:r>
        <w:rPr>
          <w:rFonts w:cstheme="minorHAnsi"/>
        </w:rPr>
        <w:t xml:space="preserve"> (incluidos los patrones y capitanes de naves turísticas, los guías de turismo y los propietarios de empresas de turismo)</w:t>
      </w:r>
      <w:r w:rsidRPr="001E4E5C">
        <w:rPr>
          <w:rFonts w:cstheme="minorHAnsi"/>
        </w:rPr>
        <w:t xml:space="preserve">; el desarrollo e implementación de un programa de educación ambiental; </w:t>
      </w:r>
      <w:r>
        <w:rPr>
          <w:rFonts w:cstheme="minorHAnsi"/>
        </w:rPr>
        <w:t xml:space="preserve">fortalecer la fiscalización de la actividad turística, asignando presupuesto específico a los organismos públicos competentes para tal fin (Sernapesca y Armada de Chile) y mejorando la coordinación entre servicios fiscalizadores y encargados del manejo de conservación; regular y controlar las prácticas turísticas permitidas en las distintas zonas de observación; y desarrollar y promover la certificación de las empresas operadoras bajo estándares </w:t>
      </w:r>
      <w:r w:rsidRPr="001E4E5C">
        <w:rPr>
          <w:rFonts w:cstheme="minorHAnsi"/>
        </w:rPr>
        <w:t>internacionales</w:t>
      </w:r>
      <w:r>
        <w:rPr>
          <w:rFonts w:cstheme="minorHAnsi"/>
        </w:rPr>
        <w:t>,</w:t>
      </w:r>
      <w:r w:rsidRPr="001E4E5C">
        <w:rPr>
          <w:rFonts w:cstheme="minorHAnsi"/>
        </w:rPr>
        <w:t xml:space="preserve"> que pongan en valor la utilización de buenas prácticas en el área</w:t>
      </w:r>
      <w:r>
        <w:rPr>
          <w:rFonts w:cstheme="minorHAnsi"/>
        </w:rPr>
        <w:t>, dando así reconocimiento y mayor valor a los servicios de los operadores certificados</w:t>
      </w:r>
      <w:r w:rsidRPr="001E4E5C">
        <w:rPr>
          <w:rFonts w:cstheme="minorHAnsi"/>
        </w:rPr>
        <w:t>.</w:t>
      </w:r>
    </w:p>
    <w:p w14:paraId="1EE6EE4E" w14:textId="1591EA50" w:rsidR="00D12FCC" w:rsidRDefault="00D12FCC" w:rsidP="00D12FCC">
      <w:pPr>
        <w:spacing w:after="0"/>
        <w:jc w:val="both"/>
        <w:rPr>
          <w:rFonts w:cstheme="minorHAnsi"/>
        </w:rPr>
      </w:pPr>
    </w:p>
    <w:p w14:paraId="19D6C9D8" w14:textId="68A5A43C" w:rsidR="00CC79F8" w:rsidRDefault="00CC79F8" w:rsidP="00D12FCC">
      <w:pPr>
        <w:spacing w:after="0"/>
        <w:jc w:val="both"/>
        <w:rPr>
          <w:rFonts w:cstheme="minorHAnsi"/>
        </w:rPr>
      </w:pPr>
      <w:r w:rsidRPr="00376C94">
        <w:rPr>
          <w:rFonts w:cstheme="minorHAnsi"/>
          <w:b/>
          <w:bCs/>
        </w:rPr>
        <w:t xml:space="preserve">Tabla </w:t>
      </w:r>
      <w:r>
        <w:rPr>
          <w:rFonts w:cstheme="minorHAnsi"/>
          <w:b/>
          <w:bCs/>
        </w:rPr>
        <w:t>10</w:t>
      </w:r>
      <w:r w:rsidRPr="00376C94">
        <w:rPr>
          <w:rFonts w:cstheme="minorHAnsi"/>
          <w:b/>
          <w:bCs/>
        </w:rPr>
        <w:t>.</w:t>
      </w:r>
      <w:r w:rsidRPr="00376C94">
        <w:rPr>
          <w:rFonts w:cstheme="minorHAnsi"/>
        </w:rPr>
        <w:t xml:space="preserve"> Estrategias y metas definidas para la amenaza</w:t>
      </w:r>
      <w:r>
        <w:rPr>
          <w:rFonts w:cstheme="minorHAnsi"/>
        </w:rPr>
        <w:t xml:space="preserve"> prácticas poco sustentables </w:t>
      </w:r>
      <w:r w:rsidRPr="00376C94">
        <w:rPr>
          <w:rFonts w:cstheme="minorHAnsi"/>
        </w:rPr>
        <w:t xml:space="preserve">del </w:t>
      </w:r>
      <w:r>
        <w:rPr>
          <w:rFonts w:cstheme="minorHAnsi"/>
        </w:rPr>
        <w:t xml:space="preserve">turismo del </w:t>
      </w:r>
      <w:r w:rsidRPr="00376C94">
        <w:rPr>
          <w:rFonts w:cstheme="minorHAnsi"/>
        </w:rPr>
        <w:t xml:space="preserve">OdC </w:t>
      </w:r>
      <w:r>
        <w:rPr>
          <w:rFonts w:cstheme="minorHAnsi"/>
        </w:rPr>
        <w:t>zonas de reproducción del pingüino de Magallanes.</w:t>
      </w:r>
    </w:p>
    <w:tbl>
      <w:tblPr>
        <w:tblW w:w="0" w:type="auto"/>
        <w:tblInd w:w="75" w:type="dxa"/>
        <w:tblCellMar>
          <w:left w:w="70" w:type="dxa"/>
          <w:right w:w="70" w:type="dxa"/>
        </w:tblCellMar>
        <w:tblLook w:val="04A0" w:firstRow="1" w:lastRow="0" w:firstColumn="1" w:lastColumn="0" w:noHBand="0" w:noVBand="1"/>
      </w:tblPr>
      <w:tblGrid>
        <w:gridCol w:w="1528"/>
        <w:gridCol w:w="2052"/>
        <w:gridCol w:w="2140"/>
        <w:gridCol w:w="1678"/>
        <w:gridCol w:w="1505"/>
      </w:tblGrid>
      <w:tr w:rsidR="00074D96" w:rsidRPr="00074D96" w14:paraId="3621679E" w14:textId="77777777" w:rsidTr="00074D96">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vAlign w:val="center"/>
            <w:hideMark/>
          </w:tcPr>
          <w:p w14:paraId="0ACB117A"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2B6A1CA9"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20DA40BC"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6FF22EC1"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38F8A6BD"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Times New Roman"/>
                <w:b/>
                <w:bCs/>
                <w:color w:val="FFFFFF"/>
                <w:sz w:val="16"/>
                <w:szCs w:val="18"/>
                <w:lang w:eastAsia="es-ES"/>
              </w:rPr>
              <w:t>RESPONSABLES</w:t>
            </w:r>
          </w:p>
        </w:tc>
      </w:tr>
      <w:tr w:rsidR="00074D96" w:rsidRPr="00074D96" w14:paraId="24B2D7D3" w14:textId="77777777" w:rsidTr="00074D96">
        <w:trPr>
          <w:trHeight w:val="900"/>
        </w:trPr>
        <w:tc>
          <w:tcPr>
            <w:tcW w:w="0" w:type="auto"/>
            <w:tcBorders>
              <w:top w:val="nil"/>
              <w:left w:val="single" w:sz="4" w:space="0" w:color="auto"/>
              <w:bottom w:val="single" w:sz="4" w:space="0" w:color="auto"/>
              <w:right w:val="single" w:sz="4" w:space="0" w:color="auto"/>
            </w:tcBorders>
            <w:shd w:val="clear" w:color="auto" w:fill="auto"/>
            <w:hideMark/>
          </w:tcPr>
          <w:p w14:paraId="3A90F2C3"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Desarrollo de un monitoreo periódico del objeto de conservación.</w:t>
            </w:r>
          </w:p>
        </w:tc>
        <w:tc>
          <w:tcPr>
            <w:tcW w:w="0" w:type="auto"/>
            <w:tcBorders>
              <w:top w:val="nil"/>
              <w:left w:val="nil"/>
              <w:bottom w:val="single" w:sz="4" w:space="0" w:color="auto"/>
              <w:right w:val="single" w:sz="4" w:space="0" w:color="auto"/>
            </w:tcBorders>
            <w:shd w:val="clear" w:color="auto" w:fill="auto"/>
            <w:hideMark/>
          </w:tcPr>
          <w:p w14:paraId="65BDFEED"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2019 se ha comenzado a medir anualmente la zona de reproducción de pingüino de Magallanes en el área.</w:t>
            </w:r>
          </w:p>
        </w:tc>
        <w:tc>
          <w:tcPr>
            <w:tcW w:w="0" w:type="auto"/>
            <w:tcBorders>
              <w:top w:val="nil"/>
              <w:left w:val="nil"/>
              <w:bottom w:val="single" w:sz="4" w:space="0" w:color="auto"/>
              <w:right w:val="single" w:sz="4" w:space="0" w:color="auto"/>
            </w:tcBorders>
            <w:shd w:val="clear" w:color="auto" w:fill="auto"/>
            <w:hideMark/>
          </w:tcPr>
          <w:p w14:paraId="44E9AD01"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 xml:space="preserve">Elaboración de convenios con servicios públicos y privados que permitan el financiamiento de los monitorios. </w:t>
            </w:r>
          </w:p>
        </w:tc>
        <w:tc>
          <w:tcPr>
            <w:tcW w:w="0" w:type="auto"/>
            <w:tcBorders>
              <w:top w:val="nil"/>
              <w:left w:val="nil"/>
              <w:bottom w:val="single" w:sz="4" w:space="0" w:color="auto"/>
              <w:right w:val="single" w:sz="4" w:space="0" w:color="auto"/>
            </w:tcBorders>
            <w:shd w:val="clear" w:color="auto" w:fill="auto"/>
            <w:hideMark/>
          </w:tcPr>
          <w:p w14:paraId="539ED036"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Cantidad de monitorios realizados / Cantidad total de monitorios proyectados.</w:t>
            </w:r>
          </w:p>
        </w:tc>
        <w:tc>
          <w:tcPr>
            <w:tcW w:w="0" w:type="auto"/>
            <w:tcBorders>
              <w:top w:val="nil"/>
              <w:left w:val="nil"/>
              <w:bottom w:val="single" w:sz="4" w:space="0" w:color="auto"/>
              <w:right w:val="single" w:sz="4" w:space="0" w:color="auto"/>
            </w:tcBorders>
            <w:shd w:val="clear" w:color="auto" w:fill="auto"/>
            <w:hideMark/>
          </w:tcPr>
          <w:p w14:paraId="0EA68116"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Administrador del área.</w:t>
            </w:r>
          </w:p>
        </w:tc>
      </w:tr>
      <w:tr w:rsidR="00074D96" w:rsidRPr="00074D96" w14:paraId="7309D6AA" w14:textId="77777777" w:rsidTr="00074D96">
        <w:trPr>
          <w:trHeight w:val="1575"/>
        </w:trPr>
        <w:tc>
          <w:tcPr>
            <w:tcW w:w="0" w:type="auto"/>
            <w:tcBorders>
              <w:top w:val="nil"/>
              <w:left w:val="single" w:sz="4" w:space="0" w:color="auto"/>
              <w:bottom w:val="single" w:sz="4" w:space="0" w:color="auto"/>
              <w:right w:val="single" w:sz="4" w:space="0" w:color="auto"/>
            </w:tcBorders>
            <w:shd w:val="clear" w:color="auto" w:fill="auto"/>
            <w:hideMark/>
          </w:tcPr>
          <w:p w14:paraId="7C0E8148"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Coordinación entre servicios para capacitar a operadores turísticos.</w:t>
            </w:r>
          </w:p>
        </w:tc>
        <w:tc>
          <w:tcPr>
            <w:tcW w:w="0" w:type="auto"/>
            <w:tcBorders>
              <w:top w:val="nil"/>
              <w:left w:val="nil"/>
              <w:bottom w:val="single" w:sz="4" w:space="0" w:color="auto"/>
              <w:right w:val="single" w:sz="4" w:space="0" w:color="auto"/>
            </w:tcBorders>
            <w:shd w:val="clear" w:color="auto" w:fill="auto"/>
            <w:hideMark/>
          </w:tcPr>
          <w:p w14:paraId="538299DF" w14:textId="1BFD3173"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Hasta 2022 se han realizado, en forma coordinada entre los miembros del Comité Operativo, 5 talleres o instancias de capacitación para los operadores turísticos que funcionen en el área.</w:t>
            </w:r>
          </w:p>
        </w:tc>
        <w:tc>
          <w:tcPr>
            <w:tcW w:w="0" w:type="auto"/>
            <w:tcBorders>
              <w:top w:val="nil"/>
              <w:left w:val="nil"/>
              <w:bottom w:val="single" w:sz="4" w:space="0" w:color="auto"/>
              <w:right w:val="single" w:sz="4" w:space="0" w:color="auto"/>
            </w:tcBorders>
            <w:shd w:val="clear" w:color="auto" w:fill="auto"/>
            <w:hideMark/>
          </w:tcPr>
          <w:p w14:paraId="5455DD72"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Realización de talleres anuales o bienales dirigidos a los operadores, sus guías turísticos y patrones de embarcaciones que funcionen en el área.</w:t>
            </w:r>
          </w:p>
        </w:tc>
        <w:tc>
          <w:tcPr>
            <w:tcW w:w="0" w:type="auto"/>
            <w:tcBorders>
              <w:top w:val="nil"/>
              <w:left w:val="nil"/>
              <w:bottom w:val="single" w:sz="4" w:space="0" w:color="auto"/>
              <w:right w:val="single" w:sz="4" w:space="0" w:color="auto"/>
            </w:tcBorders>
            <w:shd w:val="clear" w:color="auto" w:fill="auto"/>
            <w:hideMark/>
          </w:tcPr>
          <w:p w14:paraId="7D1D4BA8"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Cantidad de personal por operador turístico capacitado.</w:t>
            </w:r>
          </w:p>
        </w:tc>
        <w:tc>
          <w:tcPr>
            <w:tcW w:w="0" w:type="auto"/>
            <w:tcBorders>
              <w:top w:val="nil"/>
              <w:left w:val="nil"/>
              <w:bottom w:val="single" w:sz="4" w:space="0" w:color="auto"/>
              <w:right w:val="single" w:sz="4" w:space="0" w:color="auto"/>
            </w:tcBorders>
            <w:shd w:val="clear" w:color="auto" w:fill="auto"/>
            <w:hideMark/>
          </w:tcPr>
          <w:p w14:paraId="67EC65CA"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Comité Operativo del AMCP-MU.</w:t>
            </w:r>
          </w:p>
        </w:tc>
      </w:tr>
      <w:tr w:rsidR="00074D96" w:rsidRPr="00074D96" w14:paraId="538C3B18" w14:textId="77777777" w:rsidTr="00074D96">
        <w:trPr>
          <w:trHeight w:val="1575"/>
        </w:trPr>
        <w:tc>
          <w:tcPr>
            <w:tcW w:w="0" w:type="auto"/>
            <w:tcBorders>
              <w:top w:val="nil"/>
              <w:left w:val="single" w:sz="4" w:space="0" w:color="auto"/>
              <w:bottom w:val="single" w:sz="4" w:space="0" w:color="auto"/>
              <w:right w:val="single" w:sz="4" w:space="0" w:color="auto"/>
            </w:tcBorders>
            <w:shd w:val="clear" w:color="auto" w:fill="auto"/>
            <w:hideMark/>
          </w:tcPr>
          <w:p w14:paraId="5B7D2141"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6A71B139" w14:textId="291B61D8"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26A8C627"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33C695F8"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64740FBA"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Ministerio del Medio Ambiente: encargada regional de educación ambiental.</w:t>
            </w:r>
          </w:p>
        </w:tc>
      </w:tr>
      <w:tr w:rsidR="00074D96" w:rsidRPr="00074D96" w14:paraId="3308CCC6" w14:textId="77777777" w:rsidTr="00074D96">
        <w:trPr>
          <w:trHeight w:val="1575"/>
        </w:trPr>
        <w:tc>
          <w:tcPr>
            <w:tcW w:w="0" w:type="auto"/>
            <w:tcBorders>
              <w:top w:val="nil"/>
              <w:left w:val="single" w:sz="4" w:space="0" w:color="auto"/>
              <w:bottom w:val="single" w:sz="4" w:space="0" w:color="auto"/>
              <w:right w:val="single" w:sz="4" w:space="0" w:color="auto"/>
            </w:tcBorders>
            <w:shd w:val="clear" w:color="auto" w:fill="auto"/>
            <w:hideMark/>
          </w:tcPr>
          <w:p w14:paraId="45C3F078"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lastRenderedPageBreak/>
              <w:t>Coordinar las labores de fiscalización de las instituciones pertinentes en el área</w:t>
            </w:r>
          </w:p>
        </w:tc>
        <w:tc>
          <w:tcPr>
            <w:tcW w:w="0" w:type="auto"/>
            <w:tcBorders>
              <w:top w:val="nil"/>
              <w:left w:val="nil"/>
              <w:bottom w:val="single" w:sz="4" w:space="0" w:color="auto"/>
              <w:right w:val="single" w:sz="4" w:space="0" w:color="auto"/>
            </w:tcBorders>
            <w:shd w:val="clear" w:color="auto" w:fill="auto"/>
            <w:hideMark/>
          </w:tcPr>
          <w:p w14:paraId="08ED02E4" w14:textId="01D46071"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 2024 se han realizado al menos 2 reuniones anuales para la colaboración en temas de fiscalización con el Comité Operativo del AMCP-MU e instituciones pertinentes.</w:t>
            </w:r>
          </w:p>
        </w:tc>
        <w:tc>
          <w:tcPr>
            <w:tcW w:w="0" w:type="auto"/>
            <w:tcBorders>
              <w:top w:val="nil"/>
              <w:left w:val="nil"/>
              <w:bottom w:val="single" w:sz="4" w:space="0" w:color="auto"/>
              <w:right w:val="single" w:sz="4" w:space="0" w:color="auto"/>
            </w:tcBorders>
            <w:shd w:val="clear" w:color="auto" w:fill="auto"/>
            <w:hideMark/>
          </w:tcPr>
          <w:p w14:paraId="07948966"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 xml:space="preserve">Reuniones de trabajo entre el Administrador y representantes de Sernapesca y Armada (y Comité Operativo, si corresponde) para definir necesidades y coordinar labores de fiscalización en el área. </w:t>
            </w:r>
          </w:p>
        </w:tc>
        <w:tc>
          <w:tcPr>
            <w:tcW w:w="0" w:type="auto"/>
            <w:tcBorders>
              <w:top w:val="nil"/>
              <w:left w:val="nil"/>
              <w:bottom w:val="single" w:sz="4" w:space="0" w:color="auto"/>
              <w:right w:val="single" w:sz="4" w:space="0" w:color="auto"/>
            </w:tcBorders>
            <w:shd w:val="clear" w:color="auto" w:fill="auto"/>
            <w:hideMark/>
          </w:tcPr>
          <w:p w14:paraId="6867B3BE"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N° de reuniones de planificación de trabajo para la fiscalización / Total de acciones de fiscalización efectiva realizadas en el área</w:t>
            </w:r>
          </w:p>
        </w:tc>
        <w:tc>
          <w:tcPr>
            <w:tcW w:w="0" w:type="auto"/>
            <w:tcBorders>
              <w:top w:val="nil"/>
              <w:left w:val="nil"/>
              <w:bottom w:val="single" w:sz="4" w:space="0" w:color="auto"/>
              <w:right w:val="single" w:sz="4" w:space="0" w:color="auto"/>
            </w:tcBorders>
            <w:shd w:val="clear" w:color="auto" w:fill="auto"/>
            <w:hideMark/>
          </w:tcPr>
          <w:p w14:paraId="6D6767DF"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Administrador del área.</w:t>
            </w:r>
          </w:p>
        </w:tc>
      </w:tr>
      <w:tr w:rsidR="00074D96" w:rsidRPr="00074D96" w14:paraId="287F5310" w14:textId="77777777" w:rsidTr="00074D96">
        <w:trPr>
          <w:trHeight w:val="1125"/>
        </w:trPr>
        <w:tc>
          <w:tcPr>
            <w:tcW w:w="0" w:type="auto"/>
            <w:tcBorders>
              <w:top w:val="nil"/>
              <w:left w:val="single" w:sz="4" w:space="0" w:color="auto"/>
              <w:bottom w:val="single" w:sz="4" w:space="0" w:color="auto"/>
              <w:right w:val="single" w:sz="4" w:space="0" w:color="auto"/>
            </w:tcBorders>
            <w:shd w:val="clear" w:color="auto" w:fill="auto"/>
            <w:hideMark/>
          </w:tcPr>
          <w:p w14:paraId="73A49E05"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0D4F1AB5" w14:textId="23DF28E6"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2EC05305"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233DA250"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0E889315"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Armada de Chile y Sernapesca.</w:t>
            </w:r>
          </w:p>
        </w:tc>
      </w:tr>
      <w:tr w:rsidR="00074D96" w:rsidRPr="00074D96" w14:paraId="68258BD9" w14:textId="77777777" w:rsidTr="00074D96">
        <w:trPr>
          <w:trHeight w:val="1575"/>
        </w:trPr>
        <w:tc>
          <w:tcPr>
            <w:tcW w:w="0" w:type="auto"/>
            <w:tcBorders>
              <w:top w:val="nil"/>
              <w:left w:val="single" w:sz="4" w:space="0" w:color="auto"/>
              <w:bottom w:val="single" w:sz="4" w:space="0" w:color="auto"/>
              <w:right w:val="single" w:sz="4" w:space="0" w:color="auto"/>
            </w:tcBorders>
            <w:shd w:val="clear" w:color="auto" w:fill="auto"/>
            <w:hideMark/>
          </w:tcPr>
          <w:p w14:paraId="37A25CC3"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Identificar y promover certificaciones internacionales.</w:t>
            </w:r>
          </w:p>
        </w:tc>
        <w:tc>
          <w:tcPr>
            <w:tcW w:w="0" w:type="auto"/>
            <w:tcBorders>
              <w:top w:val="nil"/>
              <w:left w:val="nil"/>
              <w:bottom w:val="single" w:sz="4" w:space="0" w:color="auto"/>
              <w:right w:val="single" w:sz="4" w:space="0" w:color="auto"/>
            </w:tcBorders>
            <w:shd w:val="clear" w:color="auto" w:fill="auto"/>
            <w:hideMark/>
          </w:tcPr>
          <w:p w14:paraId="6ACD7769" w14:textId="62AB430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2024 al menos tres de los operadores turísticos que operan en el área se encuentran certificados bajo un mecanismo de certificación de buenas prácticas de turismo con validación internacional.</w:t>
            </w:r>
          </w:p>
        </w:tc>
        <w:tc>
          <w:tcPr>
            <w:tcW w:w="0" w:type="auto"/>
            <w:tcBorders>
              <w:top w:val="nil"/>
              <w:left w:val="nil"/>
              <w:bottom w:val="single" w:sz="4" w:space="0" w:color="auto"/>
              <w:right w:val="single" w:sz="4" w:space="0" w:color="auto"/>
            </w:tcBorders>
            <w:shd w:val="clear" w:color="auto" w:fill="auto"/>
            <w:hideMark/>
          </w:tcPr>
          <w:p w14:paraId="676AD76D"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Identificar certificaciones internacionales de turismo que sean idóneas para el área, y promover y apoyar que los operadores obtengan dicha certificación.</w:t>
            </w:r>
          </w:p>
        </w:tc>
        <w:tc>
          <w:tcPr>
            <w:tcW w:w="0" w:type="auto"/>
            <w:tcBorders>
              <w:top w:val="nil"/>
              <w:left w:val="nil"/>
              <w:bottom w:val="single" w:sz="4" w:space="0" w:color="auto"/>
              <w:right w:val="single" w:sz="4" w:space="0" w:color="auto"/>
            </w:tcBorders>
            <w:shd w:val="clear" w:color="auto" w:fill="auto"/>
            <w:hideMark/>
          </w:tcPr>
          <w:p w14:paraId="08D75A2D"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N° de operadores de turismo que operan en el área y que cuentan con certificación de buenas prácticas de turismo.</w:t>
            </w:r>
          </w:p>
        </w:tc>
        <w:tc>
          <w:tcPr>
            <w:tcW w:w="0" w:type="auto"/>
            <w:tcBorders>
              <w:top w:val="nil"/>
              <w:left w:val="nil"/>
              <w:bottom w:val="single" w:sz="4" w:space="0" w:color="auto"/>
              <w:right w:val="single" w:sz="4" w:space="0" w:color="auto"/>
            </w:tcBorders>
            <w:shd w:val="clear" w:color="auto" w:fill="auto"/>
            <w:hideMark/>
          </w:tcPr>
          <w:p w14:paraId="48AB2133"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Comité Operativo del AMCP-MU.</w:t>
            </w:r>
          </w:p>
        </w:tc>
      </w:tr>
    </w:tbl>
    <w:p w14:paraId="3D6C5E14" w14:textId="77777777" w:rsidR="00D12FCC" w:rsidRDefault="00D12FCC" w:rsidP="00D12FCC">
      <w:pPr>
        <w:spacing w:after="0"/>
        <w:jc w:val="both"/>
        <w:rPr>
          <w:rFonts w:cstheme="minorHAnsi"/>
        </w:rPr>
      </w:pPr>
    </w:p>
    <w:p w14:paraId="6C67261B" w14:textId="77777777" w:rsidR="00D12FCC" w:rsidRPr="00835CCD" w:rsidRDefault="00D12FCC" w:rsidP="00D12FCC">
      <w:pPr>
        <w:spacing w:after="0"/>
        <w:rPr>
          <w:b/>
          <w:bCs/>
        </w:rPr>
      </w:pPr>
      <w:r w:rsidRPr="00835CCD">
        <w:rPr>
          <w:b/>
          <w:bCs/>
        </w:rPr>
        <w:t>Caza ilegal para uso como carnada</w:t>
      </w:r>
    </w:p>
    <w:p w14:paraId="6481C9A4" w14:textId="77777777" w:rsidR="004D7B45" w:rsidRPr="001E4E5C" w:rsidRDefault="004D7B45" w:rsidP="004D7B45">
      <w:pPr>
        <w:spacing w:after="0"/>
        <w:jc w:val="both"/>
        <w:rPr>
          <w:rFonts w:cstheme="minorHAnsi"/>
        </w:rPr>
      </w:pPr>
      <w:r>
        <w:rPr>
          <w:rFonts w:cstheme="minorHAnsi"/>
        </w:rPr>
        <w:t>Entre las</w:t>
      </w:r>
      <w:r w:rsidRPr="001E4E5C">
        <w:rPr>
          <w:rFonts w:cstheme="minorHAnsi"/>
        </w:rPr>
        <w:t xml:space="preserve"> </w:t>
      </w:r>
      <w:r>
        <w:rPr>
          <w:rFonts w:cstheme="minorHAnsi"/>
          <w:i/>
        </w:rPr>
        <w:t>e</w:t>
      </w:r>
      <w:r w:rsidRPr="001E4E5C">
        <w:rPr>
          <w:rFonts w:cstheme="minorHAnsi"/>
          <w:i/>
        </w:rPr>
        <w:t>strategia</w:t>
      </w:r>
      <w:r>
        <w:rPr>
          <w:rFonts w:cstheme="minorHAnsi"/>
          <w:i/>
        </w:rPr>
        <w:t xml:space="preserve">s </w:t>
      </w:r>
      <w:r>
        <w:rPr>
          <w:rFonts w:cstheme="minorHAnsi"/>
        </w:rPr>
        <w:t>para abordar esta problemática se propone i</w:t>
      </w:r>
      <w:r w:rsidRPr="001E4E5C">
        <w:rPr>
          <w:rFonts w:cstheme="minorHAnsi"/>
        </w:rPr>
        <w:t>ncluir un presupuesto anual para fiscalización</w:t>
      </w:r>
      <w:r>
        <w:rPr>
          <w:rFonts w:cstheme="minorHAnsi"/>
        </w:rPr>
        <w:t>; así como</w:t>
      </w:r>
      <w:r w:rsidRPr="001E4E5C">
        <w:rPr>
          <w:rFonts w:cstheme="minorHAnsi"/>
        </w:rPr>
        <w:t xml:space="preserve"> sensibilizar a los consumidores y pescadores sobre los requisitos existentes para el uso de carnada en la extracción de recursos pesqueros. </w:t>
      </w:r>
    </w:p>
    <w:p w14:paraId="62217BB5" w14:textId="437276C3" w:rsidR="004D7B45" w:rsidRDefault="004D7B45" w:rsidP="004D7B45">
      <w:pPr>
        <w:spacing w:after="0"/>
        <w:jc w:val="both"/>
        <w:rPr>
          <w:rFonts w:cstheme="minorHAnsi"/>
        </w:rPr>
      </w:pPr>
    </w:p>
    <w:p w14:paraId="1942E2BF" w14:textId="78E456F2" w:rsidR="00CC79F8" w:rsidRDefault="00CC79F8" w:rsidP="004D7B45">
      <w:pPr>
        <w:spacing w:after="0"/>
        <w:jc w:val="both"/>
        <w:rPr>
          <w:rFonts w:cstheme="minorHAnsi"/>
        </w:rPr>
      </w:pPr>
      <w:r w:rsidRPr="00376C94">
        <w:rPr>
          <w:rFonts w:cstheme="minorHAnsi"/>
          <w:b/>
          <w:bCs/>
        </w:rPr>
        <w:t xml:space="preserve">Tabla </w:t>
      </w:r>
      <w:r>
        <w:rPr>
          <w:rFonts w:cstheme="minorHAnsi"/>
          <w:b/>
          <w:bCs/>
        </w:rPr>
        <w:t>11</w:t>
      </w:r>
      <w:r w:rsidRPr="00376C94">
        <w:rPr>
          <w:rFonts w:cstheme="minorHAnsi"/>
          <w:b/>
          <w:bCs/>
        </w:rPr>
        <w:t>.</w:t>
      </w:r>
      <w:r w:rsidRPr="00376C94">
        <w:rPr>
          <w:rFonts w:cstheme="minorHAnsi"/>
        </w:rPr>
        <w:t xml:space="preserve"> Estrategias y metas definidas para la amenaza</w:t>
      </w:r>
      <w:r>
        <w:rPr>
          <w:rFonts w:cstheme="minorHAnsi"/>
        </w:rPr>
        <w:t xml:space="preserve"> caza ilegal para uso como carnada del </w:t>
      </w:r>
      <w:r w:rsidRPr="00376C94">
        <w:rPr>
          <w:rFonts w:cstheme="minorHAnsi"/>
        </w:rPr>
        <w:t xml:space="preserve">OdC </w:t>
      </w:r>
      <w:r>
        <w:rPr>
          <w:rFonts w:cstheme="minorHAnsi"/>
        </w:rPr>
        <w:t>zonas de reproducción del pingüino de Magallanes.</w:t>
      </w:r>
    </w:p>
    <w:tbl>
      <w:tblPr>
        <w:tblW w:w="0" w:type="auto"/>
        <w:tblInd w:w="75" w:type="dxa"/>
        <w:tblCellMar>
          <w:left w:w="70" w:type="dxa"/>
          <w:right w:w="70" w:type="dxa"/>
        </w:tblCellMar>
        <w:tblLook w:val="04A0" w:firstRow="1" w:lastRow="0" w:firstColumn="1" w:lastColumn="0" w:noHBand="0" w:noVBand="1"/>
      </w:tblPr>
      <w:tblGrid>
        <w:gridCol w:w="1746"/>
        <w:gridCol w:w="2267"/>
        <w:gridCol w:w="1851"/>
        <w:gridCol w:w="1764"/>
        <w:gridCol w:w="1275"/>
      </w:tblGrid>
      <w:tr w:rsidR="00074D96" w:rsidRPr="00074D96" w14:paraId="2A3E0627" w14:textId="77777777" w:rsidTr="00074D96">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vAlign w:val="center"/>
            <w:hideMark/>
          </w:tcPr>
          <w:p w14:paraId="31041775"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0504B481"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METAS</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208D79E7"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6E8A5FDE"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4D8CB664"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Times New Roman"/>
                <w:b/>
                <w:bCs/>
                <w:color w:val="FFFFFF"/>
                <w:sz w:val="16"/>
                <w:szCs w:val="18"/>
                <w:lang w:eastAsia="es-ES"/>
              </w:rPr>
              <w:t>RESPONSABLES</w:t>
            </w:r>
          </w:p>
        </w:tc>
      </w:tr>
      <w:tr w:rsidR="00074D96" w:rsidRPr="00074D96" w14:paraId="2410D563" w14:textId="77777777" w:rsidTr="00074D96">
        <w:trPr>
          <w:trHeight w:val="900"/>
        </w:trPr>
        <w:tc>
          <w:tcPr>
            <w:tcW w:w="0" w:type="auto"/>
            <w:tcBorders>
              <w:top w:val="nil"/>
              <w:left w:val="single" w:sz="4" w:space="0" w:color="auto"/>
              <w:bottom w:val="single" w:sz="4" w:space="0" w:color="auto"/>
              <w:right w:val="single" w:sz="4" w:space="0" w:color="auto"/>
            </w:tcBorders>
            <w:shd w:val="clear" w:color="auto" w:fill="auto"/>
            <w:hideMark/>
          </w:tcPr>
          <w:p w14:paraId="287EC842"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Desarrollo de un monitoreo periódico del objeto de conservación.</w:t>
            </w:r>
          </w:p>
        </w:tc>
        <w:tc>
          <w:tcPr>
            <w:tcW w:w="0" w:type="auto"/>
            <w:tcBorders>
              <w:top w:val="nil"/>
              <w:left w:val="nil"/>
              <w:bottom w:val="single" w:sz="4" w:space="0" w:color="auto"/>
              <w:right w:val="single" w:sz="4" w:space="0" w:color="auto"/>
            </w:tcBorders>
            <w:shd w:val="clear" w:color="auto" w:fill="auto"/>
            <w:hideMark/>
          </w:tcPr>
          <w:p w14:paraId="22D54766"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2019 se ha comenzado a medir anualmente la zona de reproducción de pingüino de Magallanes en el área.</w:t>
            </w:r>
          </w:p>
        </w:tc>
        <w:tc>
          <w:tcPr>
            <w:tcW w:w="0" w:type="auto"/>
            <w:tcBorders>
              <w:top w:val="nil"/>
              <w:left w:val="nil"/>
              <w:bottom w:val="single" w:sz="4" w:space="0" w:color="auto"/>
              <w:right w:val="single" w:sz="4" w:space="0" w:color="auto"/>
            </w:tcBorders>
            <w:shd w:val="clear" w:color="auto" w:fill="auto"/>
            <w:hideMark/>
          </w:tcPr>
          <w:p w14:paraId="6B20C91A"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 xml:space="preserve">Elaboración de convenios con servicios públicos y privados que permitan el financiamiento de los monitorios. </w:t>
            </w:r>
          </w:p>
        </w:tc>
        <w:tc>
          <w:tcPr>
            <w:tcW w:w="0" w:type="auto"/>
            <w:tcBorders>
              <w:top w:val="nil"/>
              <w:left w:val="nil"/>
              <w:bottom w:val="single" w:sz="4" w:space="0" w:color="auto"/>
              <w:right w:val="single" w:sz="4" w:space="0" w:color="auto"/>
            </w:tcBorders>
            <w:shd w:val="clear" w:color="auto" w:fill="auto"/>
            <w:hideMark/>
          </w:tcPr>
          <w:p w14:paraId="63CFDB5C"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Cantidad de monitorios realizados / Cantidad total de monitorios proyectados.</w:t>
            </w:r>
          </w:p>
        </w:tc>
        <w:tc>
          <w:tcPr>
            <w:tcW w:w="0" w:type="auto"/>
            <w:tcBorders>
              <w:top w:val="nil"/>
              <w:left w:val="nil"/>
              <w:bottom w:val="single" w:sz="4" w:space="0" w:color="auto"/>
              <w:right w:val="single" w:sz="4" w:space="0" w:color="auto"/>
            </w:tcBorders>
            <w:shd w:val="clear" w:color="auto" w:fill="auto"/>
            <w:hideMark/>
          </w:tcPr>
          <w:p w14:paraId="381F4E6F"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Administrador del área.</w:t>
            </w:r>
          </w:p>
        </w:tc>
      </w:tr>
      <w:tr w:rsidR="00074D96" w:rsidRPr="00074D96" w14:paraId="308DB4BB" w14:textId="77777777" w:rsidTr="00074D96">
        <w:trPr>
          <w:trHeight w:val="1125"/>
        </w:trPr>
        <w:tc>
          <w:tcPr>
            <w:tcW w:w="0" w:type="auto"/>
            <w:tcBorders>
              <w:top w:val="nil"/>
              <w:left w:val="single" w:sz="4" w:space="0" w:color="auto"/>
              <w:bottom w:val="single" w:sz="4" w:space="0" w:color="auto"/>
              <w:right w:val="single" w:sz="4" w:space="0" w:color="auto"/>
            </w:tcBorders>
            <w:shd w:val="clear" w:color="auto" w:fill="auto"/>
            <w:hideMark/>
          </w:tcPr>
          <w:p w14:paraId="34D7015F"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Incluir presupuesto anual para fiscalización del AMCP-MU.</w:t>
            </w:r>
          </w:p>
        </w:tc>
        <w:tc>
          <w:tcPr>
            <w:tcW w:w="0" w:type="auto"/>
            <w:tcBorders>
              <w:top w:val="nil"/>
              <w:left w:val="nil"/>
              <w:bottom w:val="single" w:sz="4" w:space="0" w:color="auto"/>
              <w:right w:val="single" w:sz="4" w:space="0" w:color="auto"/>
            </w:tcBorders>
            <w:shd w:val="clear" w:color="auto" w:fill="auto"/>
            <w:hideMark/>
          </w:tcPr>
          <w:p w14:paraId="375C5B26" w14:textId="537C530B"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2020 cada institución con funciones de fiscalización en el AMCP-MU cuenta con recursos específicos aprobados para la fiscalización en el área.</w:t>
            </w:r>
          </w:p>
        </w:tc>
        <w:tc>
          <w:tcPr>
            <w:tcW w:w="0" w:type="auto"/>
            <w:tcBorders>
              <w:top w:val="nil"/>
              <w:left w:val="nil"/>
              <w:bottom w:val="single" w:sz="4" w:space="0" w:color="auto"/>
              <w:right w:val="single" w:sz="4" w:space="0" w:color="auto"/>
            </w:tcBorders>
            <w:shd w:val="clear" w:color="auto" w:fill="auto"/>
            <w:hideMark/>
          </w:tcPr>
          <w:p w14:paraId="6D219F23"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Tramitar solicitud de presupuesto público para la Armada de Chile y Sernapesca.</w:t>
            </w:r>
          </w:p>
        </w:tc>
        <w:tc>
          <w:tcPr>
            <w:tcW w:w="0" w:type="auto"/>
            <w:tcBorders>
              <w:top w:val="nil"/>
              <w:left w:val="nil"/>
              <w:bottom w:val="single" w:sz="4" w:space="0" w:color="auto"/>
              <w:right w:val="single" w:sz="4" w:space="0" w:color="auto"/>
            </w:tcBorders>
            <w:shd w:val="clear" w:color="auto" w:fill="auto"/>
            <w:hideMark/>
          </w:tcPr>
          <w:p w14:paraId="3DE2F5DB"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Identificación de presupuesto de fiscalización para el área aprobada en la Ley de Presupuesto para la Armada de Chile y Sernapesca.</w:t>
            </w:r>
          </w:p>
        </w:tc>
        <w:tc>
          <w:tcPr>
            <w:tcW w:w="0" w:type="auto"/>
            <w:tcBorders>
              <w:top w:val="nil"/>
              <w:left w:val="nil"/>
              <w:bottom w:val="single" w:sz="4" w:space="0" w:color="auto"/>
              <w:right w:val="single" w:sz="4" w:space="0" w:color="auto"/>
            </w:tcBorders>
            <w:shd w:val="clear" w:color="auto" w:fill="auto"/>
            <w:hideMark/>
          </w:tcPr>
          <w:p w14:paraId="46FE9B04"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Armada de Chile y Sernapesca.</w:t>
            </w:r>
          </w:p>
        </w:tc>
      </w:tr>
      <w:tr w:rsidR="00074D96" w:rsidRPr="00074D96" w14:paraId="46D3159D" w14:textId="77777777" w:rsidTr="00074D96">
        <w:trPr>
          <w:trHeight w:val="1575"/>
        </w:trPr>
        <w:tc>
          <w:tcPr>
            <w:tcW w:w="0" w:type="auto"/>
            <w:tcBorders>
              <w:top w:val="nil"/>
              <w:left w:val="single" w:sz="4" w:space="0" w:color="auto"/>
              <w:bottom w:val="single" w:sz="4" w:space="0" w:color="auto"/>
              <w:right w:val="single" w:sz="4" w:space="0" w:color="auto"/>
            </w:tcBorders>
            <w:shd w:val="clear" w:color="auto" w:fill="auto"/>
            <w:hideMark/>
          </w:tcPr>
          <w:p w14:paraId="475B4053" w14:textId="78C4293F"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Sensibilización a consumidores y pescadores sobre requisitos de carnada utilizada para poder vender productos a planta</w:t>
            </w:r>
          </w:p>
        </w:tc>
        <w:tc>
          <w:tcPr>
            <w:tcW w:w="0" w:type="auto"/>
            <w:tcBorders>
              <w:top w:val="nil"/>
              <w:left w:val="nil"/>
              <w:bottom w:val="single" w:sz="4" w:space="0" w:color="auto"/>
              <w:right w:val="single" w:sz="4" w:space="0" w:color="auto"/>
            </w:tcBorders>
            <w:shd w:val="clear" w:color="auto" w:fill="auto"/>
            <w:hideMark/>
          </w:tcPr>
          <w:p w14:paraId="12BF9A8E" w14:textId="1B01A510"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2020 se encuentra en ejecución un programa de sensibilización sobre las normativas aplicables para la comercialización de productos del mar y sobre el proceso de captura de ellos.</w:t>
            </w:r>
          </w:p>
        </w:tc>
        <w:tc>
          <w:tcPr>
            <w:tcW w:w="0" w:type="auto"/>
            <w:tcBorders>
              <w:top w:val="nil"/>
              <w:left w:val="nil"/>
              <w:bottom w:val="single" w:sz="4" w:space="0" w:color="auto"/>
              <w:right w:val="single" w:sz="4" w:space="0" w:color="auto"/>
            </w:tcBorders>
            <w:shd w:val="clear" w:color="auto" w:fill="auto"/>
            <w:hideMark/>
          </w:tcPr>
          <w:p w14:paraId="5B98EA5D"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Se realizará un análisis sobre la problemática relacionada a los procesos de captura y se diseñará el programa. Luego se le ejecutará.</w:t>
            </w:r>
          </w:p>
        </w:tc>
        <w:tc>
          <w:tcPr>
            <w:tcW w:w="0" w:type="auto"/>
            <w:tcBorders>
              <w:top w:val="nil"/>
              <w:left w:val="nil"/>
              <w:bottom w:val="single" w:sz="4" w:space="0" w:color="auto"/>
              <w:right w:val="single" w:sz="4" w:space="0" w:color="auto"/>
            </w:tcBorders>
            <w:shd w:val="clear" w:color="auto" w:fill="auto"/>
            <w:hideMark/>
          </w:tcPr>
          <w:p w14:paraId="1463D525"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Ejecución completa del programa.</w:t>
            </w:r>
          </w:p>
        </w:tc>
        <w:tc>
          <w:tcPr>
            <w:tcW w:w="0" w:type="auto"/>
            <w:tcBorders>
              <w:top w:val="nil"/>
              <w:left w:val="nil"/>
              <w:bottom w:val="single" w:sz="4" w:space="0" w:color="auto"/>
              <w:right w:val="single" w:sz="4" w:space="0" w:color="auto"/>
            </w:tcBorders>
            <w:shd w:val="clear" w:color="auto" w:fill="auto"/>
            <w:hideMark/>
          </w:tcPr>
          <w:p w14:paraId="54F49A5F"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Comité Operativo del AMCP-MU.</w:t>
            </w:r>
          </w:p>
        </w:tc>
      </w:tr>
    </w:tbl>
    <w:p w14:paraId="20C738AB" w14:textId="737416CE" w:rsidR="00D12FCC" w:rsidRDefault="00D12FCC" w:rsidP="00D12FCC">
      <w:pPr>
        <w:spacing w:after="0"/>
      </w:pPr>
    </w:p>
    <w:p w14:paraId="479BDE76" w14:textId="29260C03" w:rsidR="004D7B45" w:rsidRDefault="004D7B45" w:rsidP="00D12FCC">
      <w:pPr>
        <w:spacing w:after="0"/>
      </w:pPr>
    </w:p>
    <w:p w14:paraId="33A7A795" w14:textId="41D4C676" w:rsidR="00074D96" w:rsidRDefault="00074D96" w:rsidP="00D12FCC">
      <w:pPr>
        <w:spacing w:after="0"/>
      </w:pPr>
    </w:p>
    <w:p w14:paraId="1ACE73B6" w14:textId="7D39D498" w:rsidR="00074D96" w:rsidRDefault="00074D96" w:rsidP="00D12FCC">
      <w:pPr>
        <w:spacing w:after="0"/>
      </w:pPr>
    </w:p>
    <w:p w14:paraId="6D1B1763" w14:textId="06744BA3" w:rsidR="004D7B45" w:rsidRPr="004D7B45" w:rsidRDefault="004D7B45" w:rsidP="00D12FCC">
      <w:pPr>
        <w:spacing w:after="0"/>
        <w:rPr>
          <w:b/>
          <w:bCs/>
        </w:rPr>
      </w:pPr>
      <w:r w:rsidRPr="004D7B45">
        <w:rPr>
          <w:b/>
          <w:bCs/>
        </w:rPr>
        <w:lastRenderedPageBreak/>
        <w:t>Introducción de especies exóticas invasoras (visón).</w:t>
      </w:r>
    </w:p>
    <w:p w14:paraId="45BE5585" w14:textId="77777777" w:rsidR="004D7B45" w:rsidRDefault="004D7B45" w:rsidP="004D7B45">
      <w:pPr>
        <w:spacing w:after="0"/>
        <w:jc w:val="both"/>
        <w:rPr>
          <w:rFonts w:cstheme="minorHAnsi"/>
        </w:rPr>
      </w:pPr>
      <w:r>
        <w:rPr>
          <w:rFonts w:cstheme="minorHAnsi"/>
        </w:rPr>
        <w:t xml:space="preserve">La </w:t>
      </w:r>
      <w:r w:rsidRPr="00CE33F4">
        <w:rPr>
          <w:rFonts w:cstheme="minorHAnsi"/>
          <w:i/>
        </w:rPr>
        <w:t>e</w:t>
      </w:r>
      <w:r w:rsidRPr="001E4E5C">
        <w:rPr>
          <w:rFonts w:cstheme="minorHAnsi"/>
          <w:i/>
        </w:rPr>
        <w:t>strategia</w:t>
      </w:r>
      <w:r w:rsidRPr="001E4E5C">
        <w:rPr>
          <w:rFonts w:cstheme="minorHAnsi"/>
        </w:rPr>
        <w:t xml:space="preserve"> </w:t>
      </w:r>
      <w:r>
        <w:rPr>
          <w:rFonts w:cstheme="minorHAnsi"/>
        </w:rPr>
        <w:t xml:space="preserve">a implementar involucra </w:t>
      </w:r>
      <w:r w:rsidRPr="001E4E5C">
        <w:rPr>
          <w:rFonts w:cstheme="minorHAnsi"/>
        </w:rPr>
        <w:t xml:space="preserve">la evaluación del </w:t>
      </w:r>
      <w:r>
        <w:rPr>
          <w:rFonts w:cstheme="minorHAnsi"/>
        </w:rPr>
        <w:t xml:space="preserve">riesgo </w:t>
      </w:r>
      <w:r w:rsidRPr="001E4E5C">
        <w:rPr>
          <w:rFonts w:cstheme="minorHAnsi"/>
        </w:rPr>
        <w:t xml:space="preserve">por la presencia de especies invasoras </w:t>
      </w:r>
      <w:r>
        <w:rPr>
          <w:rFonts w:cstheme="minorHAnsi"/>
        </w:rPr>
        <w:t xml:space="preserve">–particularmente de visón– </w:t>
      </w:r>
      <w:r w:rsidRPr="001E4E5C">
        <w:rPr>
          <w:rFonts w:cstheme="minorHAnsi"/>
        </w:rPr>
        <w:t>y la necesidad de implementar un programa de monitoreo en el área.</w:t>
      </w:r>
    </w:p>
    <w:p w14:paraId="674B665A" w14:textId="243F4E71" w:rsidR="004D7B45" w:rsidRDefault="004D7B45" w:rsidP="00D12FCC">
      <w:pPr>
        <w:spacing w:after="0"/>
      </w:pPr>
    </w:p>
    <w:p w14:paraId="2BB1087D" w14:textId="7DFC88D0" w:rsidR="00CC79F8" w:rsidRPr="00CC79F8" w:rsidRDefault="00CC79F8" w:rsidP="00CC79F8">
      <w:pPr>
        <w:spacing w:after="0"/>
        <w:jc w:val="both"/>
        <w:rPr>
          <w:rFonts w:cstheme="minorHAnsi"/>
        </w:rPr>
      </w:pPr>
      <w:r w:rsidRPr="00376C94">
        <w:rPr>
          <w:rFonts w:cstheme="minorHAnsi"/>
          <w:b/>
          <w:bCs/>
        </w:rPr>
        <w:t xml:space="preserve">Tabla </w:t>
      </w:r>
      <w:r>
        <w:rPr>
          <w:rFonts w:cstheme="minorHAnsi"/>
          <w:b/>
          <w:bCs/>
        </w:rPr>
        <w:t>12</w:t>
      </w:r>
      <w:r w:rsidRPr="00376C94">
        <w:rPr>
          <w:rFonts w:cstheme="minorHAnsi"/>
          <w:b/>
          <w:bCs/>
        </w:rPr>
        <w:t>.</w:t>
      </w:r>
      <w:r w:rsidRPr="00376C94">
        <w:rPr>
          <w:rFonts w:cstheme="minorHAnsi"/>
        </w:rPr>
        <w:t xml:space="preserve"> Estrategias y metas definidas para la amenaza</w:t>
      </w:r>
      <w:r>
        <w:rPr>
          <w:rFonts w:cstheme="minorHAnsi"/>
        </w:rPr>
        <w:t xml:space="preserve"> introducción de especies exóticas invasoras (visón) del </w:t>
      </w:r>
      <w:r w:rsidRPr="00376C94">
        <w:rPr>
          <w:rFonts w:cstheme="minorHAnsi"/>
        </w:rPr>
        <w:t xml:space="preserve">OdC </w:t>
      </w:r>
      <w:r>
        <w:rPr>
          <w:rFonts w:cstheme="minorHAnsi"/>
        </w:rPr>
        <w:t>zonas de reproducción del pingüino de Magallanes.</w:t>
      </w:r>
    </w:p>
    <w:tbl>
      <w:tblPr>
        <w:tblW w:w="0" w:type="auto"/>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27"/>
        <w:gridCol w:w="2217"/>
        <w:gridCol w:w="1889"/>
        <w:gridCol w:w="1464"/>
        <w:gridCol w:w="1506"/>
      </w:tblGrid>
      <w:tr w:rsidR="00074D96" w:rsidRPr="00074D96" w14:paraId="1116FB5F" w14:textId="77777777" w:rsidTr="00CC79F8">
        <w:trPr>
          <w:trHeight w:val="300"/>
        </w:trPr>
        <w:tc>
          <w:tcPr>
            <w:tcW w:w="0" w:type="auto"/>
            <w:shd w:val="clear" w:color="000000" w:fill="44546A"/>
            <w:vAlign w:val="center"/>
            <w:hideMark/>
          </w:tcPr>
          <w:p w14:paraId="7D342BCB"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ESTRATEGIA</w:t>
            </w:r>
          </w:p>
        </w:tc>
        <w:tc>
          <w:tcPr>
            <w:tcW w:w="0" w:type="auto"/>
            <w:shd w:val="clear" w:color="000000" w:fill="44546A"/>
            <w:vAlign w:val="center"/>
            <w:hideMark/>
          </w:tcPr>
          <w:p w14:paraId="5580FFA2"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METAS</w:t>
            </w:r>
          </w:p>
        </w:tc>
        <w:tc>
          <w:tcPr>
            <w:tcW w:w="0" w:type="auto"/>
            <w:shd w:val="clear" w:color="000000" w:fill="44546A"/>
            <w:vAlign w:val="center"/>
            <w:hideMark/>
          </w:tcPr>
          <w:p w14:paraId="50DBD17A"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RESULTADO ASOCIADO</w:t>
            </w:r>
          </w:p>
        </w:tc>
        <w:tc>
          <w:tcPr>
            <w:tcW w:w="0" w:type="auto"/>
            <w:shd w:val="clear" w:color="000000" w:fill="44546A"/>
            <w:vAlign w:val="center"/>
            <w:hideMark/>
          </w:tcPr>
          <w:p w14:paraId="1C00172E"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Courier New"/>
                <w:b/>
                <w:bCs/>
                <w:color w:val="FFFFFF"/>
                <w:sz w:val="16"/>
                <w:szCs w:val="18"/>
                <w:lang w:eastAsia="es-ES"/>
              </w:rPr>
              <w:t>INDICADOR</w:t>
            </w:r>
          </w:p>
        </w:tc>
        <w:tc>
          <w:tcPr>
            <w:tcW w:w="0" w:type="auto"/>
            <w:shd w:val="clear" w:color="000000" w:fill="44546A"/>
            <w:vAlign w:val="center"/>
            <w:hideMark/>
          </w:tcPr>
          <w:p w14:paraId="4A85FBBA" w14:textId="77777777" w:rsidR="00074D96" w:rsidRPr="00074D96" w:rsidRDefault="00074D96" w:rsidP="00074D96">
            <w:pPr>
              <w:spacing w:after="0" w:line="240" w:lineRule="auto"/>
              <w:jc w:val="center"/>
              <w:rPr>
                <w:rFonts w:ascii="Calibri" w:eastAsia="Times New Roman" w:hAnsi="Calibri" w:cs="Times New Roman"/>
                <w:b/>
                <w:bCs/>
                <w:color w:val="FFFFFF"/>
                <w:sz w:val="16"/>
                <w:szCs w:val="16"/>
                <w:lang w:val="es-ES" w:eastAsia="es-ES"/>
              </w:rPr>
            </w:pPr>
            <w:r w:rsidRPr="00074D96">
              <w:rPr>
                <w:rFonts w:ascii="Calibri" w:eastAsia="Times New Roman" w:hAnsi="Calibri" w:cs="Times New Roman"/>
                <w:b/>
                <w:bCs/>
                <w:color w:val="FFFFFF"/>
                <w:sz w:val="16"/>
                <w:szCs w:val="18"/>
                <w:lang w:eastAsia="es-ES"/>
              </w:rPr>
              <w:t>RESPONSABLES</w:t>
            </w:r>
          </w:p>
        </w:tc>
      </w:tr>
      <w:tr w:rsidR="00074D96" w:rsidRPr="00074D96" w14:paraId="01F3F1A8" w14:textId="77777777" w:rsidTr="00CC79F8">
        <w:trPr>
          <w:trHeight w:val="900"/>
        </w:trPr>
        <w:tc>
          <w:tcPr>
            <w:tcW w:w="0" w:type="auto"/>
            <w:shd w:val="clear" w:color="auto" w:fill="auto"/>
            <w:hideMark/>
          </w:tcPr>
          <w:p w14:paraId="39B61519"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Desarrollo de un monitoreo periódico del objeto de conservación.</w:t>
            </w:r>
          </w:p>
        </w:tc>
        <w:tc>
          <w:tcPr>
            <w:tcW w:w="0" w:type="auto"/>
            <w:shd w:val="clear" w:color="auto" w:fill="auto"/>
            <w:hideMark/>
          </w:tcPr>
          <w:p w14:paraId="195432A8"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En 2019 se ha comenzado a medir anualmente la zona de reproducción de pingüino de Magallanes en el área.</w:t>
            </w:r>
          </w:p>
        </w:tc>
        <w:tc>
          <w:tcPr>
            <w:tcW w:w="0" w:type="auto"/>
            <w:shd w:val="clear" w:color="auto" w:fill="auto"/>
            <w:hideMark/>
          </w:tcPr>
          <w:p w14:paraId="4E2810F3"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 xml:space="preserve">Elaboración de convenios con servicios públicos y privados que permitan el financiamiento de los monitorios. </w:t>
            </w:r>
          </w:p>
        </w:tc>
        <w:tc>
          <w:tcPr>
            <w:tcW w:w="0" w:type="auto"/>
            <w:shd w:val="clear" w:color="auto" w:fill="auto"/>
            <w:hideMark/>
          </w:tcPr>
          <w:p w14:paraId="721F23C6"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Cantidad de monitorios realizados / Cantidad total de monitorios proyectados.</w:t>
            </w:r>
          </w:p>
        </w:tc>
        <w:tc>
          <w:tcPr>
            <w:tcW w:w="0" w:type="auto"/>
            <w:shd w:val="clear" w:color="auto" w:fill="auto"/>
            <w:hideMark/>
          </w:tcPr>
          <w:p w14:paraId="2FAC598B"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Administrador del área.</w:t>
            </w:r>
          </w:p>
        </w:tc>
      </w:tr>
      <w:tr w:rsidR="00074D96" w:rsidRPr="00074D96" w14:paraId="10051767" w14:textId="77777777" w:rsidTr="00CC79F8">
        <w:trPr>
          <w:trHeight w:val="1575"/>
        </w:trPr>
        <w:tc>
          <w:tcPr>
            <w:tcW w:w="0" w:type="auto"/>
            <w:shd w:val="clear" w:color="auto" w:fill="auto"/>
            <w:hideMark/>
          </w:tcPr>
          <w:p w14:paraId="068A6A70"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Evaluar el estado de amenaza por presencia de visón, y la necesidad de un programa de monitoreo de la especie invasora.</w:t>
            </w:r>
          </w:p>
        </w:tc>
        <w:tc>
          <w:tcPr>
            <w:tcW w:w="0" w:type="auto"/>
            <w:shd w:val="clear" w:color="auto" w:fill="auto"/>
            <w:hideMark/>
          </w:tcPr>
          <w:p w14:paraId="07220B35" w14:textId="0AE0DD81"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 xml:space="preserve">En 2021 se ha evaluado el riesgo de amenaza de visón en el área y se ha diseñado y comenzado a implementar un programa de monitoreo de la especie invasora, de ser necesario. </w:t>
            </w:r>
          </w:p>
        </w:tc>
        <w:tc>
          <w:tcPr>
            <w:tcW w:w="0" w:type="auto"/>
            <w:shd w:val="clear" w:color="auto" w:fill="auto"/>
            <w:hideMark/>
          </w:tcPr>
          <w:p w14:paraId="4014A36C"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Identificar, georreferenciar y cuantificar con una periodicidad de al menos un año la presencia de visones en el área.</w:t>
            </w:r>
          </w:p>
        </w:tc>
        <w:tc>
          <w:tcPr>
            <w:tcW w:w="0" w:type="auto"/>
            <w:shd w:val="clear" w:color="auto" w:fill="auto"/>
            <w:hideMark/>
          </w:tcPr>
          <w:p w14:paraId="72CE3323"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Tener evaluado e identificada el 100% del área.</w:t>
            </w:r>
          </w:p>
        </w:tc>
        <w:tc>
          <w:tcPr>
            <w:tcW w:w="0" w:type="auto"/>
            <w:shd w:val="clear" w:color="auto" w:fill="auto"/>
            <w:hideMark/>
          </w:tcPr>
          <w:p w14:paraId="6B8CB4E8" w14:textId="77777777" w:rsidR="00074D96" w:rsidRPr="00074D96" w:rsidRDefault="00074D96" w:rsidP="00074D96">
            <w:pPr>
              <w:spacing w:after="0" w:line="240" w:lineRule="auto"/>
              <w:rPr>
                <w:rFonts w:ascii="Calibri" w:eastAsia="Times New Roman" w:hAnsi="Calibri" w:cs="Times New Roman"/>
                <w:color w:val="000000"/>
                <w:sz w:val="16"/>
                <w:szCs w:val="16"/>
                <w:lang w:val="es-ES" w:eastAsia="es-ES"/>
              </w:rPr>
            </w:pPr>
            <w:r w:rsidRPr="00074D96">
              <w:rPr>
                <w:rFonts w:ascii="Calibri" w:eastAsia="Times New Roman" w:hAnsi="Calibri" w:cs="Times New Roman"/>
                <w:color w:val="000000"/>
                <w:sz w:val="16"/>
                <w:szCs w:val="16"/>
                <w:lang w:eastAsia="es-ES"/>
              </w:rPr>
              <w:t>Comité Operativo del AMCP-MU y Servicio Agrícola Ganadero.</w:t>
            </w:r>
          </w:p>
        </w:tc>
      </w:tr>
    </w:tbl>
    <w:p w14:paraId="7B0AC5F1" w14:textId="77777777" w:rsidR="00D12FCC" w:rsidRDefault="00D12FCC" w:rsidP="00D12FCC">
      <w:pPr>
        <w:spacing w:after="0"/>
      </w:pPr>
    </w:p>
    <w:p w14:paraId="14BA8C08" w14:textId="77777777" w:rsidR="00240FA5" w:rsidRDefault="00240FA5" w:rsidP="00240FA5">
      <w:pPr>
        <w:spacing w:after="0"/>
        <w:jc w:val="both"/>
        <w:rPr>
          <w:rFonts w:cstheme="minorHAnsi"/>
        </w:rPr>
      </w:pPr>
      <w:r>
        <w:rPr>
          <w:rFonts w:cstheme="minorHAnsi"/>
        </w:rPr>
        <w:t>Para cada una de las estrategias detalladas se presentan las cadenas de resultados y su relación con las amenazas identificadas.</w:t>
      </w:r>
    </w:p>
    <w:p w14:paraId="539AC05C" w14:textId="77777777" w:rsidR="00240FA5" w:rsidRDefault="00240FA5" w:rsidP="00240FA5">
      <w:pPr>
        <w:spacing w:after="0"/>
        <w:jc w:val="both"/>
        <w:rPr>
          <w:rFonts w:cstheme="minorHAnsi"/>
        </w:rPr>
      </w:pPr>
    </w:p>
    <w:p w14:paraId="72D25EC3" w14:textId="77777777" w:rsidR="00240FA5" w:rsidRDefault="00240FA5" w:rsidP="00240FA5">
      <w:pPr>
        <w:spacing w:after="0"/>
        <w:jc w:val="both"/>
        <w:rPr>
          <w:rFonts w:cstheme="minorHAnsi"/>
        </w:rPr>
        <w:sectPr w:rsidR="00240FA5" w:rsidSect="00CC79F8">
          <w:footerReference w:type="default" r:id="rId42"/>
          <w:pgSz w:w="12240" w:h="15840" w:code="1"/>
          <w:pgMar w:top="1418" w:right="1701" w:bottom="1701" w:left="1701" w:header="709" w:footer="567" w:gutter="0"/>
          <w:cols w:space="708"/>
          <w:docGrid w:linePitch="360"/>
        </w:sectPr>
      </w:pPr>
      <w:r>
        <w:rPr>
          <w:rFonts w:cstheme="minorHAnsi"/>
        </w:rPr>
        <w:t xml:space="preserve">          </w:t>
      </w:r>
    </w:p>
    <w:p w14:paraId="0B8A5AC6" w14:textId="77777777" w:rsidR="00240FA5" w:rsidRDefault="00240FA5" w:rsidP="00240FA5">
      <w:pPr>
        <w:spacing w:after="0"/>
        <w:jc w:val="both"/>
        <w:rPr>
          <w:rFonts w:cstheme="minorHAnsi"/>
        </w:rPr>
      </w:pPr>
    </w:p>
    <w:p w14:paraId="55C92230" w14:textId="0479C3A8" w:rsidR="00240FA5" w:rsidRDefault="000F436C" w:rsidP="00240FA5">
      <w:pPr>
        <w:spacing w:after="0"/>
        <w:jc w:val="center"/>
        <w:rPr>
          <w:rFonts w:cstheme="minorHAnsi"/>
        </w:rPr>
      </w:pPr>
      <w:r>
        <w:rPr>
          <w:rFonts w:cstheme="minorHAnsi"/>
          <w:noProof/>
        </w:rPr>
        <w:drawing>
          <wp:inline distT="0" distB="0" distL="0" distR="0" wp14:anchorId="4E53B87B" wp14:editId="78F31D5E">
            <wp:extent cx="7898130" cy="2188210"/>
            <wp:effectExtent l="0" t="0" r="7620" b="254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acitación_ok.jpg"/>
                    <pic:cNvPicPr/>
                  </pic:nvPicPr>
                  <pic:blipFill>
                    <a:blip r:embed="rId43" cstate="email">
                      <a:extLst>
                        <a:ext uri="{28A0092B-C50C-407E-A947-70E740481C1C}">
                          <a14:useLocalDpi xmlns:a14="http://schemas.microsoft.com/office/drawing/2010/main"/>
                        </a:ext>
                      </a:extLst>
                    </a:blip>
                    <a:stretch>
                      <a:fillRect/>
                    </a:stretch>
                  </pic:blipFill>
                  <pic:spPr>
                    <a:xfrm>
                      <a:off x="0" y="0"/>
                      <a:ext cx="7898130" cy="2188210"/>
                    </a:xfrm>
                    <a:prstGeom prst="rect">
                      <a:avLst/>
                    </a:prstGeom>
                  </pic:spPr>
                </pic:pic>
              </a:graphicData>
            </a:graphic>
          </wp:inline>
        </w:drawing>
      </w:r>
    </w:p>
    <w:p w14:paraId="2031777D" w14:textId="13809C97"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28</w:t>
      </w:r>
      <w:r w:rsidRPr="00CC79F8">
        <w:rPr>
          <w:rFonts w:cstheme="minorHAnsi"/>
          <w:b/>
          <w:bCs/>
        </w:rPr>
        <w:t>.</w:t>
      </w:r>
      <w:r>
        <w:rPr>
          <w:rFonts w:cstheme="minorHAnsi"/>
        </w:rPr>
        <w:t xml:space="preserve"> Cadena de resultados para la estrategia de “Coordinación entre servicios públicos para capacitar a operadores turísticos</w:t>
      </w:r>
      <w:r w:rsidR="000F436C">
        <w:rPr>
          <w:rFonts w:cstheme="minorHAnsi"/>
        </w:rPr>
        <w:t xml:space="preserve"> y pescadores artesanales</w:t>
      </w:r>
      <w:r>
        <w:rPr>
          <w:rFonts w:cstheme="minorHAnsi"/>
        </w:rPr>
        <w:t>”.</w:t>
      </w:r>
    </w:p>
    <w:p w14:paraId="24C1A70A" w14:textId="77777777" w:rsidR="00240FA5" w:rsidRDefault="00240FA5" w:rsidP="00240FA5">
      <w:pPr>
        <w:spacing w:after="0"/>
        <w:jc w:val="both"/>
        <w:rPr>
          <w:rFonts w:cstheme="minorHAnsi"/>
        </w:rPr>
      </w:pPr>
    </w:p>
    <w:p w14:paraId="3432000D" w14:textId="77777777" w:rsidR="00240FA5" w:rsidRDefault="00240FA5" w:rsidP="00240FA5">
      <w:pPr>
        <w:spacing w:after="0"/>
        <w:jc w:val="both"/>
        <w:rPr>
          <w:rFonts w:cstheme="minorHAnsi"/>
        </w:rPr>
      </w:pPr>
    </w:p>
    <w:p w14:paraId="7D38CF41" w14:textId="12B9FE79" w:rsidR="00240FA5" w:rsidRDefault="00240FA5" w:rsidP="00240FA5">
      <w:pPr>
        <w:spacing w:after="0"/>
        <w:jc w:val="center"/>
        <w:rPr>
          <w:rFonts w:cstheme="minorHAnsi"/>
        </w:rPr>
      </w:pPr>
      <w:r>
        <w:rPr>
          <w:rFonts w:cstheme="minorHAnsi"/>
          <w:noProof/>
        </w:rPr>
        <w:drawing>
          <wp:inline distT="0" distB="0" distL="0" distR="0" wp14:anchorId="04642208" wp14:editId="51C265CA">
            <wp:extent cx="7898130" cy="1029335"/>
            <wp:effectExtent l="0" t="0" r="762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NCENTIVOS_ok.jpg"/>
                    <pic:cNvPicPr/>
                  </pic:nvPicPr>
                  <pic:blipFill>
                    <a:blip r:embed="rId44" cstate="email">
                      <a:extLst>
                        <a:ext uri="{28A0092B-C50C-407E-A947-70E740481C1C}">
                          <a14:useLocalDpi xmlns:a14="http://schemas.microsoft.com/office/drawing/2010/main"/>
                        </a:ext>
                      </a:extLst>
                    </a:blip>
                    <a:stretch>
                      <a:fillRect/>
                    </a:stretch>
                  </pic:blipFill>
                  <pic:spPr>
                    <a:xfrm>
                      <a:off x="0" y="0"/>
                      <a:ext cx="7898130" cy="1029335"/>
                    </a:xfrm>
                    <a:prstGeom prst="rect">
                      <a:avLst/>
                    </a:prstGeom>
                  </pic:spPr>
                </pic:pic>
              </a:graphicData>
            </a:graphic>
          </wp:inline>
        </w:drawing>
      </w:r>
    </w:p>
    <w:p w14:paraId="0773FD55" w14:textId="3B32F9A0"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29.</w:t>
      </w:r>
      <w:r>
        <w:rPr>
          <w:rFonts w:cstheme="minorHAnsi"/>
        </w:rPr>
        <w:t xml:space="preserve"> Cadena de resultados para las estrategias “Evaluar y proponer certificaciones internacionales”, y “Desarrollo y búsqueda de incentivos por buenas prácticas.</w:t>
      </w:r>
    </w:p>
    <w:p w14:paraId="07CA5E27" w14:textId="77777777" w:rsidR="00240FA5" w:rsidRDefault="00240FA5" w:rsidP="00240FA5">
      <w:pPr>
        <w:spacing w:after="0"/>
        <w:jc w:val="both"/>
        <w:rPr>
          <w:rFonts w:cstheme="minorHAnsi"/>
        </w:rPr>
      </w:pPr>
    </w:p>
    <w:p w14:paraId="798AC173" w14:textId="77777777" w:rsidR="00240FA5" w:rsidRDefault="00240FA5" w:rsidP="00240FA5">
      <w:pPr>
        <w:spacing w:after="0"/>
        <w:jc w:val="both"/>
        <w:rPr>
          <w:rFonts w:cstheme="minorHAnsi"/>
        </w:rPr>
      </w:pPr>
    </w:p>
    <w:p w14:paraId="5B2C5D53" w14:textId="66811FBE" w:rsidR="00240FA5" w:rsidRDefault="00240FA5" w:rsidP="00240FA5">
      <w:pPr>
        <w:spacing w:after="0"/>
        <w:jc w:val="center"/>
        <w:rPr>
          <w:rFonts w:cstheme="minorHAnsi"/>
        </w:rPr>
      </w:pPr>
      <w:r>
        <w:rPr>
          <w:rFonts w:cstheme="minorHAnsi"/>
          <w:noProof/>
        </w:rPr>
        <w:lastRenderedPageBreak/>
        <w:drawing>
          <wp:inline distT="0" distB="0" distL="0" distR="0" wp14:anchorId="02ABAB72" wp14:editId="323A55B1">
            <wp:extent cx="7898130" cy="1241425"/>
            <wp:effectExtent l="0" t="0" r="762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EGULAR TURISMO_ok.jpg"/>
                    <pic:cNvPicPr/>
                  </pic:nvPicPr>
                  <pic:blipFill>
                    <a:blip r:embed="rId45" cstate="email">
                      <a:extLst>
                        <a:ext uri="{28A0092B-C50C-407E-A947-70E740481C1C}">
                          <a14:useLocalDpi xmlns:a14="http://schemas.microsoft.com/office/drawing/2010/main"/>
                        </a:ext>
                      </a:extLst>
                    </a:blip>
                    <a:stretch>
                      <a:fillRect/>
                    </a:stretch>
                  </pic:blipFill>
                  <pic:spPr>
                    <a:xfrm>
                      <a:off x="0" y="0"/>
                      <a:ext cx="7898130" cy="1241425"/>
                    </a:xfrm>
                    <a:prstGeom prst="rect">
                      <a:avLst/>
                    </a:prstGeom>
                  </pic:spPr>
                </pic:pic>
              </a:graphicData>
            </a:graphic>
          </wp:inline>
        </w:drawing>
      </w:r>
    </w:p>
    <w:p w14:paraId="50051F6E" w14:textId="63774C8E"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30.</w:t>
      </w:r>
      <w:r>
        <w:rPr>
          <w:rFonts w:cstheme="minorHAnsi"/>
        </w:rPr>
        <w:t xml:space="preserve"> Cadena de resultados para la estrategia “Evaluar el establecimiento de regulaciones de turismo en el área”.</w:t>
      </w:r>
    </w:p>
    <w:p w14:paraId="3B4996E8" w14:textId="112F0412" w:rsidR="00240FA5" w:rsidRDefault="00240FA5" w:rsidP="00240FA5">
      <w:pPr>
        <w:spacing w:after="0"/>
        <w:jc w:val="both"/>
        <w:rPr>
          <w:rFonts w:cstheme="minorHAnsi"/>
        </w:rPr>
      </w:pPr>
    </w:p>
    <w:p w14:paraId="53BBEC72" w14:textId="6B6ABD4F" w:rsidR="00240FA5" w:rsidRDefault="00240FA5" w:rsidP="00240FA5">
      <w:pPr>
        <w:spacing w:after="0"/>
        <w:jc w:val="both"/>
        <w:rPr>
          <w:rFonts w:cstheme="minorHAnsi"/>
        </w:rPr>
      </w:pPr>
    </w:p>
    <w:p w14:paraId="78ED6F1D" w14:textId="77777777" w:rsidR="00240FA5" w:rsidRDefault="00240FA5" w:rsidP="00240FA5">
      <w:pPr>
        <w:spacing w:after="0"/>
        <w:jc w:val="both"/>
        <w:rPr>
          <w:rFonts w:cstheme="minorHAnsi"/>
        </w:rPr>
      </w:pPr>
    </w:p>
    <w:p w14:paraId="0C00A628" w14:textId="3D477BAC" w:rsidR="00240FA5" w:rsidRDefault="00240FA5" w:rsidP="00240FA5">
      <w:pPr>
        <w:spacing w:after="0"/>
        <w:jc w:val="center"/>
        <w:rPr>
          <w:rFonts w:cstheme="minorHAnsi"/>
        </w:rPr>
      </w:pPr>
      <w:r>
        <w:rPr>
          <w:rFonts w:cstheme="minorHAnsi"/>
          <w:noProof/>
        </w:rPr>
        <w:drawing>
          <wp:inline distT="0" distB="0" distL="0" distR="0" wp14:anchorId="7A605577" wp14:editId="444472B8">
            <wp:extent cx="7898130" cy="1327150"/>
            <wp:effectExtent l="0" t="0" r="7620" b="635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FISCALIZACION_ok.jpg"/>
                    <pic:cNvPicPr/>
                  </pic:nvPicPr>
                  <pic:blipFill>
                    <a:blip r:embed="rId46" cstate="email">
                      <a:extLst>
                        <a:ext uri="{28A0092B-C50C-407E-A947-70E740481C1C}">
                          <a14:useLocalDpi xmlns:a14="http://schemas.microsoft.com/office/drawing/2010/main"/>
                        </a:ext>
                      </a:extLst>
                    </a:blip>
                    <a:stretch>
                      <a:fillRect/>
                    </a:stretch>
                  </pic:blipFill>
                  <pic:spPr>
                    <a:xfrm>
                      <a:off x="0" y="0"/>
                      <a:ext cx="7898130" cy="1327150"/>
                    </a:xfrm>
                    <a:prstGeom prst="rect">
                      <a:avLst/>
                    </a:prstGeom>
                  </pic:spPr>
                </pic:pic>
              </a:graphicData>
            </a:graphic>
          </wp:inline>
        </w:drawing>
      </w:r>
    </w:p>
    <w:p w14:paraId="0FF30C4C" w14:textId="6FF127F2"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31.</w:t>
      </w:r>
      <w:r>
        <w:rPr>
          <w:rFonts w:cstheme="minorHAnsi"/>
        </w:rPr>
        <w:t xml:space="preserve"> Cadena de resultados para la estrategia “Coordinar las labores de fiscalización de las instituciones correspondientes”.</w:t>
      </w:r>
    </w:p>
    <w:p w14:paraId="271BC6CE" w14:textId="77777777" w:rsidR="00240FA5" w:rsidRDefault="00240FA5" w:rsidP="00240FA5">
      <w:pPr>
        <w:spacing w:after="0"/>
        <w:jc w:val="both"/>
        <w:rPr>
          <w:rFonts w:cstheme="minorHAnsi"/>
        </w:rPr>
      </w:pPr>
    </w:p>
    <w:p w14:paraId="6FA686AE" w14:textId="1827A8A5" w:rsidR="00240FA5" w:rsidRDefault="00E5019D" w:rsidP="00240FA5">
      <w:pPr>
        <w:spacing w:after="0"/>
        <w:jc w:val="both"/>
        <w:rPr>
          <w:rFonts w:cstheme="minorHAnsi"/>
        </w:rPr>
      </w:pPr>
      <w:r>
        <w:rPr>
          <w:rFonts w:cstheme="minorHAnsi"/>
          <w:noProof/>
        </w:rPr>
        <w:drawing>
          <wp:inline distT="0" distB="0" distL="0" distR="0" wp14:anchorId="447D8291" wp14:editId="43FFA85E">
            <wp:extent cx="7898130" cy="1665605"/>
            <wp:effectExtent l="0" t="0" r="762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COGELO_ok.jpg"/>
                    <pic:cNvPicPr/>
                  </pic:nvPicPr>
                  <pic:blipFill>
                    <a:blip r:embed="rId47" cstate="email">
                      <a:extLst>
                        <a:ext uri="{28A0092B-C50C-407E-A947-70E740481C1C}">
                          <a14:useLocalDpi xmlns:a14="http://schemas.microsoft.com/office/drawing/2010/main"/>
                        </a:ext>
                      </a:extLst>
                    </a:blip>
                    <a:stretch>
                      <a:fillRect/>
                    </a:stretch>
                  </pic:blipFill>
                  <pic:spPr>
                    <a:xfrm>
                      <a:off x="0" y="0"/>
                      <a:ext cx="7898130" cy="1665605"/>
                    </a:xfrm>
                    <a:prstGeom prst="rect">
                      <a:avLst/>
                    </a:prstGeom>
                  </pic:spPr>
                </pic:pic>
              </a:graphicData>
            </a:graphic>
          </wp:inline>
        </w:drawing>
      </w:r>
    </w:p>
    <w:p w14:paraId="6289A3BD" w14:textId="5CFC7FD4"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32.</w:t>
      </w:r>
      <w:r>
        <w:rPr>
          <w:rFonts w:cstheme="minorHAnsi"/>
        </w:rPr>
        <w:t xml:space="preserve"> Cadena de resultados para la estrategia “Establecer y mantener un Consejo de Gestión Local”.</w:t>
      </w:r>
    </w:p>
    <w:p w14:paraId="555B8477" w14:textId="77777777" w:rsidR="00240FA5" w:rsidRDefault="00240FA5" w:rsidP="00240FA5">
      <w:pPr>
        <w:spacing w:after="0"/>
        <w:jc w:val="both"/>
        <w:rPr>
          <w:rFonts w:cstheme="minorHAnsi"/>
        </w:rPr>
      </w:pPr>
    </w:p>
    <w:p w14:paraId="7FC203B4" w14:textId="77777777" w:rsidR="00240FA5" w:rsidRDefault="00240FA5" w:rsidP="00240FA5">
      <w:pPr>
        <w:spacing w:after="0"/>
        <w:jc w:val="both"/>
        <w:rPr>
          <w:rFonts w:cstheme="minorHAnsi"/>
        </w:rPr>
      </w:pPr>
    </w:p>
    <w:p w14:paraId="51150D12" w14:textId="77777777" w:rsidR="00240FA5" w:rsidRDefault="00240FA5" w:rsidP="00240FA5">
      <w:pPr>
        <w:spacing w:after="0"/>
        <w:jc w:val="both"/>
        <w:rPr>
          <w:rFonts w:cstheme="minorHAnsi"/>
        </w:rPr>
      </w:pPr>
    </w:p>
    <w:p w14:paraId="2FA34EF8" w14:textId="77777777" w:rsidR="00240FA5" w:rsidRDefault="00240FA5" w:rsidP="00240FA5">
      <w:pPr>
        <w:spacing w:after="0"/>
        <w:jc w:val="both"/>
        <w:rPr>
          <w:rFonts w:cstheme="minorHAnsi"/>
        </w:rPr>
      </w:pPr>
    </w:p>
    <w:p w14:paraId="27195B5C" w14:textId="77777777" w:rsidR="00240FA5" w:rsidRDefault="00240FA5" w:rsidP="00240FA5">
      <w:pPr>
        <w:spacing w:after="0"/>
        <w:jc w:val="both"/>
        <w:rPr>
          <w:rFonts w:cstheme="minorHAnsi"/>
        </w:rPr>
      </w:pPr>
    </w:p>
    <w:p w14:paraId="12D2950B" w14:textId="77777777" w:rsidR="00240FA5" w:rsidRDefault="00240FA5" w:rsidP="00240FA5">
      <w:pPr>
        <w:spacing w:after="0"/>
        <w:jc w:val="both"/>
        <w:rPr>
          <w:rFonts w:cstheme="minorHAnsi"/>
        </w:rPr>
      </w:pPr>
    </w:p>
    <w:p w14:paraId="5A85DFD4" w14:textId="77777777" w:rsidR="00240FA5" w:rsidRDefault="00240FA5" w:rsidP="00240FA5">
      <w:pPr>
        <w:spacing w:after="0"/>
        <w:jc w:val="both"/>
        <w:rPr>
          <w:rFonts w:cstheme="minorHAnsi"/>
        </w:rPr>
      </w:pPr>
    </w:p>
    <w:p w14:paraId="5CE8B2A3" w14:textId="758F9283" w:rsidR="00240FA5" w:rsidRDefault="00E5019D" w:rsidP="00240FA5">
      <w:pPr>
        <w:spacing w:after="0"/>
        <w:jc w:val="both"/>
        <w:rPr>
          <w:rFonts w:cstheme="minorHAnsi"/>
        </w:rPr>
      </w:pPr>
      <w:r>
        <w:rPr>
          <w:rFonts w:cstheme="minorHAnsi"/>
          <w:noProof/>
        </w:rPr>
        <w:drawing>
          <wp:inline distT="0" distB="0" distL="0" distR="0" wp14:anchorId="1FF4AEA4" wp14:editId="0E3F84A8">
            <wp:extent cx="7898130" cy="2715260"/>
            <wp:effectExtent l="0" t="0" r="7620" b="889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MONITOREO_ok.jpg"/>
                    <pic:cNvPicPr/>
                  </pic:nvPicPr>
                  <pic:blipFill>
                    <a:blip r:embed="rId48" cstate="email">
                      <a:extLst>
                        <a:ext uri="{28A0092B-C50C-407E-A947-70E740481C1C}">
                          <a14:useLocalDpi xmlns:a14="http://schemas.microsoft.com/office/drawing/2010/main"/>
                        </a:ext>
                      </a:extLst>
                    </a:blip>
                    <a:stretch>
                      <a:fillRect/>
                    </a:stretch>
                  </pic:blipFill>
                  <pic:spPr>
                    <a:xfrm>
                      <a:off x="0" y="0"/>
                      <a:ext cx="7898130" cy="2715260"/>
                    </a:xfrm>
                    <a:prstGeom prst="rect">
                      <a:avLst/>
                    </a:prstGeom>
                  </pic:spPr>
                </pic:pic>
              </a:graphicData>
            </a:graphic>
          </wp:inline>
        </w:drawing>
      </w:r>
    </w:p>
    <w:p w14:paraId="661A0342" w14:textId="2F92C634"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33</w:t>
      </w:r>
      <w:r w:rsidRPr="00CC79F8">
        <w:rPr>
          <w:rFonts w:cstheme="minorHAnsi"/>
          <w:b/>
          <w:bCs/>
        </w:rPr>
        <w:t>.</w:t>
      </w:r>
      <w:r>
        <w:rPr>
          <w:rFonts w:cstheme="minorHAnsi"/>
        </w:rPr>
        <w:t xml:space="preserve"> Cadena de resultados para la estrategia “Monitoreo periódico de las colonias reproductivas de lobo marino común y sus amenazas”.</w:t>
      </w:r>
    </w:p>
    <w:p w14:paraId="0EFBF856" w14:textId="77777777" w:rsidR="00240FA5" w:rsidRDefault="00240FA5" w:rsidP="00240FA5">
      <w:pPr>
        <w:spacing w:after="0"/>
        <w:jc w:val="both"/>
        <w:rPr>
          <w:rFonts w:cstheme="minorHAnsi"/>
        </w:rPr>
      </w:pPr>
    </w:p>
    <w:p w14:paraId="7372AA4B" w14:textId="77777777" w:rsidR="00240FA5" w:rsidRDefault="00240FA5" w:rsidP="00240FA5">
      <w:pPr>
        <w:spacing w:after="0"/>
        <w:jc w:val="both"/>
        <w:rPr>
          <w:rFonts w:cstheme="minorHAnsi"/>
        </w:rPr>
      </w:pPr>
    </w:p>
    <w:p w14:paraId="10FC0226" w14:textId="77777777" w:rsidR="00240FA5" w:rsidRDefault="00240FA5" w:rsidP="00240FA5">
      <w:pPr>
        <w:spacing w:after="0"/>
        <w:jc w:val="both"/>
        <w:rPr>
          <w:rFonts w:cstheme="minorHAnsi"/>
        </w:rPr>
      </w:pPr>
    </w:p>
    <w:p w14:paraId="0FD58AB4" w14:textId="35D0D9C1" w:rsidR="00240FA5" w:rsidRDefault="00240FA5" w:rsidP="00240FA5">
      <w:pPr>
        <w:spacing w:after="0"/>
        <w:jc w:val="both"/>
        <w:rPr>
          <w:rFonts w:cstheme="minorHAnsi"/>
        </w:rPr>
      </w:pPr>
    </w:p>
    <w:p w14:paraId="6A4B8E0E" w14:textId="77777777" w:rsidR="00240FA5" w:rsidRDefault="00240FA5" w:rsidP="00240FA5">
      <w:pPr>
        <w:spacing w:after="0"/>
        <w:jc w:val="both"/>
        <w:rPr>
          <w:rFonts w:cstheme="minorHAnsi"/>
        </w:rPr>
      </w:pPr>
    </w:p>
    <w:p w14:paraId="6F95A997" w14:textId="2F4AE056" w:rsidR="00240FA5" w:rsidRDefault="00E5019D" w:rsidP="00240FA5">
      <w:pPr>
        <w:spacing w:after="0"/>
        <w:jc w:val="both"/>
        <w:rPr>
          <w:rFonts w:cstheme="minorHAnsi"/>
        </w:rPr>
      </w:pPr>
      <w:r>
        <w:rPr>
          <w:rFonts w:cstheme="minorHAnsi"/>
          <w:noProof/>
        </w:rPr>
        <w:lastRenderedPageBreak/>
        <w:drawing>
          <wp:inline distT="0" distB="0" distL="0" distR="0" wp14:anchorId="668CFEA9" wp14:editId="36CB1E48">
            <wp:extent cx="7898130" cy="868680"/>
            <wp:effectExtent l="0" t="0" r="7620" b="762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EDUCACION.jpg"/>
                    <pic:cNvPicPr/>
                  </pic:nvPicPr>
                  <pic:blipFill>
                    <a:blip r:embed="rId49" cstate="email">
                      <a:extLst>
                        <a:ext uri="{28A0092B-C50C-407E-A947-70E740481C1C}">
                          <a14:useLocalDpi xmlns:a14="http://schemas.microsoft.com/office/drawing/2010/main"/>
                        </a:ext>
                      </a:extLst>
                    </a:blip>
                    <a:stretch>
                      <a:fillRect/>
                    </a:stretch>
                  </pic:blipFill>
                  <pic:spPr>
                    <a:xfrm>
                      <a:off x="0" y="0"/>
                      <a:ext cx="7898130" cy="868680"/>
                    </a:xfrm>
                    <a:prstGeom prst="rect">
                      <a:avLst/>
                    </a:prstGeom>
                  </pic:spPr>
                </pic:pic>
              </a:graphicData>
            </a:graphic>
          </wp:inline>
        </w:drawing>
      </w:r>
    </w:p>
    <w:p w14:paraId="5B980562" w14:textId="62F73C7A"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34.</w:t>
      </w:r>
      <w:r>
        <w:rPr>
          <w:rFonts w:cstheme="minorHAnsi"/>
        </w:rPr>
        <w:t xml:space="preserve"> Cadena de resultados para la estrategia “Generar un programa de educación ambiental”.</w:t>
      </w:r>
    </w:p>
    <w:p w14:paraId="7213606F" w14:textId="295577B7" w:rsidR="00240FA5" w:rsidRDefault="00240FA5" w:rsidP="00240FA5">
      <w:pPr>
        <w:spacing w:after="0"/>
        <w:jc w:val="both"/>
        <w:rPr>
          <w:rFonts w:cstheme="minorHAnsi"/>
        </w:rPr>
      </w:pPr>
    </w:p>
    <w:p w14:paraId="4EDE6CDD" w14:textId="46033BC4" w:rsidR="00E5019D" w:rsidRDefault="00E5019D" w:rsidP="00240FA5">
      <w:pPr>
        <w:spacing w:after="0"/>
        <w:jc w:val="both"/>
        <w:rPr>
          <w:rFonts w:cstheme="minorHAnsi"/>
        </w:rPr>
      </w:pPr>
    </w:p>
    <w:p w14:paraId="0518B41C" w14:textId="77777777" w:rsidR="00E5019D" w:rsidRDefault="00E5019D" w:rsidP="00240FA5">
      <w:pPr>
        <w:spacing w:after="0"/>
        <w:jc w:val="both"/>
        <w:rPr>
          <w:rFonts w:cstheme="minorHAnsi"/>
        </w:rPr>
      </w:pPr>
    </w:p>
    <w:p w14:paraId="18F79D20" w14:textId="4B008C76" w:rsidR="00240FA5" w:rsidRDefault="00E5019D" w:rsidP="00240FA5">
      <w:pPr>
        <w:spacing w:after="0"/>
        <w:jc w:val="both"/>
        <w:rPr>
          <w:rFonts w:cstheme="minorHAnsi"/>
        </w:rPr>
      </w:pPr>
      <w:r>
        <w:rPr>
          <w:rFonts w:cstheme="minorHAnsi"/>
          <w:noProof/>
        </w:rPr>
        <w:lastRenderedPageBreak/>
        <w:drawing>
          <wp:inline distT="0" distB="0" distL="0" distR="0" wp14:anchorId="6F195F29" wp14:editId="0A36182A">
            <wp:extent cx="7898130" cy="4480560"/>
            <wp:effectExtent l="0" t="0" r="762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CAZA ILEGAL_ok.jpg"/>
                    <pic:cNvPicPr/>
                  </pic:nvPicPr>
                  <pic:blipFill>
                    <a:blip r:embed="rId50" cstate="email">
                      <a:extLst>
                        <a:ext uri="{28A0092B-C50C-407E-A947-70E740481C1C}">
                          <a14:useLocalDpi xmlns:a14="http://schemas.microsoft.com/office/drawing/2010/main"/>
                        </a:ext>
                      </a:extLst>
                    </a:blip>
                    <a:stretch>
                      <a:fillRect/>
                    </a:stretch>
                  </pic:blipFill>
                  <pic:spPr>
                    <a:xfrm>
                      <a:off x="0" y="0"/>
                      <a:ext cx="7898130" cy="4480560"/>
                    </a:xfrm>
                    <a:prstGeom prst="rect">
                      <a:avLst/>
                    </a:prstGeom>
                  </pic:spPr>
                </pic:pic>
              </a:graphicData>
            </a:graphic>
          </wp:inline>
        </w:drawing>
      </w:r>
    </w:p>
    <w:p w14:paraId="6E539E6D" w14:textId="64220967" w:rsidR="00240FA5" w:rsidRDefault="00240FA5" w:rsidP="00240FA5">
      <w:pPr>
        <w:spacing w:after="0"/>
        <w:jc w:val="both"/>
        <w:rPr>
          <w:rFonts w:cstheme="minorHAnsi"/>
        </w:rPr>
      </w:pPr>
      <w:r w:rsidRPr="00CC79F8">
        <w:rPr>
          <w:rFonts w:cstheme="minorHAnsi"/>
          <w:b/>
          <w:bCs/>
        </w:rPr>
        <w:t>Fig</w:t>
      </w:r>
      <w:r w:rsidR="00CC79F8" w:rsidRPr="00CC79F8">
        <w:rPr>
          <w:rFonts w:cstheme="minorHAnsi"/>
          <w:b/>
          <w:bCs/>
        </w:rPr>
        <w:t>ura 35.</w:t>
      </w:r>
      <w:r>
        <w:rPr>
          <w:rFonts w:cstheme="minorHAnsi"/>
        </w:rPr>
        <w:t xml:space="preserve"> Cadena de resultados para las estrategias asociadas a la amenaza de “caza ilegal para uso como carnada”.</w:t>
      </w:r>
    </w:p>
    <w:p w14:paraId="18F1B895" w14:textId="77777777" w:rsidR="00240FA5" w:rsidRDefault="00240FA5" w:rsidP="00240FA5">
      <w:pPr>
        <w:spacing w:after="0"/>
        <w:jc w:val="both"/>
        <w:rPr>
          <w:rFonts w:cstheme="minorHAnsi"/>
        </w:rPr>
      </w:pPr>
    </w:p>
    <w:p w14:paraId="0C42DEB6" w14:textId="77777777" w:rsidR="00240FA5" w:rsidRDefault="00240FA5" w:rsidP="00240FA5">
      <w:pPr>
        <w:spacing w:after="0"/>
        <w:jc w:val="both"/>
        <w:rPr>
          <w:rFonts w:cstheme="minorHAnsi"/>
        </w:rPr>
      </w:pPr>
    </w:p>
    <w:p w14:paraId="1B6D3E80" w14:textId="77777777" w:rsidR="00240FA5" w:rsidRDefault="00240FA5" w:rsidP="00D12FCC">
      <w:pPr>
        <w:spacing w:after="0"/>
        <w:sectPr w:rsidR="00240FA5" w:rsidSect="00240FA5">
          <w:pgSz w:w="15840" w:h="12240" w:orient="landscape"/>
          <w:pgMar w:top="1417" w:right="1701" w:bottom="1417" w:left="1701" w:header="709" w:footer="567" w:gutter="0"/>
          <w:cols w:space="708"/>
          <w:titlePg/>
          <w:docGrid w:linePitch="360"/>
        </w:sectPr>
      </w:pPr>
    </w:p>
    <w:p w14:paraId="1A363514" w14:textId="77777777" w:rsidR="00240FA5" w:rsidRDefault="00240FA5" w:rsidP="00D12FCC">
      <w:pPr>
        <w:spacing w:after="0"/>
      </w:pPr>
    </w:p>
    <w:p w14:paraId="41B8EADB" w14:textId="24E59CD1" w:rsidR="00032340" w:rsidRPr="00C07756" w:rsidRDefault="00032340" w:rsidP="00D12FCC">
      <w:pPr>
        <w:pStyle w:val="Prrafodelista"/>
        <w:numPr>
          <w:ilvl w:val="1"/>
          <w:numId w:val="19"/>
        </w:numPr>
        <w:spacing w:after="0"/>
        <w:jc w:val="both"/>
        <w:rPr>
          <w:rFonts w:cstheme="minorHAnsi"/>
          <w:b/>
        </w:rPr>
      </w:pPr>
      <w:r w:rsidRPr="00C07756">
        <w:rPr>
          <w:rFonts w:cstheme="minorHAnsi"/>
          <w:b/>
        </w:rPr>
        <w:t>Estrategia</w:t>
      </w:r>
      <w:r>
        <w:rPr>
          <w:rFonts w:cstheme="minorHAnsi"/>
          <w:b/>
        </w:rPr>
        <w:t xml:space="preserve">s para la </w:t>
      </w:r>
      <w:r w:rsidRPr="00C07756">
        <w:rPr>
          <w:rFonts w:cstheme="minorHAnsi"/>
          <w:b/>
        </w:rPr>
        <w:t xml:space="preserve">conservación de </w:t>
      </w:r>
      <w:r>
        <w:rPr>
          <w:rFonts w:cstheme="minorHAnsi"/>
          <w:b/>
        </w:rPr>
        <w:t>praderas de macroalgas.</w:t>
      </w:r>
    </w:p>
    <w:p w14:paraId="6E16A66E" w14:textId="77777777" w:rsidR="00032340" w:rsidRDefault="00032340" w:rsidP="00D12FCC">
      <w:pPr>
        <w:spacing w:after="0"/>
        <w:jc w:val="both"/>
        <w:rPr>
          <w:rFonts w:cstheme="minorHAnsi"/>
        </w:rPr>
      </w:pPr>
    </w:p>
    <w:p w14:paraId="75FBAB37" w14:textId="5C0029D5" w:rsidR="00032340" w:rsidRDefault="00032340" w:rsidP="00D12FCC">
      <w:pPr>
        <w:spacing w:after="0"/>
        <w:jc w:val="both"/>
        <w:rPr>
          <w:rFonts w:cstheme="minorHAnsi"/>
        </w:rPr>
      </w:pPr>
      <w:r>
        <w:rPr>
          <w:rFonts w:cstheme="minorHAnsi"/>
        </w:rPr>
        <w:t xml:space="preserve">Para la conservación </w:t>
      </w:r>
      <w:r w:rsidR="00EA1C7D">
        <w:rPr>
          <w:rFonts w:cstheme="minorHAnsi"/>
        </w:rPr>
        <w:t>praderas de macroalgas</w:t>
      </w:r>
      <w:r>
        <w:rPr>
          <w:rFonts w:cstheme="minorHAnsi"/>
        </w:rPr>
        <w:t xml:space="preserve"> se han identificado </w:t>
      </w:r>
      <w:r w:rsidR="00EA1C7D">
        <w:rPr>
          <w:rFonts w:cstheme="minorHAnsi"/>
        </w:rPr>
        <w:t>8</w:t>
      </w:r>
      <w:r>
        <w:rPr>
          <w:rFonts w:cstheme="minorHAnsi"/>
        </w:rPr>
        <w:t xml:space="preserve"> estrategias en diferentes ámbitos como educación ambiental, regulaciones, monitoreo, entre otras. </w:t>
      </w:r>
      <w:r w:rsidR="00D12FCC">
        <w:rPr>
          <w:rFonts w:cstheme="minorHAnsi"/>
        </w:rPr>
        <w:t>La descripción de cada una de las estrategias, sus metas, métodos, indicadores, responsables y socios, así como de sus amenazas directas e indirectas, y sus respectivas cadenas de resultados se muestran a continuación.</w:t>
      </w:r>
    </w:p>
    <w:p w14:paraId="31D50234" w14:textId="77777777" w:rsidR="00AB0E85" w:rsidRDefault="00AB0E85" w:rsidP="00D12FCC">
      <w:pPr>
        <w:spacing w:after="0"/>
      </w:pPr>
    </w:p>
    <w:p w14:paraId="53C25A3C" w14:textId="6D8307DE" w:rsidR="00AB0E85" w:rsidRPr="00D12FCC" w:rsidRDefault="00D12FCC" w:rsidP="00D12FCC">
      <w:pPr>
        <w:spacing w:after="0"/>
        <w:rPr>
          <w:b/>
          <w:bCs/>
        </w:rPr>
      </w:pPr>
      <w:r w:rsidRPr="00D12FCC">
        <w:rPr>
          <w:b/>
          <w:bCs/>
        </w:rPr>
        <w:t>Mala disposición de residuos (no solo de pesca artesanal)</w:t>
      </w:r>
    </w:p>
    <w:p w14:paraId="4A8428B8" w14:textId="77777777" w:rsidR="004D7B45" w:rsidRDefault="004D7B45" w:rsidP="004D7B45">
      <w:pPr>
        <w:spacing w:after="0"/>
        <w:jc w:val="both"/>
        <w:rPr>
          <w:rFonts w:cstheme="minorHAnsi"/>
        </w:rPr>
      </w:pPr>
      <w:r w:rsidRPr="001E4E5C">
        <w:rPr>
          <w:rFonts w:cstheme="minorHAnsi"/>
        </w:rPr>
        <w:t xml:space="preserve">Las principales </w:t>
      </w:r>
      <w:r>
        <w:rPr>
          <w:rFonts w:cstheme="minorHAnsi"/>
          <w:i/>
        </w:rPr>
        <w:t>e</w:t>
      </w:r>
      <w:r w:rsidRPr="001E4E5C">
        <w:rPr>
          <w:rFonts w:cstheme="minorHAnsi"/>
          <w:i/>
        </w:rPr>
        <w:t>strategias</w:t>
      </w:r>
      <w:r w:rsidRPr="001E4E5C">
        <w:rPr>
          <w:rFonts w:cstheme="minorHAnsi"/>
        </w:rPr>
        <w:t xml:space="preserve"> </w:t>
      </w:r>
      <w:r>
        <w:rPr>
          <w:rFonts w:cstheme="minorHAnsi"/>
        </w:rPr>
        <w:t xml:space="preserve">definidas para mitigar </w:t>
      </w:r>
      <w:r w:rsidRPr="001E4E5C">
        <w:rPr>
          <w:rFonts w:cstheme="minorHAnsi"/>
        </w:rPr>
        <w:t xml:space="preserve">esta </w:t>
      </w:r>
      <w:r>
        <w:rPr>
          <w:rFonts w:cstheme="minorHAnsi"/>
          <w:i/>
        </w:rPr>
        <w:t>a</w:t>
      </w:r>
      <w:r w:rsidRPr="001E4E5C">
        <w:rPr>
          <w:rFonts w:cstheme="minorHAnsi"/>
          <w:i/>
        </w:rPr>
        <w:t>menaza</w:t>
      </w:r>
      <w:r w:rsidRPr="001E4E5C">
        <w:rPr>
          <w:rFonts w:cstheme="minorHAnsi"/>
        </w:rPr>
        <w:t xml:space="preserve"> </w:t>
      </w:r>
      <w:r>
        <w:rPr>
          <w:rFonts w:cstheme="minorHAnsi"/>
        </w:rPr>
        <w:t>son el des</w:t>
      </w:r>
      <w:r w:rsidRPr="001E4E5C">
        <w:rPr>
          <w:rFonts w:cstheme="minorHAnsi"/>
        </w:rPr>
        <w:t>arrollo e implementación de un programa de educación ambiental; promover</w:t>
      </w:r>
      <w:r>
        <w:rPr>
          <w:rFonts w:cstheme="minorHAnsi"/>
        </w:rPr>
        <w:t xml:space="preserve">, implementar y poner en valor incentivos para </w:t>
      </w:r>
      <w:r w:rsidRPr="001E4E5C">
        <w:rPr>
          <w:rFonts w:cstheme="minorHAnsi"/>
        </w:rPr>
        <w:t xml:space="preserve">buenas prácticas </w:t>
      </w:r>
      <w:r>
        <w:rPr>
          <w:rFonts w:cstheme="minorHAnsi"/>
        </w:rPr>
        <w:t>entre los pescadores artesanales</w:t>
      </w:r>
      <w:r w:rsidRPr="001E4E5C">
        <w:rPr>
          <w:rFonts w:cstheme="minorHAnsi"/>
        </w:rPr>
        <w:t>; implementa</w:t>
      </w:r>
      <w:r>
        <w:rPr>
          <w:rFonts w:cstheme="minorHAnsi"/>
        </w:rPr>
        <w:t xml:space="preserve">r </w:t>
      </w:r>
      <w:r w:rsidRPr="001E4E5C">
        <w:rPr>
          <w:rFonts w:cstheme="minorHAnsi"/>
        </w:rPr>
        <w:t xml:space="preserve">un plan de manejo sostenible de residuos que </w:t>
      </w:r>
      <w:r>
        <w:rPr>
          <w:rFonts w:cstheme="minorHAnsi"/>
        </w:rPr>
        <w:t xml:space="preserve">involucre a </w:t>
      </w:r>
      <w:r w:rsidRPr="001E4E5C">
        <w:rPr>
          <w:rFonts w:cstheme="minorHAnsi"/>
        </w:rPr>
        <w:t xml:space="preserve">los servicios públicos y </w:t>
      </w:r>
      <w:r>
        <w:rPr>
          <w:rFonts w:cstheme="minorHAnsi"/>
        </w:rPr>
        <w:t xml:space="preserve">actores </w:t>
      </w:r>
      <w:r w:rsidRPr="001E4E5C">
        <w:rPr>
          <w:rFonts w:cstheme="minorHAnsi"/>
        </w:rPr>
        <w:t>privados</w:t>
      </w:r>
      <w:r>
        <w:rPr>
          <w:rFonts w:cstheme="minorHAnsi"/>
        </w:rPr>
        <w:t>; y la continuidad</w:t>
      </w:r>
      <w:r w:rsidRPr="001E4E5C">
        <w:rPr>
          <w:rFonts w:cstheme="minorHAnsi"/>
        </w:rPr>
        <w:t xml:space="preserve"> del funcionamiento del Comité Operativo del AMCP-MU </w:t>
      </w:r>
      <w:r>
        <w:rPr>
          <w:rFonts w:cstheme="minorHAnsi"/>
        </w:rPr>
        <w:t>Francisco Coloane.</w:t>
      </w:r>
    </w:p>
    <w:p w14:paraId="56D1CCED" w14:textId="1E01669B" w:rsidR="00D12FCC" w:rsidRDefault="00D12FCC" w:rsidP="00D12FCC">
      <w:pPr>
        <w:spacing w:after="0"/>
      </w:pPr>
    </w:p>
    <w:p w14:paraId="36CA1A6E" w14:textId="3E236F97" w:rsidR="00CC79F8" w:rsidRPr="00CC79F8" w:rsidRDefault="00CC79F8" w:rsidP="00CC79F8">
      <w:pPr>
        <w:spacing w:after="0"/>
        <w:jc w:val="both"/>
        <w:rPr>
          <w:rFonts w:cstheme="minorHAnsi"/>
        </w:rPr>
      </w:pPr>
      <w:r w:rsidRPr="00376C94">
        <w:rPr>
          <w:rFonts w:cstheme="minorHAnsi"/>
          <w:b/>
          <w:bCs/>
        </w:rPr>
        <w:t xml:space="preserve">Tabla </w:t>
      </w:r>
      <w:r>
        <w:rPr>
          <w:rFonts w:cstheme="minorHAnsi"/>
          <w:b/>
          <w:bCs/>
        </w:rPr>
        <w:t>13</w:t>
      </w:r>
      <w:r w:rsidRPr="00376C94">
        <w:rPr>
          <w:rFonts w:cstheme="minorHAnsi"/>
          <w:b/>
          <w:bCs/>
        </w:rPr>
        <w:t>.</w:t>
      </w:r>
      <w:r w:rsidRPr="00376C94">
        <w:rPr>
          <w:rFonts w:cstheme="minorHAnsi"/>
        </w:rPr>
        <w:t xml:space="preserve"> Estrategias y metas definidas para la amenaza</w:t>
      </w:r>
      <w:r>
        <w:rPr>
          <w:rFonts w:cstheme="minorHAnsi"/>
        </w:rPr>
        <w:t xml:space="preserve"> </w:t>
      </w:r>
      <w:r w:rsidR="00380C4D">
        <w:rPr>
          <w:rFonts w:cstheme="minorHAnsi"/>
        </w:rPr>
        <w:t>mala disposición de residuos</w:t>
      </w:r>
      <w:r>
        <w:rPr>
          <w:rFonts w:cstheme="minorHAnsi"/>
        </w:rPr>
        <w:t xml:space="preserve"> del </w:t>
      </w:r>
      <w:r w:rsidRPr="00376C94">
        <w:rPr>
          <w:rFonts w:cstheme="minorHAnsi"/>
        </w:rPr>
        <w:t xml:space="preserve">OdC </w:t>
      </w:r>
      <w:r w:rsidR="00380C4D">
        <w:rPr>
          <w:rFonts w:cstheme="minorHAnsi"/>
        </w:rPr>
        <w:t>praderas de macroalgas (</w:t>
      </w:r>
      <w:r w:rsidR="00380C4D" w:rsidRPr="00380C4D">
        <w:rPr>
          <w:rFonts w:cstheme="minorHAnsi"/>
          <w:i/>
          <w:iCs/>
        </w:rPr>
        <w:t>M. piryfera</w:t>
      </w:r>
      <w:r w:rsidR="00380C4D">
        <w:rPr>
          <w:rFonts w:cstheme="minorHAnsi"/>
        </w:rPr>
        <w:t xml:space="preserve"> y </w:t>
      </w:r>
      <w:r w:rsidR="00380C4D" w:rsidRPr="00380C4D">
        <w:rPr>
          <w:rFonts w:cstheme="minorHAnsi"/>
          <w:i/>
          <w:iCs/>
        </w:rPr>
        <w:t>D. antarctica</w:t>
      </w:r>
      <w:r w:rsidR="00380C4D">
        <w:rPr>
          <w:rFonts w:cstheme="minorHAnsi"/>
        </w:rPr>
        <w:t>)</w:t>
      </w:r>
    </w:p>
    <w:tbl>
      <w:tblPr>
        <w:tblW w:w="0" w:type="auto"/>
        <w:tblInd w:w="75" w:type="dxa"/>
        <w:tblCellMar>
          <w:left w:w="70" w:type="dxa"/>
          <w:right w:w="70" w:type="dxa"/>
        </w:tblCellMar>
        <w:tblLook w:val="04A0" w:firstRow="1" w:lastRow="0" w:firstColumn="1" w:lastColumn="0" w:noHBand="0" w:noVBand="1"/>
      </w:tblPr>
      <w:tblGrid>
        <w:gridCol w:w="1560"/>
        <w:gridCol w:w="2216"/>
        <w:gridCol w:w="2083"/>
        <w:gridCol w:w="1495"/>
        <w:gridCol w:w="1549"/>
      </w:tblGrid>
      <w:tr w:rsidR="009732E1" w:rsidRPr="009732E1" w14:paraId="4EFB5280" w14:textId="77777777" w:rsidTr="009732E1">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hideMark/>
          </w:tcPr>
          <w:p w14:paraId="7047696D"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hideMark/>
          </w:tcPr>
          <w:p w14:paraId="7EA46A03"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METAS</w:t>
            </w:r>
          </w:p>
        </w:tc>
        <w:tc>
          <w:tcPr>
            <w:tcW w:w="0" w:type="auto"/>
            <w:tcBorders>
              <w:top w:val="single" w:sz="4" w:space="0" w:color="auto"/>
              <w:left w:val="nil"/>
              <w:bottom w:val="single" w:sz="4" w:space="0" w:color="auto"/>
              <w:right w:val="single" w:sz="4" w:space="0" w:color="auto"/>
            </w:tcBorders>
            <w:shd w:val="clear" w:color="000000" w:fill="44546A"/>
            <w:hideMark/>
          </w:tcPr>
          <w:p w14:paraId="0483F931"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hideMark/>
          </w:tcPr>
          <w:p w14:paraId="55FB8944"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hideMark/>
          </w:tcPr>
          <w:p w14:paraId="2DCDE5F2"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RESPONSABLES</w:t>
            </w:r>
          </w:p>
        </w:tc>
      </w:tr>
      <w:tr w:rsidR="009732E1" w:rsidRPr="009732E1" w14:paraId="2F39E499" w14:textId="77777777" w:rsidTr="009732E1">
        <w:trPr>
          <w:trHeight w:val="900"/>
        </w:trPr>
        <w:tc>
          <w:tcPr>
            <w:tcW w:w="0" w:type="auto"/>
            <w:tcBorders>
              <w:top w:val="nil"/>
              <w:left w:val="single" w:sz="4" w:space="0" w:color="auto"/>
              <w:bottom w:val="single" w:sz="4" w:space="0" w:color="auto"/>
              <w:right w:val="single" w:sz="4" w:space="0" w:color="auto"/>
            </w:tcBorders>
            <w:shd w:val="clear" w:color="auto" w:fill="auto"/>
            <w:hideMark/>
          </w:tcPr>
          <w:p w14:paraId="1A98CD52"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Generar un programa de educación ambiental.</w:t>
            </w:r>
          </w:p>
        </w:tc>
        <w:tc>
          <w:tcPr>
            <w:tcW w:w="0" w:type="auto"/>
            <w:tcBorders>
              <w:top w:val="nil"/>
              <w:left w:val="nil"/>
              <w:bottom w:val="single" w:sz="4" w:space="0" w:color="auto"/>
              <w:right w:val="single" w:sz="4" w:space="0" w:color="auto"/>
            </w:tcBorders>
            <w:shd w:val="clear" w:color="auto" w:fill="auto"/>
            <w:hideMark/>
          </w:tcPr>
          <w:p w14:paraId="73098DF0"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En 2019 se cuenta con un programa de educación ambiental para el AMCP-MU y el Parque Marino, aprobado por el Comité Operativo del AMCP-MU.</w:t>
            </w:r>
          </w:p>
        </w:tc>
        <w:tc>
          <w:tcPr>
            <w:tcW w:w="0" w:type="auto"/>
            <w:tcBorders>
              <w:top w:val="nil"/>
              <w:left w:val="nil"/>
              <w:bottom w:val="single" w:sz="4" w:space="0" w:color="auto"/>
              <w:right w:val="single" w:sz="4" w:space="0" w:color="auto"/>
            </w:tcBorders>
            <w:shd w:val="clear" w:color="auto" w:fill="auto"/>
            <w:hideMark/>
          </w:tcPr>
          <w:p w14:paraId="50973782"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Diseño y elaboración del programa por parte de organismos competentes y colaboradores.</w:t>
            </w:r>
          </w:p>
        </w:tc>
        <w:tc>
          <w:tcPr>
            <w:tcW w:w="0" w:type="auto"/>
            <w:tcBorders>
              <w:top w:val="nil"/>
              <w:left w:val="nil"/>
              <w:bottom w:val="single" w:sz="4" w:space="0" w:color="auto"/>
              <w:right w:val="single" w:sz="4" w:space="0" w:color="auto"/>
            </w:tcBorders>
            <w:shd w:val="clear" w:color="auto" w:fill="auto"/>
            <w:hideMark/>
          </w:tcPr>
          <w:p w14:paraId="543951DD"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Programa de educación ambiental aprobado.</w:t>
            </w:r>
          </w:p>
        </w:tc>
        <w:tc>
          <w:tcPr>
            <w:tcW w:w="0" w:type="auto"/>
            <w:tcBorders>
              <w:top w:val="nil"/>
              <w:left w:val="nil"/>
              <w:bottom w:val="single" w:sz="4" w:space="0" w:color="auto"/>
              <w:right w:val="single" w:sz="4" w:space="0" w:color="auto"/>
            </w:tcBorders>
            <w:shd w:val="clear" w:color="auto" w:fill="auto"/>
            <w:hideMark/>
          </w:tcPr>
          <w:p w14:paraId="36066ABF"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Ministerio del Medio Ambiente: encargada regional de educación ambiental.</w:t>
            </w:r>
          </w:p>
        </w:tc>
      </w:tr>
      <w:tr w:rsidR="009732E1" w:rsidRPr="009732E1" w14:paraId="6F45E222" w14:textId="77777777" w:rsidTr="009732E1">
        <w:trPr>
          <w:trHeight w:val="1125"/>
        </w:trPr>
        <w:tc>
          <w:tcPr>
            <w:tcW w:w="0" w:type="auto"/>
            <w:tcBorders>
              <w:top w:val="nil"/>
              <w:left w:val="single" w:sz="4" w:space="0" w:color="auto"/>
              <w:bottom w:val="single" w:sz="4" w:space="0" w:color="auto"/>
              <w:right w:val="single" w:sz="4" w:space="0" w:color="auto"/>
            </w:tcBorders>
            <w:shd w:val="clear" w:color="auto" w:fill="auto"/>
            <w:hideMark/>
          </w:tcPr>
          <w:p w14:paraId="5B0398CC"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Desarrollo y búsqueda de incentivos por buenas prácticas.</w:t>
            </w:r>
          </w:p>
        </w:tc>
        <w:tc>
          <w:tcPr>
            <w:tcW w:w="0" w:type="auto"/>
            <w:tcBorders>
              <w:top w:val="nil"/>
              <w:left w:val="nil"/>
              <w:bottom w:val="single" w:sz="4" w:space="0" w:color="auto"/>
              <w:right w:val="single" w:sz="4" w:space="0" w:color="auto"/>
            </w:tcBorders>
            <w:shd w:val="clear" w:color="auto" w:fill="auto"/>
            <w:hideMark/>
          </w:tcPr>
          <w:p w14:paraId="3409B46F"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En 2022 se aplican incentivos para buenas prácticas en la disposición de residuos.</w:t>
            </w:r>
          </w:p>
        </w:tc>
        <w:tc>
          <w:tcPr>
            <w:tcW w:w="0" w:type="auto"/>
            <w:tcBorders>
              <w:top w:val="nil"/>
              <w:left w:val="nil"/>
              <w:bottom w:val="single" w:sz="4" w:space="0" w:color="auto"/>
              <w:right w:val="single" w:sz="4" w:space="0" w:color="auto"/>
            </w:tcBorders>
            <w:shd w:val="clear" w:color="auto" w:fill="auto"/>
            <w:hideMark/>
          </w:tcPr>
          <w:p w14:paraId="735BD67F"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Investigar, identificar y promover el uso de fuentes de financiamiento y de apoyo técnico para el desarrollo de buenas prácticas.</w:t>
            </w:r>
          </w:p>
        </w:tc>
        <w:tc>
          <w:tcPr>
            <w:tcW w:w="0" w:type="auto"/>
            <w:tcBorders>
              <w:top w:val="nil"/>
              <w:left w:val="nil"/>
              <w:bottom w:val="single" w:sz="4" w:space="0" w:color="auto"/>
              <w:right w:val="single" w:sz="4" w:space="0" w:color="auto"/>
            </w:tcBorders>
            <w:shd w:val="clear" w:color="auto" w:fill="auto"/>
            <w:hideMark/>
          </w:tcPr>
          <w:p w14:paraId="2540AD9D"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Uso de incentivos concretos por parte de operadores, patrones y capitanes de naves</w:t>
            </w:r>
          </w:p>
        </w:tc>
        <w:tc>
          <w:tcPr>
            <w:tcW w:w="0" w:type="auto"/>
            <w:tcBorders>
              <w:top w:val="nil"/>
              <w:left w:val="nil"/>
              <w:bottom w:val="single" w:sz="4" w:space="0" w:color="auto"/>
              <w:right w:val="single" w:sz="4" w:space="0" w:color="auto"/>
            </w:tcBorders>
            <w:shd w:val="clear" w:color="auto" w:fill="auto"/>
            <w:hideMark/>
          </w:tcPr>
          <w:p w14:paraId="3D513408"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Ministerio del Medio Ambiente: encargados regionales de residuos y biodiversidad.</w:t>
            </w:r>
          </w:p>
        </w:tc>
      </w:tr>
      <w:tr w:rsidR="009732E1" w:rsidRPr="009732E1" w14:paraId="6A503425" w14:textId="77777777" w:rsidTr="009732E1">
        <w:trPr>
          <w:trHeight w:val="1125"/>
        </w:trPr>
        <w:tc>
          <w:tcPr>
            <w:tcW w:w="0" w:type="auto"/>
            <w:tcBorders>
              <w:top w:val="nil"/>
              <w:left w:val="single" w:sz="4" w:space="0" w:color="auto"/>
              <w:bottom w:val="single" w:sz="4" w:space="0" w:color="auto"/>
              <w:right w:val="single" w:sz="4" w:space="0" w:color="auto"/>
            </w:tcBorders>
            <w:shd w:val="clear" w:color="auto" w:fill="auto"/>
            <w:hideMark/>
          </w:tcPr>
          <w:p w14:paraId="67011A46"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Desarrollo de compromisos a largo plazo.</w:t>
            </w:r>
          </w:p>
        </w:tc>
        <w:tc>
          <w:tcPr>
            <w:tcW w:w="0" w:type="auto"/>
            <w:tcBorders>
              <w:top w:val="nil"/>
              <w:left w:val="nil"/>
              <w:bottom w:val="single" w:sz="4" w:space="0" w:color="auto"/>
              <w:right w:val="single" w:sz="4" w:space="0" w:color="auto"/>
            </w:tcBorders>
            <w:shd w:val="clear" w:color="auto" w:fill="auto"/>
            <w:hideMark/>
          </w:tcPr>
          <w:p w14:paraId="3059ED3C"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En 2022 se han firmado acuerdos asociados al manejo de residuos del área.</w:t>
            </w:r>
          </w:p>
        </w:tc>
        <w:tc>
          <w:tcPr>
            <w:tcW w:w="0" w:type="auto"/>
            <w:tcBorders>
              <w:top w:val="nil"/>
              <w:left w:val="nil"/>
              <w:bottom w:val="single" w:sz="4" w:space="0" w:color="auto"/>
              <w:right w:val="single" w:sz="4" w:space="0" w:color="auto"/>
            </w:tcBorders>
            <w:shd w:val="clear" w:color="auto" w:fill="auto"/>
            <w:hideMark/>
          </w:tcPr>
          <w:p w14:paraId="04EEEFAA"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 xml:space="preserve">Firma del acuerdo entre servicios públicos y privados que permitan el manejo efectivo de los residuos del área. </w:t>
            </w:r>
          </w:p>
        </w:tc>
        <w:tc>
          <w:tcPr>
            <w:tcW w:w="0" w:type="auto"/>
            <w:tcBorders>
              <w:top w:val="nil"/>
              <w:left w:val="nil"/>
              <w:bottom w:val="single" w:sz="4" w:space="0" w:color="auto"/>
              <w:right w:val="single" w:sz="4" w:space="0" w:color="auto"/>
            </w:tcBorders>
            <w:shd w:val="clear" w:color="auto" w:fill="auto"/>
            <w:hideMark/>
          </w:tcPr>
          <w:p w14:paraId="5D6D1091"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Acuerdo firmado.</w:t>
            </w:r>
          </w:p>
        </w:tc>
        <w:tc>
          <w:tcPr>
            <w:tcW w:w="0" w:type="auto"/>
            <w:tcBorders>
              <w:top w:val="nil"/>
              <w:left w:val="nil"/>
              <w:bottom w:val="single" w:sz="4" w:space="0" w:color="auto"/>
              <w:right w:val="single" w:sz="4" w:space="0" w:color="auto"/>
            </w:tcBorders>
            <w:shd w:val="clear" w:color="auto" w:fill="auto"/>
            <w:hideMark/>
          </w:tcPr>
          <w:p w14:paraId="3C217347"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Ministerio del Medio Ambiente: encargados regionales de residuos y biodiversidad.</w:t>
            </w:r>
          </w:p>
        </w:tc>
      </w:tr>
      <w:tr w:rsidR="009732E1" w:rsidRPr="009732E1" w14:paraId="3FC519F5" w14:textId="77777777" w:rsidTr="009732E1">
        <w:trPr>
          <w:trHeight w:val="1575"/>
        </w:trPr>
        <w:tc>
          <w:tcPr>
            <w:tcW w:w="0" w:type="auto"/>
            <w:tcBorders>
              <w:top w:val="nil"/>
              <w:left w:val="single" w:sz="4" w:space="0" w:color="auto"/>
              <w:bottom w:val="single" w:sz="4" w:space="0" w:color="auto"/>
              <w:right w:val="single" w:sz="4" w:space="0" w:color="auto"/>
            </w:tcBorders>
            <w:shd w:val="clear" w:color="auto" w:fill="auto"/>
            <w:hideMark/>
          </w:tcPr>
          <w:p w14:paraId="21ED68FA"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Evaluación y monitoreo de basurales y del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2BE10A20" w14:textId="297CDB5A"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En 2019 están identificados los basurales presentes en el área y en 2024 se está monitoreando en forma permanente la disposición de residuos en el área y del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734E3627"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Identificar, georreferenciar y cuantificar con una periodicidad de al menos cada dos años los basurales presentes en el área y aprobar el manejo de residuos de las embarcaciones.</w:t>
            </w:r>
          </w:p>
        </w:tc>
        <w:tc>
          <w:tcPr>
            <w:tcW w:w="0" w:type="auto"/>
            <w:tcBorders>
              <w:top w:val="nil"/>
              <w:left w:val="nil"/>
              <w:bottom w:val="single" w:sz="4" w:space="0" w:color="auto"/>
              <w:right w:val="single" w:sz="4" w:space="0" w:color="auto"/>
            </w:tcBorders>
            <w:shd w:val="clear" w:color="auto" w:fill="auto"/>
            <w:hideMark/>
          </w:tcPr>
          <w:p w14:paraId="1A806FC7"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Tener evaluado el 100% de basurales de toda el área.</w:t>
            </w:r>
          </w:p>
        </w:tc>
        <w:tc>
          <w:tcPr>
            <w:tcW w:w="0" w:type="auto"/>
            <w:tcBorders>
              <w:top w:val="nil"/>
              <w:left w:val="nil"/>
              <w:bottom w:val="single" w:sz="4" w:space="0" w:color="auto"/>
              <w:right w:val="single" w:sz="4" w:space="0" w:color="auto"/>
            </w:tcBorders>
            <w:shd w:val="clear" w:color="auto" w:fill="auto"/>
            <w:hideMark/>
          </w:tcPr>
          <w:p w14:paraId="4C4CF7A4"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Armada de Chile, Ministerio de Medio Ambiente y Sernapesca.</w:t>
            </w:r>
          </w:p>
        </w:tc>
      </w:tr>
      <w:tr w:rsidR="009732E1" w:rsidRPr="009732E1" w14:paraId="0FE2CCA1" w14:textId="77777777" w:rsidTr="009732E1">
        <w:trPr>
          <w:trHeight w:val="900"/>
        </w:trPr>
        <w:tc>
          <w:tcPr>
            <w:tcW w:w="0" w:type="auto"/>
            <w:tcBorders>
              <w:top w:val="nil"/>
              <w:left w:val="single" w:sz="4" w:space="0" w:color="auto"/>
              <w:bottom w:val="single" w:sz="4" w:space="0" w:color="auto"/>
              <w:right w:val="single" w:sz="4" w:space="0" w:color="auto"/>
            </w:tcBorders>
            <w:shd w:val="clear" w:color="auto" w:fill="auto"/>
            <w:hideMark/>
          </w:tcPr>
          <w:p w14:paraId="07819B82"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Mantención del funcionamiento del comité del área.</w:t>
            </w:r>
          </w:p>
        </w:tc>
        <w:tc>
          <w:tcPr>
            <w:tcW w:w="0" w:type="auto"/>
            <w:tcBorders>
              <w:top w:val="nil"/>
              <w:left w:val="nil"/>
              <w:bottom w:val="single" w:sz="4" w:space="0" w:color="auto"/>
              <w:right w:val="single" w:sz="4" w:space="0" w:color="auto"/>
            </w:tcBorders>
            <w:shd w:val="clear" w:color="auto" w:fill="auto"/>
            <w:hideMark/>
          </w:tcPr>
          <w:p w14:paraId="123772FE"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A 2027 el comité sesiona de manera permanente en reuniones semestrales de coordinación y trabajo.</w:t>
            </w:r>
          </w:p>
        </w:tc>
        <w:tc>
          <w:tcPr>
            <w:tcW w:w="0" w:type="auto"/>
            <w:tcBorders>
              <w:top w:val="nil"/>
              <w:left w:val="nil"/>
              <w:bottom w:val="single" w:sz="4" w:space="0" w:color="auto"/>
              <w:right w:val="single" w:sz="4" w:space="0" w:color="auto"/>
            </w:tcBorders>
            <w:shd w:val="clear" w:color="auto" w:fill="auto"/>
            <w:hideMark/>
          </w:tcPr>
          <w:p w14:paraId="7443268E"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Convocar y realizar en forma constante e ininterrumpida reuniones semestrales de trabajo.</w:t>
            </w:r>
          </w:p>
        </w:tc>
        <w:tc>
          <w:tcPr>
            <w:tcW w:w="0" w:type="auto"/>
            <w:tcBorders>
              <w:top w:val="nil"/>
              <w:left w:val="nil"/>
              <w:bottom w:val="single" w:sz="4" w:space="0" w:color="auto"/>
              <w:right w:val="single" w:sz="4" w:space="0" w:color="auto"/>
            </w:tcBorders>
            <w:shd w:val="clear" w:color="auto" w:fill="auto"/>
            <w:hideMark/>
          </w:tcPr>
          <w:p w14:paraId="4F2AFCD6"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Reuniones realizadas del comité / Total acumulado de reuniones proyectadas hasta el semestre o año en curso</w:t>
            </w:r>
          </w:p>
        </w:tc>
        <w:tc>
          <w:tcPr>
            <w:tcW w:w="0" w:type="auto"/>
            <w:tcBorders>
              <w:top w:val="nil"/>
              <w:left w:val="nil"/>
              <w:bottom w:val="single" w:sz="4" w:space="0" w:color="auto"/>
              <w:right w:val="single" w:sz="4" w:space="0" w:color="auto"/>
            </w:tcBorders>
            <w:shd w:val="clear" w:color="auto" w:fill="auto"/>
            <w:hideMark/>
          </w:tcPr>
          <w:p w14:paraId="3F328345"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Ministerio del Medio Ambiente (MMA): encargado regional de Áreas Protegidas.</w:t>
            </w:r>
          </w:p>
        </w:tc>
      </w:tr>
    </w:tbl>
    <w:p w14:paraId="010857A3" w14:textId="3816B998" w:rsidR="009732E1" w:rsidRDefault="009732E1" w:rsidP="00D12FCC">
      <w:pPr>
        <w:spacing w:after="0"/>
      </w:pPr>
    </w:p>
    <w:p w14:paraId="28D3AE6B" w14:textId="4EDD501A" w:rsidR="00D12FCC" w:rsidRPr="00D12FCC" w:rsidRDefault="00D12FCC" w:rsidP="00D12FCC">
      <w:pPr>
        <w:spacing w:after="0"/>
        <w:rPr>
          <w:b/>
          <w:bCs/>
        </w:rPr>
      </w:pPr>
      <w:r w:rsidRPr="00D12FCC">
        <w:rPr>
          <w:b/>
          <w:bCs/>
        </w:rPr>
        <w:t>Contaminación por accidentes de buques</w:t>
      </w:r>
    </w:p>
    <w:p w14:paraId="527C3AA5" w14:textId="4BDC3CE1" w:rsidR="004D7B45" w:rsidRDefault="004D7B45" w:rsidP="00D12FCC">
      <w:pPr>
        <w:spacing w:after="0"/>
        <w:rPr>
          <w:rFonts w:cstheme="minorHAnsi"/>
        </w:rPr>
      </w:pPr>
      <w:r>
        <w:rPr>
          <w:rFonts w:cstheme="minorHAnsi"/>
        </w:rPr>
        <w:t>L</w:t>
      </w:r>
      <w:r w:rsidRPr="001E4E5C">
        <w:rPr>
          <w:rFonts w:cstheme="minorHAnsi"/>
        </w:rPr>
        <w:t>a</w:t>
      </w:r>
      <w:r>
        <w:rPr>
          <w:rFonts w:cstheme="minorHAnsi"/>
        </w:rPr>
        <w:t>s</w:t>
      </w:r>
      <w:r w:rsidRPr="001E4E5C">
        <w:rPr>
          <w:rFonts w:cstheme="minorHAnsi"/>
        </w:rPr>
        <w:t xml:space="preserve"> </w:t>
      </w:r>
      <w:r>
        <w:rPr>
          <w:rFonts w:cstheme="minorHAnsi"/>
          <w:i/>
        </w:rPr>
        <w:t>e</w:t>
      </w:r>
      <w:r w:rsidRPr="001E4E5C">
        <w:rPr>
          <w:rFonts w:cstheme="minorHAnsi"/>
          <w:i/>
        </w:rPr>
        <w:t>strategia</w:t>
      </w:r>
      <w:r>
        <w:rPr>
          <w:rFonts w:cstheme="minorHAnsi"/>
          <w:i/>
        </w:rPr>
        <w:t>s</w:t>
      </w:r>
      <w:r w:rsidRPr="001E4E5C">
        <w:rPr>
          <w:rFonts w:cstheme="minorHAnsi"/>
        </w:rPr>
        <w:t xml:space="preserve"> </w:t>
      </w:r>
      <w:r>
        <w:rPr>
          <w:rFonts w:cstheme="minorHAnsi"/>
        </w:rPr>
        <w:t xml:space="preserve">a emprender son </w:t>
      </w:r>
      <w:r w:rsidRPr="001E4E5C">
        <w:rPr>
          <w:rFonts w:cstheme="minorHAnsi"/>
        </w:rPr>
        <w:t xml:space="preserve">el </w:t>
      </w:r>
      <w:r>
        <w:rPr>
          <w:rFonts w:cstheme="minorHAnsi"/>
        </w:rPr>
        <w:t>establecimiento de una ruta y</w:t>
      </w:r>
      <w:r w:rsidRPr="001E4E5C">
        <w:rPr>
          <w:rFonts w:cstheme="minorHAnsi"/>
        </w:rPr>
        <w:t xml:space="preserve"> límites de</w:t>
      </w:r>
      <w:r>
        <w:rPr>
          <w:rFonts w:cstheme="minorHAnsi"/>
        </w:rPr>
        <w:t>l</w:t>
      </w:r>
      <w:r w:rsidRPr="001E4E5C">
        <w:rPr>
          <w:rFonts w:cstheme="minorHAnsi"/>
        </w:rPr>
        <w:t xml:space="preserve"> </w:t>
      </w:r>
      <w:r w:rsidRPr="00A41659">
        <w:rPr>
          <w:rFonts w:cstheme="minorHAnsi"/>
          <w:i/>
        </w:rPr>
        <w:t>track</w:t>
      </w:r>
      <w:r w:rsidRPr="001E4E5C">
        <w:rPr>
          <w:rFonts w:cstheme="minorHAnsi"/>
        </w:rPr>
        <w:t xml:space="preserve"> de navegación que disminuyan el impacto por remoción de las macroalgas del área</w:t>
      </w:r>
      <w:r>
        <w:rPr>
          <w:rFonts w:cstheme="minorHAnsi"/>
        </w:rPr>
        <w:t xml:space="preserve"> por remoción de las aguas</w:t>
      </w:r>
      <w:r w:rsidRPr="001E4E5C">
        <w:rPr>
          <w:rFonts w:cstheme="minorHAnsi"/>
        </w:rPr>
        <w:t xml:space="preserve">, y </w:t>
      </w:r>
      <w:r>
        <w:rPr>
          <w:rFonts w:cstheme="minorHAnsi"/>
        </w:rPr>
        <w:t xml:space="preserve">la capacitación </w:t>
      </w:r>
      <w:r w:rsidRPr="001E4E5C">
        <w:rPr>
          <w:rFonts w:cstheme="minorHAnsi"/>
        </w:rPr>
        <w:t xml:space="preserve">a navieras y </w:t>
      </w:r>
      <w:r>
        <w:rPr>
          <w:rFonts w:cstheme="minorHAnsi"/>
        </w:rPr>
        <w:t xml:space="preserve">servicios públicos integrantes del </w:t>
      </w:r>
      <w:r w:rsidRPr="001E4E5C">
        <w:rPr>
          <w:rFonts w:cstheme="minorHAnsi"/>
        </w:rPr>
        <w:t xml:space="preserve">Comité sobre </w:t>
      </w:r>
      <w:r>
        <w:rPr>
          <w:rFonts w:cstheme="minorHAnsi"/>
        </w:rPr>
        <w:t xml:space="preserve">los </w:t>
      </w:r>
      <w:r w:rsidRPr="001E4E5C">
        <w:rPr>
          <w:rFonts w:cstheme="minorHAnsi"/>
        </w:rPr>
        <w:t>protocolos</w:t>
      </w:r>
      <w:r>
        <w:rPr>
          <w:rFonts w:cstheme="minorHAnsi"/>
        </w:rPr>
        <w:t xml:space="preserve"> de contingencia y su aplicación.</w:t>
      </w:r>
    </w:p>
    <w:p w14:paraId="5B186838" w14:textId="7ED4F85E" w:rsidR="004D7B45" w:rsidRDefault="004D7B45" w:rsidP="00D12FCC">
      <w:pPr>
        <w:spacing w:after="0"/>
      </w:pPr>
    </w:p>
    <w:p w14:paraId="4B4928A8" w14:textId="465669EC" w:rsidR="00380C4D" w:rsidRPr="00380C4D" w:rsidRDefault="00380C4D" w:rsidP="00380C4D">
      <w:pPr>
        <w:spacing w:after="0"/>
        <w:jc w:val="both"/>
        <w:rPr>
          <w:rFonts w:cstheme="minorHAnsi"/>
        </w:rPr>
      </w:pPr>
      <w:r w:rsidRPr="00376C94">
        <w:rPr>
          <w:rFonts w:cstheme="minorHAnsi"/>
          <w:b/>
          <w:bCs/>
        </w:rPr>
        <w:t xml:space="preserve">Tabla </w:t>
      </w:r>
      <w:r>
        <w:rPr>
          <w:rFonts w:cstheme="minorHAnsi"/>
          <w:b/>
          <w:bCs/>
        </w:rPr>
        <w:t>14</w:t>
      </w:r>
      <w:r w:rsidRPr="00376C94">
        <w:rPr>
          <w:rFonts w:cstheme="minorHAnsi"/>
          <w:b/>
          <w:bCs/>
        </w:rPr>
        <w:t>.</w:t>
      </w:r>
      <w:r w:rsidRPr="00376C94">
        <w:rPr>
          <w:rFonts w:cstheme="minorHAnsi"/>
        </w:rPr>
        <w:t xml:space="preserve"> Estrategias y metas definidas para la amenaza</w:t>
      </w:r>
      <w:r>
        <w:rPr>
          <w:rFonts w:cstheme="minorHAnsi"/>
        </w:rPr>
        <w:t xml:space="preserve"> contaminación por accidentes de buques del </w:t>
      </w:r>
      <w:r w:rsidRPr="00376C94">
        <w:rPr>
          <w:rFonts w:cstheme="minorHAnsi"/>
        </w:rPr>
        <w:t xml:space="preserve">OdC </w:t>
      </w:r>
      <w:r>
        <w:rPr>
          <w:rFonts w:cstheme="minorHAnsi"/>
        </w:rPr>
        <w:t>praderas de macroalgas (</w:t>
      </w:r>
      <w:r w:rsidRPr="00380C4D">
        <w:rPr>
          <w:rFonts w:cstheme="minorHAnsi"/>
          <w:i/>
          <w:iCs/>
        </w:rPr>
        <w:t>M. piryfera</w:t>
      </w:r>
      <w:r>
        <w:rPr>
          <w:rFonts w:cstheme="minorHAnsi"/>
        </w:rPr>
        <w:t xml:space="preserve"> y </w:t>
      </w:r>
      <w:r w:rsidRPr="00380C4D">
        <w:rPr>
          <w:rFonts w:cstheme="minorHAnsi"/>
          <w:i/>
          <w:iCs/>
        </w:rPr>
        <w:t>D. antarctica</w:t>
      </w:r>
      <w:r>
        <w:rPr>
          <w:rFonts w:cstheme="minorHAnsi"/>
        </w:rPr>
        <w:t>)</w:t>
      </w:r>
    </w:p>
    <w:tbl>
      <w:tblPr>
        <w:tblW w:w="0" w:type="auto"/>
        <w:tblInd w:w="75" w:type="dxa"/>
        <w:tblCellMar>
          <w:left w:w="70" w:type="dxa"/>
          <w:right w:w="70" w:type="dxa"/>
        </w:tblCellMar>
        <w:tblLook w:val="04A0" w:firstRow="1" w:lastRow="0" w:firstColumn="1" w:lastColumn="0" w:noHBand="0" w:noVBand="1"/>
      </w:tblPr>
      <w:tblGrid>
        <w:gridCol w:w="1659"/>
        <w:gridCol w:w="2130"/>
        <w:gridCol w:w="2463"/>
        <w:gridCol w:w="1253"/>
        <w:gridCol w:w="1398"/>
      </w:tblGrid>
      <w:tr w:rsidR="009732E1" w:rsidRPr="009732E1" w14:paraId="0687BFCD" w14:textId="77777777" w:rsidTr="009732E1">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vAlign w:val="center"/>
            <w:hideMark/>
          </w:tcPr>
          <w:p w14:paraId="387560B6"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0A0BF59F"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METAS</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07DA7D87"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640E5053"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142C6768"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RESPONSABLES</w:t>
            </w:r>
          </w:p>
        </w:tc>
      </w:tr>
      <w:tr w:rsidR="009732E1" w:rsidRPr="009732E1" w14:paraId="5A4EDA7A" w14:textId="77777777" w:rsidTr="009732E1">
        <w:trPr>
          <w:trHeight w:val="1583"/>
        </w:trPr>
        <w:tc>
          <w:tcPr>
            <w:tcW w:w="0" w:type="auto"/>
            <w:tcBorders>
              <w:top w:val="nil"/>
              <w:left w:val="single" w:sz="4" w:space="0" w:color="auto"/>
              <w:bottom w:val="single" w:sz="4" w:space="0" w:color="auto"/>
              <w:right w:val="single" w:sz="4" w:space="0" w:color="auto"/>
            </w:tcBorders>
            <w:shd w:val="clear" w:color="auto" w:fill="auto"/>
            <w:hideMark/>
          </w:tcPr>
          <w:p w14:paraId="20D5C5BC"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Establecimiento de una ruta de navegación y de límites de track de navegación en el área.</w:t>
            </w:r>
          </w:p>
        </w:tc>
        <w:tc>
          <w:tcPr>
            <w:tcW w:w="0" w:type="auto"/>
            <w:tcBorders>
              <w:top w:val="nil"/>
              <w:left w:val="nil"/>
              <w:bottom w:val="single" w:sz="4" w:space="0" w:color="auto"/>
              <w:right w:val="single" w:sz="4" w:space="0" w:color="auto"/>
            </w:tcBorders>
            <w:shd w:val="clear" w:color="auto" w:fill="auto"/>
            <w:hideMark/>
          </w:tcPr>
          <w:p w14:paraId="440F81DB"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En 2020 se ha establecido una ruta de navegación delimitada y definida para minimizar el riesgo por contaminación a causa de la navegación en el área.</w:t>
            </w:r>
          </w:p>
        </w:tc>
        <w:tc>
          <w:tcPr>
            <w:tcW w:w="0" w:type="auto"/>
            <w:tcBorders>
              <w:top w:val="nil"/>
              <w:left w:val="nil"/>
              <w:bottom w:val="single" w:sz="4" w:space="0" w:color="auto"/>
              <w:right w:val="single" w:sz="4" w:space="0" w:color="auto"/>
            </w:tcBorders>
            <w:shd w:val="clear" w:color="auto" w:fill="auto"/>
            <w:hideMark/>
          </w:tcPr>
          <w:p w14:paraId="21F5901E"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Identificar y definir la zona mas adecuada y de menor impacto para la navegación en el área, minimizando los riesgos de contaminación. Establecer oficialmente esa ruta definida por el mecanismo legal que corresponda.</w:t>
            </w:r>
          </w:p>
        </w:tc>
        <w:tc>
          <w:tcPr>
            <w:tcW w:w="0" w:type="auto"/>
            <w:tcBorders>
              <w:top w:val="nil"/>
              <w:left w:val="nil"/>
              <w:bottom w:val="single" w:sz="4" w:space="0" w:color="auto"/>
              <w:right w:val="single" w:sz="4" w:space="0" w:color="auto"/>
            </w:tcBorders>
            <w:shd w:val="clear" w:color="auto" w:fill="auto"/>
            <w:hideMark/>
          </w:tcPr>
          <w:p w14:paraId="64A69567"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Haber definido y establecido una ruta de navegación delimitada.</w:t>
            </w:r>
          </w:p>
        </w:tc>
        <w:tc>
          <w:tcPr>
            <w:tcW w:w="0" w:type="auto"/>
            <w:tcBorders>
              <w:top w:val="nil"/>
              <w:left w:val="nil"/>
              <w:bottom w:val="single" w:sz="4" w:space="0" w:color="auto"/>
              <w:right w:val="single" w:sz="4" w:space="0" w:color="auto"/>
            </w:tcBorders>
            <w:shd w:val="clear" w:color="auto" w:fill="auto"/>
            <w:hideMark/>
          </w:tcPr>
          <w:p w14:paraId="65BE8DB2"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Comité operativo del AMCP-MU y Armada de Chile.</w:t>
            </w:r>
          </w:p>
        </w:tc>
      </w:tr>
      <w:tr w:rsidR="009732E1" w:rsidRPr="009732E1" w14:paraId="584FC372" w14:textId="77777777" w:rsidTr="009732E1">
        <w:trPr>
          <w:trHeight w:val="1583"/>
        </w:trPr>
        <w:tc>
          <w:tcPr>
            <w:tcW w:w="0" w:type="auto"/>
            <w:tcBorders>
              <w:top w:val="nil"/>
              <w:left w:val="single" w:sz="4" w:space="0" w:color="auto"/>
              <w:bottom w:val="single" w:sz="4" w:space="0" w:color="auto"/>
              <w:right w:val="single" w:sz="4" w:space="0" w:color="auto"/>
            </w:tcBorders>
            <w:shd w:val="clear" w:color="auto" w:fill="auto"/>
            <w:hideMark/>
          </w:tcPr>
          <w:p w14:paraId="1E205AFB"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Capacitación a navieras y autoridades del comité sobre protocolo de contingencia.</w:t>
            </w:r>
          </w:p>
        </w:tc>
        <w:tc>
          <w:tcPr>
            <w:tcW w:w="0" w:type="auto"/>
            <w:tcBorders>
              <w:top w:val="nil"/>
              <w:left w:val="nil"/>
              <w:bottom w:val="single" w:sz="4" w:space="0" w:color="auto"/>
              <w:right w:val="single" w:sz="4" w:space="0" w:color="auto"/>
            </w:tcBorders>
            <w:shd w:val="clear" w:color="auto" w:fill="auto"/>
            <w:hideMark/>
          </w:tcPr>
          <w:p w14:paraId="5A4F0ECC"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A 2019 se ha realizado, en forma coordinada 1 taller o instancia de capacitación para las navieras que funcionen en el área e integrantes del Comité Operativo del AMCP-MU.</w:t>
            </w:r>
          </w:p>
        </w:tc>
        <w:tc>
          <w:tcPr>
            <w:tcW w:w="0" w:type="auto"/>
            <w:tcBorders>
              <w:top w:val="nil"/>
              <w:left w:val="nil"/>
              <w:bottom w:val="single" w:sz="4" w:space="0" w:color="auto"/>
              <w:right w:val="single" w:sz="4" w:space="0" w:color="auto"/>
            </w:tcBorders>
            <w:shd w:val="clear" w:color="auto" w:fill="auto"/>
            <w:hideMark/>
          </w:tcPr>
          <w:p w14:paraId="25F78A1E"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Realización de un taller dirigido a las navieras que funcionen en el área y al Comité Operativo del AMCP-MU.</w:t>
            </w:r>
          </w:p>
        </w:tc>
        <w:tc>
          <w:tcPr>
            <w:tcW w:w="0" w:type="auto"/>
            <w:tcBorders>
              <w:top w:val="nil"/>
              <w:left w:val="nil"/>
              <w:bottom w:val="single" w:sz="4" w:space="0" w:color="auto"/>
              <w:right w:val="single" w:sz="4" w:space="0" w:color="auto"/>
            </w:tcBorders>
            <w:shd w:val="clear" w:color="auto" w:fill="auto"/>
            <w:hideMark/>
          </w:tcPr>
          <w:p w14:paraId="247A6ADB"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Ejecución del taller.</w:t>
            </w:r>
          </w:p>
        </w:tc>
        <w:tc>
          <w:tcPr>
            <w:tcW w:w="0" w:type="auto"/>
            <w:tcBorders>
              <w:top w:val="nil"/>
              <w:left w:val="nil"/>
              <w:bottom w:val="single" w:sz="4" w:space="0" w:color="auto"/>
              <w:right w:val="single" w:sz="4" w:space="0" w:color="auto"/>
            </w:tcBorders>
            <w:shd w:val="clear" w:color="auto" w:fill="auto"/>
            <w:hideMark/>
          </w:tcPr>
          <w:p w14:paraId="076211C1" w14:textId="77777777" w:rsidR="009732E1" w:rsidRPr="009732E1" w:rsidRDefault="009732E1" w:rsidP="009732E1">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Administrador del área.</w:t>
            </w:r>
          </w:p>
        </w:tc>
      </w:tr>
    </w:tbl>
    <w:p w14:paraId="4973BA5A" w14:textId="226D33BE" w:rsidR="00D12FCC" w:rsidRDefault="00D12FCC" w:rsidP="00D12FCC">
      <w:pPr>
        <w:spacing w:after="0"/>
      </w:pPr>
    </w:p>
    <w:p w14:paraId="5266D72A" w14:textId="77777777" w:rsidR="00D12FCC" w:rsidRDefault="00D12FCC" w:rsidP="00D12FCC">
      <w:pPr>
        <w:spacing w:after="0"/>
      </w:pPr>
    </w:p>
    <w:p w14:paraId="5EC8AF34" w14:textId="4E59499D" w:rsidR="00D12FCC" w:rsidRDefault="00D12FCC" w:rsidP="00D12FCC">
      <w:pPr>
        <w:spacing w:after="0"/>
        <w:rPr>
          <w:b/>
          <w:bCs/>
        </w:rPr>
      </w:pPr>
      <w:r w:rsidRPr="00D12FCC">
        <w:rPr>
          <w:b/>
          <w:bCs/>
        </w:rPr>
        <w:t>Reducción de extensión de praderas producto del cambio climático</w:t>
      </w:r>
    </w:p>
    <w:p w14:paraId="64BEF07C" w14:textId="43F95A41" w:rsidR="004D7B45" w:rsidRDefault="004D7B45" w:rsidP="004D7B45">
      <w:pPr>
        <w:spacing w:after="0"/>
        <w:jc w:val="both"/>
        <w:rPr>
          <w:rFonts w:cstheme="minorHAnsi"/>
        </w:rPr>
      </w:pPr>
      <w:r>
        <w:rPr>
          <w:rFonts w:cstheme="minorHAnsi"/>
        </w:rPr>
        <w:t xml:space="preserve">La </w:t>
      </w:r>
      <w:r>
        <w:rPr>
          <w:rFonts w:cstheme="minorHAnsi"/>
          <w:i/>
        </w:rPr>
        <w:t>e</w:t>
      </w:r>
      <w:r w:rsidRPr="001E4E5C">
        <w:rPr>
          <w:rFonts w:cstheme="minorHAnsi"/>
          <w:i/>
        </w:rPr>
        <w:t>strategia</w:t>
      </w:r>
      <w:r w:rsidRPr="001E4E5C">
        <w:rPr>
          <w:rFonts w:cstheme="minorHAnsi"/>
        </w:rPr>
        <w:t xml:space="preserve"> </w:t>
      </w:r>
      <w:r>
        <w:rPr>
          <w:rFonts w:cstheme="minorHAnsi"/>
        </w:rPr>
        <w:t xml:space="preserve">a desarrollar es la generación </w:t>
      </w:r>
      <w:r w:rsidRPr="001E4E5C">
        <w:rPr>
          <w:rFonts w:cstheme="minorHAnsi"/>
        </w:rPr>
        <w:t>de estudios y la instalación de estaciones de monitoreo que determinen el impacto en el área.</w:t>
      </w:r>
    </w:p>
    <w:p w14:paraId="5269E054" w14:textId="4F984BA3" w:rsidR="00D12FCC" w:rsidRDefault="00D12FCC" w:rsidP="00D12FCC">
      <w:pPr>
        <w:spacing w:after="0"/>
        <w:rPr>
          <w:b/>
          <w:bCs/>
        </w:rPr>
      </w:pPr>
    </w:p>
    <w:p w14:paraId="209A9F28" w14:textId="1E37B9CA" w:rsidR="00C824BB" w:rsidRPr="00C824BB" w:rsidRDefault="00C824BB" w:rsidP="00C824BB">
      <w:pPr>
        <w:spacing w:after="0"/>
        <w:jc w:val="both"/>
        <w:rPr>
          <w:rFonts w:cstheme="minorHAnsi"/>
        </w:rPr>
      </w:pPr>
      <w:r w:rsidRPr="00376C94">
        <w:rPr>
          <w:rFonts w:cstheme="minorHAnsi"/>
          <w:b/>
          <w:bCs/>
        </w:rPr>
        <w:t xml:space="preserve">Tabla </w:t>
      </w:r>
      <w:r>
        <w:rPr>
          <w:rFonts w:cstheme="minorHAnsi"/>
          <w:b/>
          <w:bCs/>
        </w:rPr>
        <w:t>15</w:t>
      </w:r>
      <w:r w:rsidRPr="00376C94">
        <w:rPr>
          <w:rFonts w:cstheme="minorHAnsi"/>
          <w:b/>
          <w:bCs/>
        </w:rPr>
        <w:t>.</w:t>
      </w:r>
      <w:r w:rsidRPr="00376C94">
        <w:rPr>
          <w:rFonts w:cstheme="minorHAnsi"/>
        </w:rPr>
        <w:t xml:space="preserve"> Estrategias y metas definidas para la amenaza</w:t>
      </w:r>
      <w:r>
        <w:rPr>
          <w:rFonts w:cstheme="minorHAnsi"/>
        </w:rPr>
        <w:t xml:space="preserve"> reducción de la extensión de praderas producto del cambio climático del </w:t>
      </w:r>
      <w:r w:rsidRPr="00376C94">
        <w:rPr>
          <w:rFonts w:cstheme="minorHAnsi"/>
        </w:rPr>
        <w:t xml:space="preserve">OdC </w:t>
      </w:r>
      <w:r>
        <w:rPr>
          <w:rFonts w:cstheme="minorHAnsi"/>
        </w:rPr>
        <w:t>praderas de macroalgas (</w:t>
      </w:r>
      <w:r w:rsidRPr="00380C4D">
        <w:rPr>
          <w:rFonts w:cstheme="minorHAnsi"/>
          <w:i/>
          <w:iCs/>
        </w:rPr>
        <w:t>M. piryfera</w:t>
      </w:r>
      <w:r>
        <w:rPr>
          <w:rFonts w:cstheme="minorHAnsi"/>
        </w:rPr>
        <w:t xml:space="preserve"> y </w:t>
      </w:r>
      <w:r w:rsidRPr="00380C4D">
        <w:rPr>
          <w:rFonts w:cstheme="minorHAnsi"/>
          <w:i/>
          <w:iCs/>
        </w:rPr>
        <w:t>D. antarctica</w:t>
      </w:r>
      <w:r>
        <w:rPr>
          <w:rFonts w:cstheme="minorHAnsi"/>
        </w:rPr>
        <w:t>).</w:t>
      </w:r>
    </w:p>
    <w:tbl>
      <w:tblPr>
        <w:tblW w:w="0" w:type="auto"/>
        <w:tblInd w:w="75" w:type="dxa"/>
        <w:tblCellMar>
          <w:left w:w="70" w:type="dxa"/>
          <w:right w:w="70" w:type="dxa"/>
        </w:tblCellMar>
        <w:tblLook w:val="04A0" w:firstRow="1" w:lastRow="0" w:firstColumn="1" w:lastColumn="0" w:noHBand="0" w:noVBand="1"/>
      </w:tblPr>
      <w:tblGrid>
        <w:gridCol w:w="1309"/>
        <w:gridCol w:w="2072"/>
        <w:gridCol w:w="2534"/>
        <w:gridCol w:w="1732"/>
        <w:gridCol w:w="1256"/>
      </w:tblGrid>
      <w:tr w:rsidR="0015449F" w:rsidRPr="009732E1" w14:paraId="60B9DCEA" w14:textId="77777777" w:rsidTr="009732E1">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44546A"/>
            <w:vAlign w:val="center"/>
            <w:hideMark/>
          </w:tcPr>
          <w:p w14:paraId="13C91B69"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ESTRATEGIA</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252D3661"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METAS</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528BF9A9"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RESULTADO ASOCIADO</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5EF59ABD"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INDICADOR</w:t>
            </w:r>
          </w:p>
        </w:tc>
        <w:tc>
          <w:tcPr>
            <w:tcW w:w="0" w:type="auto"/>
            <w:tcBorders>
              <w:top w:val="single" w:sz="4" w:space="0" w:color="auto"/>
              <w:left w:val="nil"/>
              <w:bottom w:val="single" w:sz="4" w:space="0" w:color="auto"/>
              <w:right w:val="single" w:sz="4" w:space="0" w:color="auto"/>
            </w:tcBorders>
            <w:shd w:val="clear" w:color="000000" w:fill="44546A"/>
            <w:vAlign w:val="center"/>
            <w:hideMark/>
          </w:tcPr>
          <w:p w14:paraId="0F3E3668" w14:textId="77777777" w:rsidR="009732E1" w:rsidRPr="009732E1" w:rsidRDefault="009732E1" w:rsidP="009732E1">
            <w:pPr>
              <w:spacing w:after="0" w:line="240" w:lineRule="auto"/>
              <w:jc w:val="center"/>
              <w:rPr>
                <w:rFonts w:ascii="Calibri" w:eastAsia="Times New Roman" w:hAnsi="Calibri" w:cs="Times New Roman"/>
                <w:b/>
                <w:bCs/>
                <w:color w:val="FFFFFF"/>
                <w:sz w:val="16"/>
                <w:szCs w:val="16"/>
                <w:lang w:val="es-ES" w:eastAsia="es-ES"/>
              </w:rPr>
            </w:pPr>
            <w:r w:rsidRPr="009732E1">
              <w:rPr>
                <w:rFonts w:ascii="Calibri" w:eastAsia="Times New Roman" w:hAnsi="Calibri" w:cs="Times New Roman"/>
                <w:b/>
                <w:bCs/>
                <w:color w:val="FFFFFF"/>
                <w:sz w:val="16"/>
                <w:szCs w:val="16"/>
                <w:lang w:eastAsia="es-ES"/>
              </w:rPr>
              <w:t>RESPONSABLES</w:t>
            </w:r>
          </w:p>
        </w:tc>
      </w:tr>
      <w:tr w:rsidR="0015449F" w:rsidRPr="009732E1" w14:paraId="4B1BB50F" w14:textId="77777777" w:rsidTr="009732E1">
        <w:trPr>
          <w:trHeight w:val="1820"/>
        </w:trPr>
        <w:tc>
          <w:tcPr>
            <w:tcW w:w="0" w:type="auto"/>
            <w:tcBorders>
              <w:top w:val="nil"/>
              <w:left w:val="single" w:sz="4" w:space="0" w:color="auto"/>
              <w:bottom w:val="single" w:sz="4" w:space="0" w:color="auto"/>
              <w:right w:val="single" w:sz="4" w:space="0" w:color="auto"/>
            </w:tcBorders>
            <w:shd w:val="clear" w:color="auto" w:fill="auto"/>
          </w:tcPr>
          <w:p w14:paraId="670D0472" w14:textId="49DB807C" w:rsidR="0015449F" w:rsidRPr="009732E1" w:rsidRDefault="0015449F" w:rsidP="0015449F">
            <w:pPr>
              <w:spacing w:after="0" w:line="240" w:lineRule="auto"/>
              <w:rPr>
                <w:rFonts w:ascii="Calibri" w:eastAsia="Times New Roman" w:hAnsi="Calibri" w:cs="Times New Roman"/>
                <w:color w:val="000000"/>
                <w:sz w:val="16"/>
                <w:szCs w:val="16"/>
                <w:lang w:eastAsia="es-ES"/>
              </w:rPr>
            </w:pPr>
            <w:r w:rsidRPr="00074D96">
              <w:rPr>
                <w:rFonts w:ascii="Calibri" w:eastAsia="Times New Roman" w:hAnsi="Calibri" w:cs="Times New Roman"/>
                <w:color w:val="000000"/>
                <w:sz w:val="16"/>
                <w:szCs w:val="16"/>
                <w:lang w:eastAsia="es-ES"/>
              </w:rPr>
              <w:t>Desarrollo de un monitoreo periódico del objeto de conservación.</w:t>
            </w:r>
          </w:p>
        </w:tc>
        <w:tc>
          <w:tcPr>
            <w:tcW w:w="0" w:type="auto"/>
            <w:tcBorders>
              <w:top w:val="nil"/>
              <w:left w:val="nil"/>
              <w:bottom w:val="single" w:sz="4" w:space="0" w:color="auto"/>
              <w:right w:val="single" w:sz="4" w:space="0" w:color="auto"/>
            </w:tcBorders>
            <w:shd w:val="clear" w:color="auto" w:fill="auto"/>
          </w:tcPr>
          <w:p w14:paraId="797086B1" w14:textId="065BA501" w:rsidR="0015449F" w:rsidRPr="009732E1" w:rsidRDefault="0015449F" w:rsidP="0015449F">
            <w:pPr>
              <w:spacing w:after="0" w:line="240" w:lineRule="auto"/>
              <w:rPr>
                <w:rFonts w:ascii="Calibri" w:eastAsia="Times New Roman" w:hAnsi="Calibri" w:cs="Times New Roman"/>
                <w:color w:val="000000"/>
                <w:sz w:val="16"/>
                <w:szCs w:val="16"/>
                <w:lang w:eastAsia="es-ES"/>
              </w:rPr>
            </w:pPr>
            <w:r w:rsidRPr="00074D96">
              <w:rPr>
                <w:rFonts w:ascii="Calibri" w:eastAsia="Times New Roman" w:hAnsi="Calibri" w:cs="Times New Roman"/>
                <w:color w:val="000000"/>
                <w:sz w:val="16"/>
                <w:szCs w:val="16"/>
                <w:lang w:eastAsia="es-ES"/>
              </w:rPr>
              <w:t xml:space="preserve">En 2019 se ha comenzado </w:t>
            </w:r>
            <w:r>
              <w:rPr>
                <w:rFonts w:ascii="Calibri" w:eastAsia="Times New Roman" w:hAnsi="Calibri" w:cs="Times New Roman"/>
                <w:color w:val="000000"/>
                <w:sz w:val="16"/>
                <w:szCs w:val="16"/>
                <w:lang w:eastAsia="es-ES"/>
              </w:rPr>
              <w:t>con un monitoreo anual del Objeto de conservación y sus amenazas.</w:t>
            </w:r>
            <w:r w:rsidRPr="00074D96">
              <w:rPr>
                <w:rFonts w:ascii="Calibri" w:eastAsia="Times New Roman" w:hAnsi="Calibri" w:cs="Times New Roman"/>
                <w:color w:val="000000"/>
                <w:sz w:val="16"/>
                <w:szCs w:val="16"/>
                <w:lang w:eastAsia="es-ES"/>
              </w:rPr>
              <w:t>.</w:t>
            </w:r>
          </w:p>
        </w:tc>
        <w:tc>
          <w:tcPr>
            <w:tcW w:w="0" w:type="auto"/>
            <w:tcBorders>
              <w:top w:val="nil"/>
              <w:left w:val="nil"/>
              <w:bottom w:val="single" w:sz="4" w:space="0" w:color="auto"/>
              <w:right w:val="single" w:sz="4" w:space="0" w:color="auto"/>
            </w:tcBorders>
            <w:shd w:val="clear" w:color="auto" w:fill="auto"/>
          </w:tcPr>
          <w:p w14:paraId="6CEC291D" w14:textId="2A6C3026" w:rsidR="0015449F" w:rsidRPr="009732E1" w:rsidRDefault="0015449F" w:rsidP="0015449F">
            <w:pPr>
              <w:spacing w:after="0" w:line="240" w:lineRule="auto"/>
              <w:rPr>
                <w:rFonts w:ascii="Calibri" w:eastAsia="Times New Roman" w:hAnsi="Calibri" w:cs="Times New Roman"/>
                <w:color w:val="000000"/>
                <w:sz w:val="16"/>
                <w:szCs w:val="16"/>
                <w:lang w:eastAsia="es-ES"/>
              </w:rPr>
            </w:pPr>
            <w:r w:rsidRPr="00074D96">
              <w:rPr>
                <w:rFonts w:ascii="Calibri" w:eastAsia="Times New Roman" w:hAnsi="Calibri" w:cs="Times New Roman"/>
                <w:color w:val="000000"/>
                <w:sz w:val="16"/>
                <w:szCs w:val="16"/>
                <w:lang w:eastAsia="es-ES"/>
              </w:rPr>
              <w:t xml:space="preserve">Elaboración de convenios con servicios públicos y privados que permitan el financiamiento de los monitorios. </w:t>
            </w:r>
          </w:p>
        </w:tc>
        <w:tc>
          <w:tcPr>
            <w:tcW w:w="0" w:type="auto"/>
            <w:tcBorders>
              <w:top w:val="nil"/>
              <w:left w:val="nil"/>
              <w:bottom w:val="single" w:sz="4" w:space="0" w:color="auto"/>
              <w:right w:val="single" w:sz="4" w:space="0" w:color="auto"/>
            </w:tcBorders>
            <w:shd w:val="clear" w:color="auto" w:fill="auto"/>
          </w:tcPr>
          <w:p w14:paraId="3AF21E45" w14:textId="137FE17F" w:rsidR="0015449F" w:rsidRPr="009732E1" w:rsidRDefault="0015449F" w:rsidP="0015449F">
            <w:pPr>
              <w:spacing w:after="0" w:line="240" w:lineRule="auto"/>
              <w:rPr>
                <w:rFonts w:ascii="Calibri" w:eastAsia="Times New Roman" w:hAnsi="Calibri" w:cs="Times New Roman"/>
                <w:color w:val="000000"/>
                <w:sz w:val="16"/>
                <w:szCs w:val="16"/>
                <w:lang w:eastAsia="es-ES"/>
              </w:rPr>
            </w:pPr>
            <w:r w:rsidRPr="00074D96">
              <w:rPr>
                <w:rFonts w:ascii="Calibri" w:eastAsia="Times New Roman" w:hAnsi="Calibri" w:cs="Times New Roman"/>
                <w:color w:val="000000"/>
                <w:sz w:val="16"/>
                <w:szCs w:val="16"/>
                <w:lang w:eastAsia="es-ES"/>
              </w:rPr>
              <w:t>Cantidad de monitorios realizados / Cantidad total de monitorios proyectados.</w:t>
            </w:r>
          </w:p>
        </w:tc>
        <w:tc>
          <w:tcPr>
            <w:tcW w:w="0" w:type="auto"/>
            <w:tcBorders>
              <w:top w:val="nil"/>
              <w:left w:val="nil"/>
              <w:bottom w:val="single" w:sz="4" w:space="0" w:color="auto"/>
              <w:right w:val="single" w:sz="4" w:space="0" w:color="auto"/>
            </w:tcBorders>
            <w:shd w:val="clear" w:color="auto" w:fill="auto"/>
          </w:tcPr>
          <w:p w14:paraId="758003B9" w14:textId="2BFA87C0" w:rsidR="0015449F" w:rsidRPr="009732E1" w:rsidRDefault="0015449F" w:rsidP="0015449F">
            <w:pPr>
              <w:spacing w:after="0" w:line="240" w:lineRule="auto"/>
              <w:rPr>
                <w:rFonts w:ascii="Calibri" w:eastAsia="Times New Roman" w:hAnsi="Calibri" w:cs="Times New Roman"/>
                <w:color w:val="000000"/>
                <w:sz w:val="16"/>
                <w:szCs w:val="16"/>
                <w:lang w:eastAsia="es-ES"/>
              </w:rPr>
            </w:pPr>
            <w:r w:rsidRPr="00074D96">
              <w:rPr>
                <w:rFonts w:ascii="Calibri" w:eastAsia="Times New Roman" w:hAnsi="Calibri" w:cs="Times New Roman"/>
                <w:color w:val="000000"/>
                <w:sz w:val="16"/>
                <w:szCs w:val="16"/>
                <w:lang w:eastAsia="es-ES"/>
              </w:rPr>
              <w:t>Administrador del área.</w:t>
            </w:r>
          </w:p>
        </w:tc>
      </w:tr>
      <w:tr w:rsidR="0015449F" w:rsidRPr="009732E1" w14:paraId="0DFAA861" w14:textId="77777777" w:rsidTr="009732E1">
        <w:trPr>
          <w:trHeight w:val="1820"/>
        </w:trPr>
        <w:tc>
          <w:tcPr>
            <w:tcW w:w="0" w:type="auto"/>
            <w:tcBorders>
              <w:top w:val="nil"/>
              <w:left w:val="single" w:sz="4" w:space="0" w:color="auto"/>
              <w:bottom w:val="single" w:sz="4" w:space="0" w:color="auto"/>
              <w:right w:val="single" w:sz="4" w:space="0" w:color="auto"/>
            </w:tcBorders>
            <w:shd w:val="clear" w:color="auto" w:fill="auto"/>
            <w:hideMark/>
          </w:tcPr>
          <w:p w14:paraId="555CF27F" w14:textId="77777777" w:rsidR="0015449F" w:rsidRPr="009732E1" w:rsidRDefault="0015449F" w:rsidP="0015449F">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lastRenderedPageBreak/>
              <w:t>Generar estudios e instalar estaciones de monitoreo.</w:t>
            </w:r>
          </w:p>
        </w:tc>
        <w:tc>
          <w:tcPr>
            <w:tcW w:w="0" w:type="auto"/>
            <w:tcBorders>
              <w:top w:val="nil"/>
              <w:left w:val="nil"/>
              <w:bottom w:val="single" w:sz="4" w:space="0" w:color="auto"/>
              <w:right w:val="single" w:sz="4" w:space="0" w:color="auto"/>
            </w:tcBorders>
            <w:shd w:val="clear" w:color="auto" w:fill="auto"/>
            <w:hideMark/>
          </w:tcPr>
          <w:p w14:paraId="69CFC4C8" w14:textId="77777777" w:rsidR="0015449F" w:rsidRPr="009732E1" w:rsidRDefault="0015449F" w:rsidP="0015449F">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En 2024 se ha completado al menos un estudio detallado sobre el efecto del cambio climático sobre las praderas de macroalgas del área, y se ha instalado y se mantienen estaciones de monitoreo permanente en el área.</w:t>
            </w:r>
          </w:p>
        </w:tc>
        <w:tc>
          <w:tcPr>
            <w:tcW w:w="0" w:type="auto"/>
            <w:tcBorders>
              <w:top w:val="nil"/>
              <w:left w:val="nil"/>
              <w:bottom w:val="single" w:sz="4" w:space="0" w:color="auto"/>
              <w:right w:val="single" w:sz="4" w:space="0" w:color="auto"/>
            </w:tcBorders>
            <w:shd w:val="clear" w:color="auto" w:fill="auto"/>
            <w:hideMark/>
          </w:tcPr>
          <w:p w14:paraId="62BD13E8" w14:textId="77777777" w:rsidR="0015449F" w:rsidRPr="009732E1" w:rsidRDefault="0015449F" w:rsidP="0015449F">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Levantamiento y análisis de datos en el área, y uso de ellos para un programa de investigación que permita determinar la reducción de las praderas o impacto del cambio climático sobre las praderas de macroalgas presentes en el área, y diseñar medidas para la mitigación de los efectos.</w:t>
            </w:r>
          </w:p>
        </w:tc>
        <w:tc>
          <w:tcPr>
            <w:tcW w:w="0" w:type="auto"/>
            <w:tcBorders>
              <w:top w:val="nil"/>
              <w:left w:val="nil"/>
              <w:bottom w:val="single" w:sz="4" w:space="0" w:color="auto"/>
              <w:right w:val="single" w:sz="4" w:space="0" w:color="auto"/>
            </w:tcBorders>
            <w:shd w:val="clear" w:color="auto" w:fill="auto"/>
            <w:hideMark/>
          </w:tcPr>
          <w:p w14:paraId="0AB190AA" w14:textId="77777777" w:rsidR="0015449F" w:rsidRPr="009732E1" w:rsidRDefault="0015449F" w:rsidP="0015449F">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Informe de evaluación completa de efectos del cambio climático sobre las praderas de macroalgas en el área, y diseño de medidas de mitigación, en su caso</w:t>
            </w:r>
          </w:p>
        </w:tc>
        <w:tc>
          <w:tcPr>
            <w:tcW w:w="0" w:type="auto"/>
            <w:tcBorders>
              <w:top w:val="nil"/>
              <w:left w:val="nil"/>
              <w:bottom w:val="single" w:sz="4" w:space="0" w:color="auto"/>
              <w:right w:val="single" w:sz="4" w:space="0" w:color="auto"/>
            </w:tcBorders>
            <w:shd w:val="clear" w:color="auto" w:fill="auto"/>
            <w:hideMark/>
          </w:tcPr>
          <w:p w14:paraId="59077404" w14:textId="77777777" w:rsidR="0015449F" w:rsidRPr="009732E1" w:rsidRDefault="0015449F" w:rsidP="0015449F">
            <w:pPr>
              <w:spacing w:after="0" w:line="240" w:lineRule="auto"/>
              <w:rPr>
                <w:rFonts w:ascii="Calibri" w:eastAsia="Times New Roman" w:hAnsi="Calibri" w:cs="Times New Roman"/>
                <w:color w:val="000000"/>
                <w:sz w:val="16"/>
                <w:szCs w:val="16"/>
                <w:lang w:val="es-ES" w:eastAsia="es-ES"/>
              </w:rPr>
            </w:pPr>
            <w:r w:rsidRPr="009732E1">
              <w:rPr>
                <w:rFonts w:ascii="Calibri" w:eastAsia="Times New Roman" w:hAnsi="Calibri" w:cs="Times New Roman"/>
                <w:color w:val="000000"/>
                <w:sz w:val="16"/>
                <w:szCs w:val="16"/>
                <w:lang w:eastAsia="es-ES"/>
              </w:rPr>
              <w:t>Comité operativo del AMCP-MU.</w:t>
            </w:r>
          </w:p>
        </w:tc>
      </w:tr>
    </w:tbl>
    <w:p w14:paraId="620C855D" w14:textId="5F058C14" w:rsidR="00AB0E85" w:rsidRDefault="00AB0E85" w:rsidP="00D12FCC">
      <w:pPr>
        <w:spacing w:after="0"/>
      </w:pPr>
    </w:p>
    <w:p w14:paraId="3385B86D" w14:textId="77777777" w:rsidR="000F436C" w:rsidRDefault="000F436C" w:rsidP="000F436C">
      <w:pPr>
        <w:spacing w:after="0"/>
        <w:jc w:val="both"/>
        <w:rPr>
          <w:rFonts w:cstheme="minorHAnsi"/>
        </w:rPr>
      </w:pPr>
      <w:r>
        <w:rPr>
          <w:rFonts w:cstheme="minorHAnsi"/>
        </w:rPr>
        <w:t>Para cada una de las estrategias detalladas se presentan las cadenas de resultados y su relación con las amenazas identificadas.</w:t>
      </w:r>
    </w:p>
    <w:p w14:paraId="2C00F59B" w14:textId="77777777" w:rsidR="000F436C" w:rsidRDefault="000F436C" w:rsidP="000F436C">
      <w:pPr>
        <w:spacing w:after="0"/>
        <w:jc w:val="both"/>
        <w:rPr>
          <w:rFonts w:cstheme="minorHAnsi"/>
        </w:rPr>
      </w:pPr>
    </w:p>
    <w:p w14:paraId="3BDB0424" w14:textId="77777777" w:rsidR="000F436C" w:rsidRDefault="000F436C" w:rsidP="000F436C">
      <w:pPr>
        <w:spacing w:after="0"/>
        <w:jc w:val="both"/>
        <w:rPr>
          <w:rFonts w:cstheme="minorHAnsi"/>
        </w:rPr>
        <w:sectPr w:rsidR="000F436C" w:rsidSect="00A35388">
          <w:footerReference w:type="default" r:id="rId51"/>
          <w:pgSz w:w="12240" w:h="15840" w:code="1"/>
          <w:pgMar w:top="1418" w:right="1701" w:bottom="1701" w:left="1701" w:header="709" w:footer="567" w:gutter="0"/>
          <w:cols w:space="708"/>
          <w:docGrid w:linePitch="360"/>
        </w:sectPr>
      </w:pPr>
      <w:r>
        <w:rPr>
          <w:rFonts w:cstheme="minorHAnsi"/>
        </w:rPr>
        <w:t xml:space="preserve">          </w:t>
      </w:r>
    </w:p>
    <w:p w14:paraId="72DBB57A" w14:textId="71CDFDD5" w:rsidR="00240FA5" w:rsidRDefault="00240FA5" w:rsidP="00D12FCC">
      <w:pPr>
        <w:spacing w:after="0"/>
      </w:pPr>
    </w:p>
    <w:p w14:paraId="068FBF9B" w14:textId="1A7206C1" w:rsidR="00240FA5" w:rsidRDefault="00240FA5" w:rsidP="00D12FCC">
      <w:pPr>
        <w:spacing w:after="0"/>
      </w:pPr>
    </w:p>
    <w:p w14:paraId="2379D203" w14:textId="45EE8ABF" w:rsidR="000F436C" w:rsidRDefault="000F436C" w:rsidP="00D12FCC">
      <w:pPr>
        <w:spacing w:after="0"/>
      </w:pPr>
    </w:p>
    <w:p w14:paraId="6B4D996D" w14:textId="4B68ECF8" w:rsidR="000F436C" w:rsidRDefault="000F436C" w:rsidP="00D12FCC">
      <w:pPr>
        <w:spacing w:after="0"/>
      </w:pPr>
      <w:r>
        <w:rPr>
          <w:noProof/>
        </w:rPr>
        <w:drawing>
          <wp:inline distT="0" distB="0" distL="0" distR="0" wp14:anchorId="1357CB53" wp14:editId="061109E9">
            <wp:extent cx="7898130" cy="1122045"/>
            <wp:effectExtent l="0" t="0" r="762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ONITOREO_ok.jpg"/>
                    <pic:cNvPicPr/>
                  </pic:nvPicPr>
                  <pic:blipFill>
                    <a:blip r:embed="rId52" cstate="email">
                      <a:extLst>
                        <a:ext uri="{28A0092B-C50C-407E-A947-70E740481C1C}">
                          <a14:useLocalDpi xmlns:a14="http://schemas.microsoft.com/office/drawing/2010/main"/>
                        </a:ext>
                      </a:extLst>
                    </a:blip>
                    <a:stretch>
                      <a:fillRect/>
                    </a:stretch>
                  </pic:blipFill>
                  <pic:spPr>
                    <a:xfrm>
                      <a:off x="0" y="0"/>
                      <a:ext cx="7898130" cy="1122045"/>
                    </a:xfrm>
                    <a:prstGeom prst="rect">
                      <a:avLst/>
                    </a:prstGeom>
                  </pic:spPr>
                </pic:pic>
              </a:graphicData>
            </a:graphic>
          </wp:inline>
        </w:drawing>
      </w:r>
    </w:p>
    <w:p w14:paraId="69A2CE9B" w14:textId="28618FBF" w:rsidR="000F436C" w:rsidRDefault="000F436C" w:rsidP="000F436C">
      <w:pPr>
        <w:spacing w:after="0"/>
        <w:jc w:val="both"/>
        <w:rPr>
          <w:rFonts w:cstheme="minorHAnsi"/>
        </w:rPr>
      </w:pPr>
      <w:r w:rsidRPr="00A35388">
        <w:rPr>
          <w:rFonts w:cstheme="minorHAnsi"/>
          <w:b/>
          <w:bCs/>
        </w:rPr>
        <w:t>Fig</w:t>
      </w:r>
      <w:r w:rsidR="00A35388" w:rsidRPr="00A35388">
        <w:rPr>
          <w:rFonts w:cstheme="minorHAnsi"/>
          <w:b/>
          <w:bCs/>
        </w:rPr>
        <w:t>ura 35</w:t>
      </w:r>
      <w:r w:rsidRPr="00A35388">
        <w:rPr>
          <w:rFonts w:cstheme="minorHAnsi"/>
          <w:b/>
          <w:bCs/>
        </w:rPr>
        <w:t>.</w:t>
      </w:r>
      <w:r>
        <w:rPr>
          <w:rFonts w:cstheme="minorHAnsi"/>
        </w:rPr>
        <w:t xml:space="preserve"> Cadena de resultados para la estrategia “Monitoreo periódico de las praderas de macroalgas </w:t>
      </w:r>
      <w:r w:rsidRPr="000F436C">
        <w:rPr>
          <w:rFonts w:cstheme="minorHAnsi"/>
          <w:i/>
          <w:iCs/>
        </w:rPr>
        <w:t>Macrocistys piryfera</w:t>
      </w:r>
      <w:r>
        <w:rPr>
          <w:rFonts w:cstheme="minorHAnsi"/>
        </w:rPr>
        <w:t xml:space="preserve"> y </w:t>
      </w:r>
      <w:r w:rsidRPr="000F436C">
        <w:rPr>
          <w:rFonts w:cstheme="minorHAnsi"/>
          <w:i/>
          <w:iCs/>
        </w:rPr>
        <w:t>Durvillaea antarctica</w:t>
      </w:r>
      <w:r>
        <w:rPr>
          <w:rFonts w:cstheme="minorHAnsi"/>
        </w:rPr>
        <w:t xml:space="preserve"> dentro del AMCP-MU Fco. Coloane”.</w:t>
      </w:r>
    </w:p>
    <w:p w14:paraId="7D09522F" w14:textId="197D62AD" w:rsidR="000F436C" w:rsidRDefault="000F436C" w:rsidP="00D12FCC">
      <w:pPr>
        <w:spacing w:after="0"/>
      </w:pPr>
    </w:p>
    <w:p w14:paraId="7A3F4C27" w14:textId="77777777" w:rsidR="000F436C" w:rsidRDefault="000F436C" w:rsidP="00D12FCC">
      <w:pPr>
        <w:spacing w:after="0"/>
      </w:pPr>
    </w:p>
    <w:p w14:paraId="1AD40E11" w14:textId="5F19071A" w:rsidR="000F436C" w:rsidRDefault="000F436C" w:rsidP="00D12FCC">
      <w:pPr>
        <w:spacing w:after="0"/>
      </w:pPr>
      <w:r>
        <w:rPr>
          <w:noProof/>
        </w:rPr>
        <w:drawing>
          <wp:inline distT="0" distB="0" distL="0" distR="0" wp14:anchorId="5E325D9D" wp14:editId="36FF607F">
            <wp:extent cx="7898130" cy="1256030"/>
            <wp:effectExtent l="0" t="0" r="7620" b="127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NAVEGACION_ok.jpg"/>
                    <pic:cNvPicPr/>
                  </pic:nvPicPr>
                  <pic:blipFill>
                    <a:blip r:embed="rId53" cstate="email">
                      <a:extLst>
                        <a:ext uri="{28A0092B-C50C-407E-A947-70E740481C1C}">
                          <a14:useLocalDpi xmlns:a14="http://schemas.microsoft.com/office/drawing/2010/main"/>
                        </a:ext>
                      </a:extLst>
                    </a:blip>
                    <a:stretch>
                      <a:fillRect/>
                    </a:stretch>
                  </pic:blipFill>
                  <pic:spPr>
                    <a:xfrm>
                      <a:off x="0" y="0"/>
                      <a:ext cx="7898130" cy="1256030"/>
                    </a:xfrm>
                    <a:prstGeom prst="rect">
                      <a:avLst/>
                    </a:prstGeom>
                  </pic:spPr>
                </pic:pic>
              </a:graphicData>
            </a:graphic>
          </wp:inline>
        </w:drawing>
      </w:r>
    </w:p>
    <w:p w14:paraId="09F12119" w14:textId="6DFE7D1F" w:rsidR="000F436C" w:rsidRDefault="000F436C" w:rsidP="000F436C">
      <w:pPr>
        <w:spacing w:after="0"/>
        <w:jc w:val="both"/>
        <w:rPr>
          <w:rFonts w:cstheme="minorHAnsi"/>
        </w:rPr>
      </w:pPr>
      <w:r w:rsidRPr="00A35388">
        <w:rPr>
          <w:rFonts w:cstheme="minorHAnsi"/>
          <w:b/>
          <w:bCs/>
        </w:rPr>
        <w:t>Fig</w:t>
      </w:r>
      <w:r w:rsidR="00A35388" w:rsidRPr="00A35388">
        <w:rPr>
          <w:rFonts w:cstheme="minorHAnsi"/>
          <w:b/>
          <w:bCs/>
        </w:rPr>
        <w:t>ura 36.</w:t>
      </w:r>
      <w:r>
        <w:rPr>
          <w:rFonts w:cstheme="minorHAnsi"/>
        </w:rPr>
        <w:t xml:space="preserve"> Cadena de resultados para las estrategias asociadas a la amenaza de “riesgo de contaminación por accidentes de buques”.</w:t>
      </w:r>
    </w:p>
    <w:p w14:paraId="2C35B9CD" w14:textId="2425A632" w:rsidR="000F436C" w:rsidRDefault="000F436C" w:rsidP="00D12FCC">
      <w:pPr>
        <w:spacing w:after="0"/>
      </w:pPr>
    </w:p>
    <w:p w14:paraId="536592E5" w14:textId="377C7274" w:rsidR="000F436C" w:rsidRDefault="000F436C" w:rsidP="00D12FCC">
      <w:pPr>
        <w:spacing w:after="0"/>
      </w:pPr>
    </w:p>
    <w:p w14:paraId="3C3FA72E" w14:textId="70FD5DC9" w:rsidR="000F436C" w:rsidRDefault="000F436C" w:rsidP="00D12FCC">
      <w:pPr>
        <w:spacing w:after="0"/>
      </w:pPr>
    </w:p>
    <w:p w14:paraId="4303CC33" w14:textId="03BD94D3" w:rsidR="000F436C" w:rsidRDefault="000F436C" w:rsidP="00D12FCC">
      <w:pPr>
        <w:spacing w:after="0"/>
      </w:pPr>
    </w:p>
    <w:p w14:paraId="1B032365" w14:textId="62718AC5" w:rsidR="000F436C" w:rsidRDefault="000F436C" w:rsidP="00D12FCC">
      <w:pPr>
        <w:spacing w:after="0"/>
      </w:pPr>
    </w:p>
    <w:p w14:paraId="38E5806F" w14:textId="577CE622" w:rsidR="000F436C" w:rsidRDefault="000F436C" w:rsidP="00D12FCC">
      <w:pPr>
        <w:spacing w:after="0"/>
      </w:pPr>
    </w:p>
    <w:p w14:paraId="6D958EF3" w14:textId="1D99EFFF" w:rsidR="000F436C" w:rsidRDefault="000F436C" w:rsidP="00D12FCC">
      <w:pPr>
        <w:spacing w:after="0"/>
      </w:pPr>
    </w:p>
    <w:p w14:paraId="3598DCE2" w14:textId="445E9C5F" w:rsidR="000F436C" w:rsidRDefault="000F436C" w:rsidP="00D12FCC">
      <w:pPr>
        <w:spacing w:after="0"/>
      </w:pPr>
    </w:p>
    <w:p w14:paraId="7CA1D348" w14:textId="67336B23" w:rsidR="000F436C" w:rsidRDefault="000F436C" w:rsidP="00D12FCC">
      <w:pPr>
        <w:spacing w:after="0"/>
      </w:pPr>
    </w:p>
    <w:p w14:paraId="3AA212D4" w14:textId="76B9252E" w:rsidR="000F436C" w:rsidRDefault="000F436C" w:rsidP="00D12FCC">
      <w:pPr>
        <w:spacing w:after="0"/>
      </w:pPr>
    </w:p>
    <w:p w14:paraId="37D45191" w14:textId="674A0B41" w:rsidR="000F436C" w:rsidRDefault="000F436C" w:rsidP="00D12FCC">
      <w:pPr>
        <w:spacing w:after="0"/>
      </w:pPr>
    </w:p>
    <w:p w14:paraId="1E9EA5D1" w14:textId="27EC1105" w:rsidR="000F436C" w:rsidRDefault="000F436C" w:rsidP="00D12FCC">
      <w:pPr>
        <w:spacing w:after="0"/>
      </w:pPr>
      <w:r>
        <w:rPr>
          <w:noProof/>
        </w:rPr>
        <w:drawing>
          <wp:inline distT="0" distB="0" distL="0" distR="0" wp14:anchorId="2655C77B" wp14:editId="213256FD">
            <wp:extent cx="7898130" cy="2987675"/>
            <wp:effectExtent l="0" t="0" r="7620" b="317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SIDUOS_ok.jpg"/>
                    <pic:cNvPicPr/>
                  </pic:nvPicPr>
                  <pic:blipFill>
                    <a:blip r:embed="rId54" cstate="email">
                      <a:extLst>
                        <a:ext uri="{28A0092B-C50C-407E-A947-70E740481C1C}">
                          <a14:useLocalDpi xmlns:a14="http://schemas.microsoft.com/office/drawing/2010/main"/>
                        </a:ext>
                      </a:extLst>
                    </a:blip>
                    <a:stretch>
                      <a:fillRect/>
                    </a:stretch>
                  </pic:blipFill>
                  <pic:spPr>
                    <a:xfrm>
                      <a:off x="0" y="0"/>
                      <a:ext cx="7898130" cy="2987675"/>
                    </a:xfrm>
                    <a:prstGeom prst="rect">
                      <a:avLst/>
                    </a:prstGeom>
                  </pic:spPr>
                </pic:pic>
              </a:graphicData>
            </a:graphic>
          </wp:inline>
        </w:drawing>
      </w:r>
    </w:p>
    <w:p w14:paraId="690E9A3D" w14:textId="6E767758" w:rsidR="000F436C" w:rsidRDefault="000F436C" w:rsidP="000F436C">
      <w:pPr>
        <w:spacing w:after="0"/>
        <w:jc w:val="both"/>
        <w:rPr>
          <w:rFonts w:cstheme="minorHAnsi"/>
        </w:rPr>
      </w:pPr>
      <w:r w:rsidRPr="00A35388">
        <w:rPr>
          <w:rFonts w:cstheme="minorHAnsi"/>
          <w:b/>
          <w:bCs/>
        </w:rPr>
        <w:t>Fig</w:t>
      </w:r>
      <w:r w:rsidR="00A35388" w:rsidRPr="00A35388">
        <w:rPr>
          <w:rFonts w:cstheme="minorHAnsi"/>
          <w:b/>
          <w:bCs/>
        </w:rPr>
        <w:t>ura 37.</w:t>
      </w:r>
      <w:r>
        <w:rPr>
          <w:rFonts w:cstheme="minorHAnsi"/>
        </w:rPr>
        <w:t xml:space="preserve"> Cadena de resultados para las estrategias asociadas a la amenaza “</w:t>
      </w:r>
      <w:r w:rsidR="0003376F">
        <w:rPr>
          <w:rFonts w:cstheme="minorHAnsi"/>
        </w:rPr>
        <w:t>mala disposición de residuo al interior del AMCP-MU Francisco Coloane</w:t>
      </w:r>
      <w:r>
        <w:rPr>
          <w:rFonts w:cstheme="minorHAnsi"/>
        </w:rPr>
        <w:t>”.</w:t>
      </w:r>
    </w:p>
    <w:p w14:paraId="485B1D8A" w14:textId="6A89056E" w:rsidR="000F436C" w:rsidRDefault="000F436C" w:rsidP="00D12FCC">
      <w:pPr>
        <w:spacing w:after="0"/>
      </w:pPr>
    </w:p>
    <w:p w14:paraId="25A2460C" w14:textId="5D660237" w:rsidR="000F436C" w:rsidRDefault="000F436C" w:rsidP="00D12FCC">
      <w:pPr>
        <w:spacing w:after="0"/>
      </w:pPr>
    </w:p>
    <w:p w14:paraId="2D6FD93D" w14:textId="36EDCA29" w:rsidR="000F436C" w:rsidRDefault="000F436C" w:rsidP="00D12FCC">
      <w:pPr>
        <w:spacing w:after="0"/>
      </w:pPr>
    </w:p>
    <w:p w14:paraId="5B7147EE" w14:textId="77777777" w:rsidR="000F436C" w:rsidRDefault="000F436C" w:rsidP="00D12FCC">
      <w:pPr>
        <w:spacing w:after="0"/>
      </w:pPr>
    </w:p>
    <w:p w14:paraId="63CE268A" w14:textId="76A95E10" w:rsidR="000F436C" w:rsidRDefault="000F436C" w:rsidP="00D12FCC">
      <w:pPr>
        <w:spacing w:after="0"/>
      </w:pPr>
    </w:p>
    <w:p w14:paraId="5A8A7529" w14:textId="77777777" w:rsidR="000F436C" w:rsidRDefault="000F436C" w:rsidP="00D12FCC">
      <w:pPr>
        <w:spacing w:after="0"/>
      </w:pPr>
    </w:p>
    <w:p w14:paraId="15652B43" w14:textId="77777777" w:rsidR="00AB0E85" w:rsidRDefault="00AB0E85"/>
    <w:p w14:paraId="687DF011" w14:textId="77777777" w:rsidR="00917C37" w:rsidRDefault="00917C37" w:rsidP="00841F99">
      <w:pPr>
        <w:spacing w:after="0"/>
        <w:jc w:val="both"/>
        <w:rPr>
          <w:rFonts w:cstheme="minorHAnsi"/>
        </w:rPr>
        <w:sectPr w:rsidR="00917C37" w:rsidSect="000F436C">
          <w:pgSz w:w="15840" w:h="12240" w:orient="landscape"/>
          <w:pgMar w:top="1417" w:right="1701" w:bottom="1417" w:left="1701" w:header="709" w:footer="567" w:gutter="0"/>
          <w:cols w:space="708"/>
          <w:titlePg/>
          <w:docGrid w:linePitch="360"/>
        </w:sectPr>
      </w:pPr>
    </w:p>
    <w:p w14:paraId="648EF940" w14:textId="77777777" w:rsidR="0018108B" w:rsidRDefault="0018108B" w:rsidP="0018108B">
      <w:pPr>
        <w:pStyle w:val="Ttulo2"/>
        <w:numPr>
          <w:ilvl w:val="0"/>
          <w:numId w:val="21"/>
        </w:numPr>
        <w:spacing w:before="0"/>
        <w:rPr>
          <w:rFonts w:asciiTheme="minorHAnsi" w:hAnsiTheme="minorHAnsi" w:cstheme="minorHAnsi"/>
          <w:b/>
          <w:color w:val="auto"/>
          <w:sz w:val="22"/>
          <w:szCs w:val="22"/>
        </w:rPr>
      </w:pPr>
      <w:bookmarkStart w:id="10" w:name="_Toc508610174"/>
      <w:r>
        <w:rPr>
          <w:rFonts w:asciiTheme="minorHAnsi" w:hAnsiTheme="minorHAnsi" w:cstheme="minorHAnsi"/>
          <w:b/>
          <w:color w:val="auto"/>
          <w:sz w:val="22"/>
          <w:szCs w:val="22"/>
        </w:rPr>
        <w:lastRenderedPageBreak/>
        <w:t>PROGRAMAS DEL PLAN DE MANEJO</w:t>
      </w:r>
    </w:p>
    <w:p w14:paraId="269CE4BF" w14:textId="77777777" w:rsidR="008007EA" w:rsidRDefault="008007EA" w:rsidP="008007EA"/>
    <w:p w14:paraId="6C004415" w14:textId="0C6CB266" w:rsidR="008007EA" w:rsidRDefault="008007EA" w:rsidP="008007EA">
      <w:pPr>
        <w:pStyle w:val="Prrafodelista"/>
        <w:numPr>
          <w:ilvl w:val="1"/>
          <w:numId w:val="21"/>
        </w:numPr>
      </w:pPr>
      <w:r>
        <w:t>Programa de Fiscalización y Vigilancia</w:t>
      </w:r>
    </w:p>
    <w:p w14:paraId="45C3DBD8" w14:textId="56F44C3B" w:rsidR="0092052D" w:rsidRDefault="0092052D" w:rsidP="0092052D">
      <w:pPr>
        <w:spacing w:after="0"/>
        <w:jc w:val="both"/>
        <w:rPr>
          <w:szCs w:val="24"/>
        </w:rPr>
      </w:pPr>
      <w:r w:rsidRPr="00A8761A">
        <w:rPr>
          <w:szCs w:val="24"/>
        </w:rPr>
        <w:t xml:space="preserve">La fiscalización efectiva aborda </w:t>
      </w:r>
      <w:r>
        <w:rPr>
          <w:szCs w:val="24"/>
        </w:rPr>
        <w:t xml:space="preserve">tanto </w:t>
      </w:r>
      <w:r w:rsidRPr="00A8761A">
        <w:rPr>
          <w:szCs w:val="24"/>
        </w:rPr>
        <w:t>la amenaza de malas prácticas de</w:t>
      </w:r>
      <w:r>
        <w:rPr>
          <w:szCs w:val="24"/>
        </w:rPr>
        <w:t>l turismo como las acciones de</w:t>
      </w:r>
      <w:r w:rsidRPr="00A8761A">
        <w:rPr>
          <w:szCs w:val="24"/>
        </w:rPr>
        <w:t xml:space="preserve"> pesca artesanal </w:t>
      </w:r>
      <w:r>
        <w:rPr>
          <w:szCs w:val="24"/>
        </w:rPr>
        <w:t xml:space="preserve">al interior de la zona núcleo de conservación (Parque Marino) </w:t>
      </w:r>
      <w:r w:rsidRPr="00A8761A">
        <w:rPr>
          <w:szCs w:val="24"/>
        </w:rPr>
        <w:t>asociado con la pesca ilegal y la sobreexplotación de pesquerías bentónicas</w:t>
      </w:r>
      <w:r>
        <w:rPr>
          <w:szCs w:val="24"/>
        </w:rPr>
        <w:t xml:space="preserve"> (Ej. Centolla, erizo)</w:t>
      </w:r>
      <w:r w:rsidRPr="00A8761A">
        <w:rPr>
          <w:szCs w:val="24"/>
        </w:rPr>
        <w:t>. Para prevenir o disminuir esta amenaza se pretende mejorar los factores que actualmente fueron detectados como insuficientes o débiles: la fiscalización de los entes con competencia, cumplimiento de la normativa pesquera y la vinculación/empoderamiento de la comunidad.</w:t>
      </w:r>
      <w:r>
        <w:rPr>
          <w:szCs w:val="24"/>
        </w:rPr>
        <w:t xml:space="preserve"> </w:t>
      </w:r>
      <w:r w:rsidRPr="00A8761A">
        <w:rPr>
          <w:szCs w:val="24"/>
        </w:rPr>
        <w:t xml:space="preserve">Considerando que la extracción ilegal de recursos bentónicos ejecutada por embarcaciones foráneas, provenientes de la </w:t>
      </w:r>
      <w:r>
        <w:rPr>
          <w:szCs w:val="24"/>
        </w:rPr>
        <w:t>r</w:t>
      </w:r>
      <w:r w:rsidRPr="00A8761A">
        <w:rPr>
          <w:szCs w:val="24"/>
        </w:rPr>
        <w:t>egión</w:t>
      </w:r>
      <w:r>
        <w:rPr>
          <w:szCs w:val="24"/>
        </w:rPr>
        <w:t xml:space="preserve"> de Los Lagos</w:t>
      </w:r>
      <w:r w:rsidRPr="00A8761A">
        <w:rPr>
          <w:szCs w:val="24"/>
        </w:rPr>
        <w:t xml:space="preserve"> desarrollada al interior del AMCP-MU es una amenaza para la recuperación de los bancos naturales, se propone para la estrategia de fiscalización efectiva desarrollar lo siguiente:</w:t>
      </w:r>
    </w:p>
    <w:p w14:paraId="05D5C0DE" w14:textId="77777777" w:rsidR="0092052D" w:rsidRPr="00A8761A" w:rsidRDefault="0092052D" w:rsidP="0092052D">
      <w:pPr>
        <w:spacing w:after="0"/>
        <w:jc w:val="both"/>
        <w:rPr>
          <w:szCs w:val="24"/>
        </w:rPr>
      </w:pPr>
    </w:p>
    <w:p w14:paraId="7454BE7D" w14:textId="77777777" w:rsidR="0092052D" w:rsidRPr="00F32766" w:rsidRDefault="0092052D" w:rsidP="0092052D">
      <w:pPr>
        <w:pStyle w:val="Prrafodelista"/>
        <w:numPr>
          <w:ilvl w:val="0"/>
          <w:numId w:val="26"/>
        </w:numPr>
        <w:spacing w:after="0"/>
        <w:jc w:val="both"/>
        <w:rPr>
          <w:szCs w:val="24"/>
        </w:rPr>
      </w:pPr>
      <w:r w:rsidRPr="00F32766">
        <w:rPr>
          <w:szCs w:val="24"/>
        </w:rPr>
        <w:t>Sistema de vigilancia y protocolo de denuncias.</w:t>
      </w:r>
    </w:p>
    <w:p w14:paraId="721CCA4D" w14:textId="77777777" w:rsidR="0092052D" w:rsidRPr="00F32766" w:rsidRDefault="0092052D" w:rsidP="0092052D">
      <w:pPr>
        <w:pStyle w:val="Prrafodelista"/>
        <w:spacing w:after="0"/>
        <w:jc w:val="both"/>
        <w:rPr>
          <w:szCs w:val="24"/>
        </w:rPr>
      </w:pPr>
    </w:p>
    <w:p w14:paraId="5589E6C7" w14:textId="77777777" w:rsidR="0092052D" w:rsidRPr="00F32766" w:rsidRDefault="0092052D" w:rsidP="0092052D">
      <w:pPr>
        <w:spacing w:after="0"/>
        <w:jc w:val="both"/>
        <w:rPr>
          <w:szCs w:val="24"/>
        </w:rPr>
      </w:pPr>
      <w:r w:rsidRPr="00F32766">
        <w:rPr>
          <w:szCs w:val="24"/>
        </w:rPr>
        <w:t>Para prevenir o disminuir la pesca ilegal es fundamental contar con un sistema de vigilancia local. Actualmente existe un protocolo de vigilancia, el cual se trabajó en primera instancia con la información levantada en mesas de trabajo asociadas al Plan de manejo donde se incorporaron a los Servicios con competencia y experiencia en fiscalización en la discusión. A la fecha, se poseen las acciones mínimas a desarrollar para lograr el diseño definitivo e implementación del protocolo:</w:t>
      </w:r>
    </w:p>
    <w:p w14:paraId="65444CF2" w14:textId="51FFFCF3" w:rsidR="0092052D" w:rsidRPr="00410AC2" w:rsidRDefault="0092052D" w:rsidP="00240FA5">
      <w:pPr>
        <w:pStyle w:val="Prrafodelista"/>
        <w:numPr>
          <w:ilvl w:val="0"/>
          <w:numId w:val="27"/>
        </w:numPr>
        <w:spacing w:after="0"/>
        <w:jc w:val="both"/>
        <w:rPr>
          <w:szCs w:val="24"/>
        </w:rPr>
      </w:pPr>
      <w:r w:rsidRPr="00410AC2">
        <w:rPr>
          <w:szCs w:val="24"/>
        </w:rPr>
        <w:t>Análisis de vacíos del protocolo original.</w:t>
      </w:r>
    </w:p>
    <w:p w14:paraId="0848DBC6" w14:textId="77777777" w:rsidR="0092052D" w:rsidRPr="00F32766" w:rsidRDefault="0092052D" w:rsidP="0092052D">
      <w:pPr>
        <w:pStyle w:val="Prrafodelista"/>
        <w:numPr>
          <w:ilvl w:val="0"/>
          <w:numId w:val="27"/>
        </w:numPr>
        <w:spacing w:after="0"/>
        <w:jc w:val="both"/>
        <w:rPr>
          <w:szCs w:val="24"/>
        </w:rPr>
      </w:pPr>
      <w:r w:rsidRPr="00F32766">
        <w:rPr>
          <w:szCs w:val="24"/>
        </w:rPr>
        <w:t>Propuesta de track de navegación con hitos o puntos geográficos de vigilancia efectivos.</w:t>
      </w:r>
    </w:p>
    <w:p w14:paraId="6E23F812" w14:textId="77777777" w:rsidR="0092052D" w:rsidRPr="00F32766" w:rsidRDefault="0092052D" w:rsidP="0092052D">
      <w:pPr>
        <w:pStyle w:val="Prrafodelista"/>
        <w:numPr>
          <w:ilvl w:val="0"/>
          <w:numId w:val="27"/>
        </w:numPr>
        <w:spacing w:after="0"/>
        <w:jc w:val="both"/>
        <w:rPr>
          <w:szCs w:val="24"/>
        </w:rPr>
      </w:pPr>
      <w:r w:rsidRPr="00F32766">
        <w:rPr>
          <w:szCs w:val="24"/>
        </w:rPr>
        <w:t xml:space="preserve">Identificar y establecer los mejores y más efectivos medios de prueba para una denuncia efectiva. </w:t>
      </w:r>
    </w:p>
    <w:p w14:paraId="74F0ACC4" w14:textId="77777777" w:rsidR="0092052D" w:rsidRPr="00F32766" w:rsidRDefault="0092052D" w:rsidP="0092052D">
      <w:pPr>
        <w:pStyle w:val="Prrafodelista"/>
        <w:numPr>
          <w:ilvl w:val="0"/>
          <w:numId w:val="27"/>
        </w:numPr>
        <w:spacing w:after="0"/>
        <w:jc w:val="both"/>
        <w:rPr>
          <w:szCs w:val="24"/>
        </w:rPr>
      </w:pPr>
      <w:r w:rsidRPr="00F32766">
        <w:rPr>
          <w:szCs w:val="24"/>
        </w:rPr>
        <w:t>Identificar concretamente los entes públicos a quien entregar la denuncia.</w:t>
      </w:r>
    </w:p>
    <w:p w14:paraId="5020E080" w14:textId="3B9FBF99" w:rsidR="0092052D" w:rsidRPr="00F32766" w:rsidRDefault="0092052D" w:rsidP="0092052D">
      <w:pPr>
        <w:pStyle w:val="Prrafodelista"/>
        <w:numPr>
          <w:ilvl w:val="0"/>
          <w:numId w:val="27"/>
        </w:numPr>
        <w:spacing w:after="0"/>
        <w:jc w:val="both"/>
        <w:rPr>
          <w:szCs w:val="24"/>
        </w:rPr>
      </w:pPr>
      <w:r w:rsidRPr="00F32766">
        <w:rPr>
          <w:szCs w:val="24"/>
        </w:rPr>
        <w:t>Generar una Integración y colaboración de los distintos actores p</w:t>
      </w:r>
      <w:r>
        <w:rPr>
          <w:szCs w:val="24"/>
        </w:rPr>
        <w:t>resentes en el área como por ejemplo con</w:t>
      </w:r>
      <w:r w:rsidRPr="00F32766">
        <w:rPr>
          <w:szCs w:val="24"/>
        </w:rPr>
        <w:t xml:space="preserve"> pescadores locales, comunidad en general, actividades turísticas, de conservación e investigación en el protocolo de denuncias.</w:t>
      </w:r>
    </w:p>
    <w:p w14:paraId="18516DBD" w14:textId="77777777" w:rsidR="0092052D" w:rsidRPr="00F32766" w:rsidRDefault="0092052D" w:rsidP="0092052D">
      <w:pPr>
        <w:pStyle w:val="Prrafodelista"/>
        <w:numPr>
          <w:ilvl w:val="0"/>
          <w:numId w:val="27"/>
        </w:numPr>
        <w:spacing w:after="0"/>
        <w:jc w:val="both"/>
        <w:rPr>
          <w:szCs w:val="24"/>
        </w:rPr>
      </w:pPr>
      <w:r w:rsidRPr="00F32766">
        <w:rPr>
          <w:szCs w:val="24"/>
        </w:rPr>
        <w:t>Contar con un registro de denuncias asociadas a la de actividad de pesca ilegal al interior del AMCP-MU.</w:t>
      </w:r>
    </w:p>
    <w:p w14:paraId="06EB99F8" w14:textId="77777777" w:rsidR="0092052D" w:rsidRPr="00F32766" w:rsidRDefault="0092052D" w:rsidP="0092052D">
      <w:pPr>
        <w:spacing w:after="0"/>
        <w:jc w:val="both"/>
        <w:rPr>
          <w:szCs w:val="24"/>
        </w:rPr>
      </w:pPr>
    </w:p>
    <w:p w14:paraId="177E7C50" w14:textId="77777777" w:rsidR="0092052D" w:rsidRDefault="0092052D" w:rsidP="0092052D">
      <w:pPr>
        <w:pStyle w:val="Prrafodelista"/>
        <w:numPr>
          <w:ilvl w:val="0"/>
          <w:numId w:val="26"/>
        </w:numPr>
        <w:spacing w:after="0"/>
        <w:jc w:val="both"/>
        <w:rPr>
          <w:szCs w:val="24"/>
        </w:rPr>
      </w:pPr>
      <w:r w:rsidRPr="00F32766">
        <w:rPr>
          <w:szCs w:val="24"/>
        </w:rPr>
        <w:t>Fortalecer los procedimientos de Fiscalización</w:t>
      </w:r>
      <w:r>
        <w:rPr>
          <w:szCs w:val="24"/>
        </w:rPr>
        <w:t>.</w:t>
      </w:r>
    </w:p>
    <w:p w14:paraId="6A73CBE5" w14:textId="77777777" w:rsidR="0092052D" w:rsidRPr="00F32766" w:rsidRDefault="0092052D" w:rsidP="0092052D">
      <w:pPr>
        <w:pStyle w:val="Prrafodelista"/>
        <w:spacing w:after="0"/>
        <w:jc w:val="both"/>
        <w:rPr>
          <w:szCs w:val="24"/>
        </w:rPr>
      </w:pPr>
    </w:p>
    <w:p w14:paraId="7762114A" w14:textId="61C6728F" w:rsidR="0092052D" w:rsidRDefault="0092052D" w:rsidP="0092052D">
      <w:pPr>
        <w:spacing w:after="0"/>
        <w:jc w:val="both"/>
        <w:rPr>
          <w:szCs w:val="24"/>
        </w:rPr>
      </w:pPr>
      <w:r w:rsidRPr="00F32766">
        <w:rPr>
          <w:szCs w:val="24"/>
        </w:rPr>
        <w:t>En cuanto a la fiscalización de las entidades públicas propiamente tal, la estrategia plantea focalizar el desarrollo de lo siguiente:</w:t>
      </w:r>
    </w:p>
    <w:p w14:paraId="083E42D1" w14:textId="77777777" w:rsidR="0092052D" w:rsidRPr="00F32766" w:rsidRDefault="0092052D" w:rsidP="0092052D">
      <w:pPr>
        <w:spacing w:after="0"/>
        <w:jc w:val="both"/>
        <w:rPr>
          <w:szCs w:val="24"/>
        </w:rPr>
      </w:pPr>
    </w:p>
    <w:p w14:paraId="5795F403" w14:textId="77777777" w:rsidR="0092052D" w:rsidRPr="00F32766" w:rsidRDefault="0092052D" w:rsidP="0092052D">
      <w:pPr>
        <w:pStyle w:val="Prrafodelista"/>
        <w:numPr>
          <w:ilvl w:val="0"/>
          <w:numId w:val="28"/>
        </w:numPr>
        <w:spacing w:after="0"/>
        <w:jc w:val="both"/>
        <w:rPr>
          <w:szCs w:val="24"/>
        </w:rPr>
      </w:pPr>
      <w:r w:rsidRPr="00F32766">
        <w:rPr>
          <w:szCs w:val="24"/>
        </w:rPr>
        <w:t>Análisis de vacíos y nudos críticos para la fiscalización.</w:t>
      </w:r>
    </w:p>
    <w:p w14:paraId="2EBEF7C0" w14:textId="77777777" w:rsidR="0092052D" w:rsidRPr="00F32766" w:rsidRDefault="0092052D" w:rsidP="0092052D">
      <w:pPr>
        <w:pStyle w:val="Prrafodelista"/>
        <w:numPr>
          <w:ilvl w:val="0"/>
          <w:numId w:val="28"/>
        </w:numPr>
        <w:spacing w:after="0"/>
        <w:jc w:val="both"/>
        <w:rPr>
          <w:szCs w:val="24"/>
        </w:rPr>
      </w:pPr>
      <w:r w:rsidRPr="00F32766">
        <w:rPr>
          <w:szCs w:val="24"/>
        </w:rPr>
        <w:lastRenderedPageBreak/>
        <w:t xml:space="preserve">Concentrar los esfuerzos de fiscalización en periodos claves y ante eventos de contingencia, como las Floraciones Algales Nocivas (FAN) que podrían aumentar la presión sobre bancos naturales libres de FAN. </w:t>
      </w:r>
    </w:p>
    <w:p w14:paraId="6F33405D" w14:textId="77777777" w:rsidR="0092052D" w:rsidRDefault="0092052D" w:rsidP="0092052D">
      <w:pPr>
        <w:pStyle w:val="Prrafodelista"/>
        <w:numPr>
          <w:ilvl w:val="0"/>
          <w:numId w:val="28"/>
        </w:numPr>
        <w:spacing w:after="0"/>
        <w:jc w:val="both"/>
        <w:rPr>
          <w:szCs w:val="24"/>
        </w:rPr>
      </w:pPr>
      <w:r w:rsidRPr="00F32766">
        <w:rPr>
          <w:szCs w:val="24"/>
        </w:rPr>
        <w:t>Generar un Calendario Anual de Riesgos, en base a los periodos extractivos y de vedas establecidos para los principales recursos extraídos por la flota ilegal, logrando. Esto permitirá focalizar los esfuerzos en periodos más riesgosos frente a faenas ilegales de pesca en el AMCP-MU.</w:t>
      </w:r>
    </w:p>
    <w:p w14:paraId="1C3911CB" w14:textId="77777777" w:rsidR="0092052D" w:rsidRDefault="0092052D" w:rsidP="0092052D">
      <w:pPr>
        <w:pStyle w:val="Prrafodelista"/>
        <w:numPr>
          <w:ilvl w:val="0"/>
          <w:numId w:val="28"/>
        </w:numPr>
        <w:spacing w:after="0"/>
        <w:jc w:val="both"/>
        <w:rPr>
          <w:szCs w:val="24"/>
        </w:rPr>
      </w:pPr>
      <w:r w:rsidRPr="00F32766">
        <w:rPr>
          <w:szCs w:val="24"/>
        </w:rPr>
        <w:t xml:space="preserve">Generar acciones de público-privadas (núcleo de gestión) de coordinación efectivas con el Alcalde de mar para generar un registro de embarcaciones con sus objetivos de zarpe. </w:t>
      </w:r>
    </w:p>
    <w:p w14:paraId="546C62B3" w14:textId="77777777" w:rsidR="0092052D" w:rsidRDefault="0092052D" w:rsidP="0092052D">
      <w:pPr>
        <w:pStyle w:val="Prrafodelista"/>
        <w:numPr>
          <w:ilvl w:val="0"/>
          <w:numId w:val="28"/>
        </w:numPr>
        <w:spacing w:after="0"/>
        <w:jc w:val="both"/>
        <w:rPr>
          <w:szCs w:val="24"/>
        </w:rPr>
      </w:pPr>
      <w:r w:rsidRPr="00F32766">
        <w:rPr>
          <w:szCs w:val="24"/>
        </w:rPr>
        <w:t>Establecer una Gestión permanente con la Armada y Sernapesca para asegurar fiscalización efectiva. (Propuesta a programa anual de fiscalización).</w:t>
      </w:r>
    </w:p>
    <w:p w14:paraId="4104B4D8" w14:textId="77777777" w:rsidR="007E52A0" w:rsidRDefault="007E52A0" w:rsidP="007E52A0"/>
    <w:p w14:paraId="0DCC8AC1" w14:textId="1924FF28" w:rsidR="008007EA" w:rsidRDefault="008007EA" w:rsidP="008007EA">
      <w:pPr>
        <w:pStyle w:val="Prrafodelista"/>
        <w:numPr>
          <w:ilvl w:val="1"/>
          <w:numId w:val="21"/>
        </w:numPr>
      </w:pPr>
      <w:r>
        <w:t>Programa de monitoreo de los objetos de conservación</w:t>
      </w:r>
    </w:p>
    <w:p w14:paraId="3B5D505D" w14:textId="631218A9" w:rsidR="00BF3554" w:rsidRDefault="00F310FB" w:rsidP="00F310FB">
      <w:pPr>
        <w:jc w:val="both"/>
      </w:pPr>
      <w:r w:rsidRPr="00B92CAE">
        <w:t>El programa de monitoreo de</w:t>
      </w:r>
      <w:r>
        <w:t>l AMCP-MU</w:t>
      </w:r>
      <w:r w:rsidRPr="00B92CAE">
        <w:t xml:space="preserve"> </w:t>
      </w:r>
      <w:r>
        <w:t>Fco. Coloane</w:t>
      </w:r>
      <w:r w:rsidRPr="00B92CAE">
        <w:t xml:space="preserve"> se plantea con base en los objetos de conservación (OdC) definidos</w:t>
      </w:r>
      <w:r>
        <w:t xml:space="preserve">, e integrando la necesidad de establecer un programa de monitoreo para el Parque Marino. En la identificación de los </w:t>
      </w:r>
      <w:r w:rsidRPr="00B92CAE">
        <w:t xml:space="preserve">objetos o componentes del monitoreo complementariamente </w:t>
      </w:r>
      <w:r>
        <w:t xml:space="preserve">se identificaron </w:t>
      </w:r>
      <w:r w:rsidRPr="00B92CAE">
        <w:t>las necesidades de investigación para estas dos áreas marinas protegidas. Tres de los OdC se refieren específicamente a un atributo de las poblaciones, sin embargo, es necesario evaluar más de un aspecto de la biología y la ecología de las especies para determinar cuál es su estado de conservación. Para efectos del programa de monitoreo se considerará como componentes del monitoreo a las poblaciones de las tres especies</w:t>
      </w:r>
      <w:r>
        <w:t xml:space="preserve"> de animales (ballena jorobada, lobo marino común, y pingüino de magallanes)</w:t>
      </w:r>
      <w:r w:rsidRPr="00B92CAE">
        <w:t>, además del componente que corresponde al ecosistema de praderas de macroalgas.</w:t>
      </w:r>
    </w:p>
    <w:p w14:paraId="48490501" w14:textId="798F2CCD" w:rsidR="00F310FB" w:rsidRDefault="00081D2F" w:rsidP="00F310FB">
      <w:pPr>
        <w:jc w:val="both"/>
      </w:pPr>
      <w:r>
        <w:t xml:space="preserve">La diversidad de los OdC definidos y sus características individuales conllevan a definir que si bien el monitoreo puede ejecutarse de forma paralela, cada especie posee atributos particulares que deben ser considerados para una ejecución efectiva. En este sentido </w:t>
      </w:r>
      <w:r w:rsidRPr="00B92CAE">
        <w:t xml:space="preserve">los atributos a </w:t>
      </w:r>
      <w:r>
        <w:t>monitorear</w:t>
      </w:r>
      <w:r w:rsidRPr="00B92CAE">
        <w:t xml:space="preserve"> y los métodos </w:t>
      </w:r>
      <w:r>
        <w:t xml:space="preserve">para el levantamiento de datos, </w:t>
      </w:r>
      <w:r w:rsidRPr="00B92CAE">
        <w:t>para los cuatro componentes seleccionados para evaluar el estado de conservación del AMCP-MU y el PN Francisco Coloane</w:t>
      </w:r>
      <w:r>
        <w:t xml:space="preserve"> son los siguientes: </w:t>
      </w:r>
    </w:p>
    <w:p w14:paraId="4A67195D" w14:textId="39E97BC0" w:rsidR="00081D2F" w:rsidRPr="00B92CAE" w:rsidRDefault="00081D2F" w:rsidP="00081D2F">
      <w:pPr>
        <w:spacing w:after="0" w:line="240" w:lineRule="auto"/>
        <w:ind w:right="333"/>
        <w:jc w:val="both"/>
        <w:rPr>
          <w:sz w:val="20"/>
        </w:rPr>
      </w:pPr>
      <w:r w:rsidRPr="00B92CAE">
        <w:rPr>
          <w:b/>
          <w:sz w:val="20"/>
        </w:rPr>
        <w:t xml:space="preserve">Tabla </w:t>
      </w:r>
      <w:r w:rsidR="00A35388">
        <w:rPr>
          <w:b/>
          <w:sz w:val="20"/>
        </w:rPr>
        <w:t>16</w:t>
      </w:r>
      <w:r w:rsidRPr="00B92CAE">
        <w:rPr>
          <w:b/>
          <w:sz w:val="20"/>
        </w:rPr>
        <w:t>.</w:t>
      </w:r>
      <w:r w:rsidRPr="00B92CAE">
        <w:rPr>
          <w:sz w:val="20"/>
        </w:rPr>
        <w:t xml:space="preserve"> Atributos para el monitoreo de la población de Ballena Jorobada (</w:t>
      </w:r>
      <w:r w:rsidRPr="00B92CAE">
        <w:rPr>
          <w:i/>
          <w:sz w:val="20"/>
        </w:rPr>
        <w:t>Megaptera novaeangliae</w:t>
      </w:r>
      <w:r w:rsidRPr="00B92CAE">
        <w:rPr>
          <w:sz w:val="20"/>
        </w:rPr>
        <w:t>).</w:t>
      </w:r>
    </w:p>
    <w:tbl>
      <w:tblPr>
        <w:tblW w:w="0" w:type="auto"/>
        <w:jc w:val="center"/>
        <w:tblCellMar>
          <w:left w:w="70" w:type="dxa"/>
          <w:right w:w="70" w:type="dxa"/>
        </w:tblCellMar>
        <w:tblLook w:val="04A0" w:firstRow="1" w:lastRow="0" w:firstColumn="1" w:lastColumn="0" w:noHBand="0" w:noVBand="1"/>
      </w:tblPr>
      <w:tblGrid>
        <w:gridCol w:w="2311"/>
        <w:gridCol w:w="2170"/>
        <w:gridCol w:w="3977"/>
      </w:tblGrid>
      <w:tr w:rsidR="00081D2F" w:rsidRPr="00B92CAE" w14:paraId="5A63143F" w14:textId="77777777" w:rsidTr="00D70349">
        <w:trPr>
          <w:trHeight w:val="20"/>
          <w:jc w:val="center"/>
        </w:trPr>
        <w:tc>
          <w:tcPr>
            <w:tcW w:w="0" w:type="auto"/>
            <w:tcBorders>
              <w:bottom w:val="single" w:sz="4" w:space="0" w:color="auto"/>
            </w:tcBorders>
            <w:shd w:val="clear" w:color="auto" w:fill="auto"/>
            <w:noWrap/>
            <w:vAlign w:val="center"/>
          </w:tcPr>
          <w:p w14:paraId="7044F03B" w14:textId="77777777" w:rsidR="00081D2F" w:rsidRPr="00B92CAE" w:rsidRDefault="00081D2F" w:rsidP="00081D2F">
            <w:pPr>
              <w:spacing w:after="0" w:line="240" w:lineRule="auto"/>
              <w:rPr>
                <w:rFonts w:ascii="Calibri" w:hAnsi="Calibri" w:cs="Calibri"/>
                <w:b/>
                <w:bCs/>
                <w:color w:val="000000"/>
                <w:sz w:val="20"/>
              </w:rPr>
            </w:pPr>
            <w:r w:rsidRPr="00B92CAE">
              <w:rPr>
                <w:rFonts w:ascii="Calibri" w:hAnsi="Calibri" w:cs="Calibri"/>
                <w:b/>
                <w:bCs/>
                <w:color w:val="000000"/>
                <w:sz w:val="20"/>
              </w:rPr>
              <w:t>TIPO DE ATRIBUTO</w:t>
            </w:r>
          </w:p>
        </w:tc>
        <w:tc>
          <w:tcPr>
            <w:tcW w:w="0" w:type="auto"/>
            <w:tcBorders>
              <w:bottom w:val="single" w:sz="4" w:space="0" w:color="auto"/>
            </w:tcBorders>
            <w:shd w:val="clear" w:color="auto" w:fill="auto"/>
            <w:noWrap/>
            <w:vAlign w:val="center"/>
          </w:tcPr>
          <w:p w14:paraId="1FC0F368" w14:textId="77777777" w:rsidR="00081D2F" w:rsidRPr="00B92CAE" w:rsidRDefault="00081D2F" w:rsidP="00081D2F">
            <w:pPr>
              <w:spacing w:after="0" w:line="240" w:lineRule="auto"/>
              <w:rPr>
                <w:rFonts w:ascii="Calibri" w:hAnsi="Calibri" w:cs="Calibri"/>
                <w:b/>
                <w:bCs/>
                <w:color w:val="000000"/>
                <w:sz w:val="20"/>
              </w:rPr>
            </w:pPr>
            <w:r w:rsidRPr="00B92CAE">
              <w:rPr>
                <w:rFonts w:ascii="Calibri" w:hAnsi="Calibri" w:cs="Calibri"/>
                <w:b/>
                <w:bCs/>
                <w:color w:val="000000"/>
                <w:sz w:val="20"/>
              </w:rPr>
              <w:t>ATRIBUTOS</w:t>
            </w:r>
          </w:p>
        </w:tc>
        <w:tc>
          <w:tcPr>
            <w:tcW w:w="0" w:type="auto"/>
            <w:tcBorders>
              <w:bottom w:val="single" w:sz="4" w:space="0" w:color="auto"/>
            </w:tcBorders>
            <w:shd w:val="clear" w:color="auto" w:fill="auto"/>
            <w:vAlign w:val="center"/>
          </w:tcPr>
          <w:p w14:paraId="4846ACE1" w14:textId="77777777" w:rsidR="00081D2F" w:rsidRPr="00B92CAE" w:rsidRDefault="00081D2F" w:rsidP="00081D2F">
            <w:pPr>
              <w:spacing w:after="0" w:line="240" w:lineRule="auto"/>
              <w:rPr>
                <w:rFonts w:ascii="Calibri" w:hAnsi="Calibri" w:cs="Calibri"/>
                <w:b/>
                <w:bCs/>
                <w:color w:val="000000"/>
                <w:sz w:val="20"/>
              </w:rPr>
            </w:pPr>
            <w:r w:rsidRPr="00B92CAE">
              <w:rPr>
                <w:rFonts w:ascii="Calibri" w:hAnsi="Calibri" w:cs="Calibri"/>
                <w:b/>
                <w:bCs/>
                <w:color w:val="000000"/>
                <w:sz w:val="20"/>
              </w:rPr>
              <w:t>PARÁMETRO</w:t>
            </w:r>
          </w:p>
        </w:tc>
      </w:tr>
      <w:tr w:rsidR="00081D2F" w:rsidRPr="00B92CAE" w14:paraId="7013D05D" w14:textId="77777777" w:rsidTr="00D70349">
        <w:trPr>
          <w:trHeight w:val="20"/>
          <w:jc w:val="center"/>
        </w:trPr>
        <w:tc>
          <w:tcPr>
            <w:tcW w:w="0" w:type="auto"/>
            <w:tcBorders>
              <w:top w:val="single" w:sz="4" w:space="0" w:color="auto"/>
              <w:bottom w:val="single" w:sz="4" w:space="0" w:color="auto"/>
            </w:tcBorders>
            <w:shd w:val="clear" w:color="auto" w:fill="auto"/>
            <w:noWrap/>
            <w:vAlign w:val="center"/>
            <w:hideMark/>
          </w:tcPr>
          <w:p w14:paraId="260C8CEE"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Tamaño</w:t>
            </w:r>
          </w:p>
        </w:tc>
        <w:tc>
          <w:tcPr>
            <w:tcW w:w="0" w:type="auto"/>
            <w:tcBorders>
              <w:top w:val="single" w:sz="4" w:space="0" w:color="auto"/>
              <w:bottom w:val="single" w:sz="4" w:space="0" w:color="auto"/>
            </w:tcBorders>
            <w:shd w:val="clear" w:color="auto" w:fill="auto"/>
            <w:noWrap/>
            <w:vAlign w:val="center"/>
            <w:hideMark/>
          </w:tcPr>
          <w:p w14:paraId="4A874A58"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Tamaño de la población</w:t>
            </w:r>
          </w:p>
        </w:tc>
        <w:tc>
          <w:tcPr>
            <w:tcW w:w="0" w:type="auto"/>
            <w:tcBorders>
              <w:top w:val="single" w:sz="4" w:space="0" w:color="auto"/>
              <w:bottom w:val="single" w:sz="4" w:space="0" w:color="auto"/>
            </w:tcBorders>
            <w:shd w:val="clear" w:color="auto" w:fill="auto"/>
            <w:vAlign w:val="center"/>
            <w:hideMark/>
          </w:tcPr>
          <w:p w14:paraId="433C0189" w14:textId="07F4C46D"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Número de individuos foto</w:t>
            </w:r>
            <w:r>
              <w:rPr>
                <w:rFonts w:ascii="Calibri" w:eastAsia="Times New Roman" w:hAnsi="Calibri" w:cs="Calibri"/>
                <w:color w:val="000000"/>
                <w:sz w:val="20"/>
              </w:rPr>
              <w:t>-</w:t>
            </w:r>
            <w:r w:rsidRPr="00B92CAE">
              <w:rPr>
                <w:rFonts w:ascii="Calibri" w:eastAsia="Times New Roman" w:hAnsi="Calibri" w:cs="Calibri"/>
                <w:color w:val="000000"/>
                <w:sz w:val="20"/>
              </w:rPr>
              <w:t>identificados</w:t>
            </w:r>
          </w:p>
        </w:tc>
      </w:tr>
      <w:tr w:rsidR="00081D2F" w:rsidRPr="00B92CAE" w14:paraId="64D17C66" w14:textId="77777777" w:rsidTr="00D70349">
        <w:trPr>
          <w:trHeight w:val="20"/>
          <w:jc w:val="center"/>
        </w:trPr>
        <w:tc>
          <w:tcPr>
            <w:tcW w:w="0" w:type="auto"/>
            <w:tcBorders>
              <w:top w:val="single" w:sz="4" w:space="0" w:color="auto"/>
              <w:bottom w:val="single" w:sz="4" w:space="0" w:color="auto"/>
            </w:tcBorders>
            <w:shd w:val="clear" w:color="auto" w:fill="auto"/>
            <w:noWrap/>
            <w:vAlign w:val="center"/>
            <w:hideMark/>
          </w:tcPr>
          <w:p w14:paraId="432D79B2"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Dinámica de la población</w:t>
            </w:r>
          </w:p>
        </w:tc>
        <w:tc>
          <w:tcPr>
            <w:tcW w:w="0" w:type="auto"/>
            <w:tcBorders>
              <w:top w:val="single" w:sz="4" w:space="0" w:color="auto"/>
              <w:bottom w:val="single" w:sz="4" w:space="0" w:color="auto"/>
            </w:tcBorders>
            <w:shd w:val="clear" w:color="auto" w:fill="auto"/>
            <w:noWrap/>
            <w:vAlign w:val="center"/>
            <w:hideMark/>
          </w:tcPr>
          <w:p w14:paraId="42A26985"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Tasa de retorno</w:t>
            </w:r>
          </w:p>
        </w:tc>
        <w:tc>
          <w:tcPr>
            <w:tcW w:w="0" w:type="auto"/>
            <w:tcBorders>
              <w:top w:val="single" w:sz="4" w:space="0" w:color="auto"/>
              <w:bottom w:val="single" w:sz="4" w:space="0" w:color="auto"/>
            </w:tcBorders>
            <w:shd w:val="clear" w:color="auto" w:fill="auto"/>
            <w:vAlign w:val="center"/>
            <w:hideMark/>
          </w:tcPr>
          <w:p w14:paraId="6BB6F492"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Porcentaje de individuos que retornan</w:t>
            </w:r>
          </w:p>
        </w:tc>
      </w:tr>
      <w:tr w:rsidR="00081D2F" w:rsidRPr="00B92CAE" w14:paraId="47E7130D" w14:textId="77777777" w:rsidTr="00D70349">
        <w:trPr>
          <w:trHeight w:val="20"/>
          <w:jc w:val="center"/>
        </w:trPr>
        <w:tc>
          <w:tcPr>
            <w:tcW w:w="0" w:type="auto"/>
            <w:tcBorders>
              <w:top w:val="single" w:sz="4" w:space="0" w:color="auto"/>
              <w:bottom w:val="single" w:sz="4" w:space="0" w:color="auto"/>
            </w:tcBorders>
            <w:shd w:val="clear" w:color="auto" w:fill="auto"/>
            <w:noWrap/>
            <w:vAlign w:val="center"/>
            <w:hideMark/>
          </w:tcPr>
          <w:p w14:paraId="539E3C88"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Estructura de la población</w:t>
            </w:r>
          </w:p>
        </w:tc>
        <w:tc>
          <w:tcPr>
            <w:tcW w:w="0" w:type="auto"/>
            <w:tcBorders>
              <w:top w:val="single" w:sz="4" w:space="0" w:color="auto"/>
              <w:bottom w:val="single" w:sz="4" w:space="0" w:color="auto"/>
            </w:tcBorders>
            <w:shd w:val="clear" w:color="auto" w:fill="auto"/>
            <w:noWrap/>
            <w:vAlign w:val="center"/>
            <w:hideMark/>
          </w:tcPr>
          <w:p w14:paraId="78850153"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Estructura etaria</w:t>
            </w:r>
          </w:p>
        </w:tc>
        <w:tc>
          <w:tcPr>
            <w:tcW w:w="0" w:type="auto"/>
            <w:tcBorders>
              <w:top w:val="single" w:sz="4" w:space="0" w:color="auto"/>
              <w:bottom w:val="single" w:sz="4" w:space="0" w:color="auto"/>
            </w:tcBorders>
            <w:shd w:val="clear" w:color="auto" w:fill="auto"/>
            <w:vAlign w:val="center"/>
            <w:hideMark/>
          </w:tcPr>
          <w:p w14:paraId="2190B7C7"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Porcentaje de grupos con crías</w:t>
            </w:r>
            <w:r>
              <w:rPr>
                <w:rFonts w:ascii="Calibri" w:eastAsia="Times New Roman" w:hAnsi="Calibri" w:cs="Calibri"/>
                <w:color w:val="000000"/>
                <w:sz w:val="20"/>
              </w:rPr>
              <w:t xml:space="preserve"> y juveniles</w:t>
            </w:r>
          </w:p>
        </w:tc>
      </w:tr>
      <w:tr w:rsidR="00081D2F" w:rsidRPr="00B92CAE" w14:paraId="09A87892" w14:textId="77777777" w:rsidTr="00D70349">
        <w:trPr>
          <w:trHeight w:val="20"/>
          <w:jc w:val="center"/>
        </w:trPr>
        <w:tc>
          <w:tcPr>
            <w:tcW w:w="0" w:type="auto"/>
            <w:tcBorders>
              <w:top w:val="single" w:sz="4" w:space="0" w:color="auto"/>
            </w:tcBorders>
            <w:shd w:val="clear" w:color="auto" w:fill="auto"/>
            <w:noWrap/>
            <w:vAlign w:val="center"/>
            <w:hideMark/>
          </w:tcPr>
          <w:p w14:paraId="06D2B7B0" w14:textId="77777777" w:rsidR="00081D2F" w:rsidRPr="00B92CAE" w:rsidRDefault="00081D2F" w:rsidP="00081D2F">
            <w:pPr>
              <w:spacing w:after="0" w:line="240" w:lineRule="auto"/>
              <w:rPr>
                <w:rFonts w:ascii="Calibri" w:eastAsia="Times New Roman" w:hAnsi="Calibri" w:cs="Calibri"/>
                <w:color w:val="000000"/>
                <w:sz w:val="20"/>
              </w:rPr>
            </w:pPr>
            <w:r w:rsidRPr="00B92CAE">
              <w:rPr>
                <w:rFonts w:ascii="Calibri" w:eastAsia="Times New Roman" w:hAnsi="Calibri" w:cs="Calibri"/>
                <w:color w:val="000000"/>
                <w:sz w:val="20"/>
              </w:rPr>
              <w:t>Requerimientos de hábitat</w:t>
            </w:r>
          </w:p>
        </w:tc>
        <w:tc>
          <w:tcPr>
            <w:tcW w:w="0" w:type="auto"/>
            <w:tcBorders>
              <w:top w:val="single" w:sz="4" w:space="0" w:color="auto"/>
              <w:bottom w:val="single" w:sz="4" w:space="0" w:color="auto"/>
            </w:tcBorders>
            <w:shd w:val="clear" w:color="auto" w:fill="auto"/>
            <w:noWrap/>
            <w:vAlign w:val="center"/>
            <w:hideMark/>
          </w:tcPr>
          <w:p w14:paraId="5CDD85DF"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Áreas de alimentación</w:t>
            </w:r>
          </w:p>
        </w:tc>
        <w:tc>
          <w:tcPr>
            <w:tcW w:w="0" w:type="auto"/>
            <w:tcBorders>
              <w:top w:val="single" w:sz="4" w:space="0" w:color="auto"/>
              <w:bottom w:val="single" w:sz="4" w:space="0" w:color="auto"/>
            </w:tcBorders>
            <w:shd w:val="clear" w:color="auto" w:fill="auto"/>
            <w:vAlign w:val="center"/>
            <w:hideMark/>
          </w:tcPr>
          <w:p w14:paraId="396598EC"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Disponibilidad de alimento</w:t>
            </w:r>
          </w:p>
        </w:tc>
      </w:tr>
      <w:tr w:rsidR="00081D2F" w:rsidRPr="00B92CAE" w14:paraId="67007EFD" w14:textId="77777777" w:rsidTr="00D70349">
        <w:trPr>
          <w:trHeight w:val="20"/>
          <w:jc w:val="center"/>
        </w:trPr>
        <w:tc>
          <w:tcPr>
            <w:tcW w:w="0" w:type="auto"/>
            <w:shd w:val="clear" w:color="auto" w:fill="auto"/>
            <w:noWrap/>
            <w:vAlign w:val="center"/>
            <w:hideMark/>
          </w:tcPr>
          <w:p w14:paraId="1F261C8F" w14:textId="77777777" w:rsidR="00081D2F" w:rsidRPr="00B92CAE" w:rsidRDefault="00081D2F" w:rsidP="00081D2F">
            <w:pPr>
              <w:spacing w:after="0" w:line="240" w:lineRule="auto"/>
              <w:rPr>
                <w:rFonts w:ascii="Calibri" w:eastAsia="Times New Roman" w:hAnsi="Calibri" w:cs="Calibri"/>
                <w:color w:val="000000"/>
                <w:sz w:val="20"/>
              </w:rPr>
            </w:pPr>
          </w:p>
        </w:tc>
        <w:tc>
          <w:tcPr>
            <w:tcW w:w="0" w:type="auto"/>
            <w:tcBorders>
              <w:top w:val="single" w:sz="4" w:space="0" w:color="auto"/>
              <w:bottom w:val="single" w:sz="4" w:space="0" w:color="auto"/>
            </w:tcBorders>
            <w:shd w:val="clear" w:color="auto" w:fill="auto"/>
            <w:noWrap/>
            <w:vAlign w:val="center"/>
            <w:hideMark/>
          </w:tcPr>
          <w:p w14:paraId="1422512D"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Condiciones ambientales</w:t>
            </w:r>
          </w:p>
        </w:tc>
        <w:tc>
          <w:tcPr>
            <w:tcW w:w="0" w:type="auto"/>
            <w:tcBorders>
              <w:top w:val="single" w:sz="4" w:space="0" w:color="auto"/>
              <w:bottom w:val="single" w:sz="4" w:space="0" w:color="auto"/>
            </w:tcBorders>
            <w:shd w:val="clear" w:color="auto" w:fill="auto"/>
            <w:vAlign w:val="center"/>
            <w:hideMark/>
          </w:tcPr>
          <w:p w14:paraId="0390D9CF" w14:textId="77777777" w:rsidR="00081D2F" w:rsidRPr="00B92CAE" w:rsidRDefault="00081D2F" w:rsidP="00081D2F">
            <w:pPr>
              <w:spacing w:after="0" w:line="240" w:lineRule="auto"/>
              <w:rPr>
                <w:rFonts w:ascii="Calibri" w:hAnsi="Calibri" w:cs="Calibri"/>
                <w:color w:val="000000"/>
                <w:sz w:val="20"/>
              </w:rPr>
            </w:pPr>
            <w:r>
              <w:rPr>
                <w:rFonts w:ascii="Calibri" w:hAnsi="Calibri" w:cs="Calibri"/>
                <w:color w:val="000000"/>
                <w:sz w:val="20"/>
              </w:rPr>
              <w:t>Porcentaje de individuos con lesiones resientes</w:t>
            </w:r>
          </w:p>
        </w:tc>
      </w:tr>
      <w:tr w:rsidR="00081D2F" w:rsidRPr="00B92CAE" w14:paraId="21C3AF9D" w14:textId="77777777" w:rsidTr="00D70349">
        <w:trPr>
          <w:trHeight w:val="20"/>
          <w:jc w:val="center"/>
        </w:trPr>
        <w:tc>
          <w:tcPr>
            <w:tcW w:w="0" w:type="auto"/>
            <w:tcBorders>
              <w:bottom w:val="single" w:sz="4" w:space="0" w:color="auto"/>
            </w:tcBorders>
            <w:shd w:val="clear" w:color="auto" w:fill="auto"/>
            <w:noWrap/>
            <w:vAlign w:val="center"/>
          </w:tcPr>
          <w:p w14:paraId="191490DF" w14:textId="77777777" w:rsidR="00081D2F" w:rsidRPr="00B92CAE" w:rsidRDefault="00081D2F" w:rsidP="00081D2F">
            <w:pPr>
              <w:spacing w:after="0" w:line="240" w:lineRule="auto"/>
              <w:rPr>
                <w:rFonts w:ascii="Calibri" w:eastAsia="Times New Roman" w:hAnsi="Calibri" w:cs="Calibri"/>
                <w:color w:val="000000"/>
                <w:sz w:val="20"/>
              </w:rPr>
            </w:pPr>
          </w:p>
        </w:tc>
        <w:tc>
          <w:tcPr>
            <w:tcW w:w="0" w:type="auto"/>
            <w:tcBorders>
              <w:top w:val="single" w:sz="4" w:space="0" w:color="auto"/>
              <w:bottom w:val="single" w:sz="4" w:space="0" w:color="auto"/>
            </w:tcBorders>
            <w:shd w:val="clear" w:color="auto" w:fill="auto"/>
            <w:noWrap/>
            <w:vAlign w:val="center"/>
          </w:tcPr>
          <w:p w14:paraId="45067023" w14:textId="77777777" w:rsidR="00081D2F" w:rsidRPr="00B92CAE" w:rsidRDefault="00081D2F" w:rsidP="00081D2F">
            <w:pPr>
              <w:spacing w:after="0" w:line="240" w:lineRule="auto"/>
              <w:rPr>
                <w:rFonts w:ascii="Calibri" w:hAnsi="Calibri" w:cs="Calibri"/>
                <w:color w:val="000000"/>
                <w:sz w:val="20"/>
              </w:rPr>
            </w:pPr>
          </w:p>
        </w:tc>
        <w:tc>
          <w:tcPr>
            <w:tcW w:w="0" w:type="auto"/>
            <w:tcBorders>
              <w:top w:val="single" w:sz="4" w:space="0" w:color="auto"/>
              <w:bottom w:val="single" w:sz="4" w:space="0" w:color="auto"/>
            </w:tcBorders>
            <w:shd w:val="clear" w:color="auto" w:fill="auto"/>
            <w:vAlign w:val="center"/>
          </w:tcPr>
          <w:p w14:paraId="2308C03D"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Presencia de elementos exógenos al hábitat</w:t>
            </w:r>
          </w:p>
        </w:tc>
      </w:tr>
    </w:tbl>
    <w:p w14:paraId="04B6B534" w14:textId="705241C3" w:rsidR="00081D2F" w:rsidRDefault="00081D2F" w:rsidP="00081D2F">
      <w:pPr>
        <w:spacing w:after="0" w:line="240" w:lineRule="auto"/>
        <w:jc w:val="both"/>
      </w:pPr>
    </w:p>
    <w:p w14:paraId="1EB1C6AF" w14:textId="168925D6" w:rsidR="00081D2F" w:rsidRDefault="00081D2F" w:rsidP="00081D2F">
      <w:pPr>
        <w:spacing w:after="0" w:line="240" w:lineRule="auto"/>
        <w:jc w:val="both"/>
      </w:pPr>
    </w:p>
    <w:p w14:paraId="267D3F36" w14:textId="2DEEC47F" w:rsidR="00835CCD" w:rsidRDefault="00835CCD" w:rsidP="00081D2F">
      <w:pPr>
        <w:spacing w:after="0" w:line="240" w:lineRule="auto"/>
        <w:jc w:val="both"/>
      </w:pPr>
    </w:p>
    <w:p w14:paraId="3BF519B9" w14:textId="77777777" w:rsidR="00835CCD" w:rsidRDefault="00835CCD" w:rsidP="00081D2F">
      <w:pPr>
        <w:spacing w:after="0" w:line="240" w:lineRule="auto"/>
        <w:jc w:val="both"/>
      </w:pPr>
    </w:p>
    <w:p w14:paraId="52459B9A" w14:textId="73895ABC" w:rsidR="00081D2F" w:rsidRPr="00B92CAE" w:rsidRDefault="00081D2F" w:rsidP="00081D2F">
      <w:pPr>
        <w:spacing w:after="0" w:line="240" w:lineRule="auto"/>
        <w:jc w:val="both"/>
      </w:pPr>
      <w:r w:rsidRPr="00B92CAE">
        <w:rPr>
          <w:b/>
          <w:sz w:val="20"/>
        </w:rPr>
        <w:lastRenderedPageBreak/>
        <w:t xml:space="preserve">Tabla </w:t>
      </w:r>
      <w:r w:rsidR="00A35388">
        <w:rPr>
          <w:b/>
          <w:sz w:val="20"/>
        </w:rPr>
        <w:t>17</w:t>
      </w:r>
      <w:r w:rsidRPr="00B92CAE">
        <w:rPr>
          <w:b/>
          <w:sz w:val="20"/>
        </w:rPr>
        <w:t>.</w:t>
      </w:r>
      <w:r w:rsidRPr="00B92CAE">
        <w:rPr>
          <w:sz w:val="20"/>
        </w:rPr>
        <w:t xml:space="preserve"> Atributos para el monitoreo de la población de Lobo Marino Común (</w:t>
      </w:r>
      <w:r w:rsidRPr="00B92CAE">
        <w:rPr>
          <w:i/>
          <w:sz w:val="20"/>
        </w:rPr>
        <w:t>Otaria flavescens</w:t>
      </w:r>
      <w:r w:rsidRPr="00B92CAE">
        <w:rPr>
          <w:sz w:val="20"/>
        </w:rPr>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3"/>
        <w:gridCol w:w="2003"/>
        <w:gridCol w:w="4918"/>
      </w:tblGrid>
      <w:tr w:rsidR="00081D2F" w:rsidRPr="00B92CAE" w14:paraId="46A76930" w14:textId="77777777" w:rsidTr="00D70349">
        <w:trPr>
          <w:jc w:val="center"/>
        </w:trPr>
        <w:tc>
          <w:tcPr>
            <w:tcW w:w="0" w:type="auto"/>
            <w:tcBorders>
              <w:bottom w:val="single" w:sz="4" w:space="0" w:color="auto"/>
            </w:tcBorders>
            <w:vAlign w:val="center"/>
          </w:tcPr>
          <w:p w14:paraId="536F4AA5" w14:textId="77777777" w:rsidR="00081D2F" w:rsidRPr="00B92CAE" w:rsidRDefault="00081D2F" w:rsidP="00081D2F">
            <w:pPr>
              <w:spacing w:after="0" w:line="240" w:lineRule="auto"/>
              <w:rPr>
                <w:rFonts w:ascii="Calibri" w:hAnsi="Calibri" w:cs="Calibri"/>
                <w:b/>
                <w:bCs/>
                <w:color w:val="000000"/>
                <w:sz w:val="20"/>
                <w:szCs w:val="20"/>
              </w:rPr>
            </w:pPr>
            <w:r w:rsidRPr="00B92CAE">
              <w:rPr>
                <w:rFonts w:ascii="Calibri" w:hAnsi="Calibri" w:cs="Calibri"/>
                <w:b/>
                <w:bCs/>
                <w:color w:val="000000"/>
                <w:sz w:val="20"/>
                <w:szCs w:val="20"/>
              </w:rPr>
              <w:t>TIPO DE ATRIBUTO</w:t>
            </w:r>
          </w:p>
        </w:tc>
        <w:tc>
          <w:tcPr>
            <w:tcW w:w="0" w:type="auto"/>
            <w:tcBorders>
              <w:bottom w:val="single" w:sz="4" w:space="0" w:color="auto"/>
            </w:tcBorders>
            <w:vAlign w:val="center"/>
          </w:tcPr>
          <w:p w14:paraId="6F8F84C3" w14:textId="77777777" w:rsidR="00081D2F" w:rsidRPr="00B92CAE" w:rsidRDefault="00081D2F" w:rsidP="00081D2F">
            <w:pPr>
              <w:spacing w:after="0" w:line="240" w:lineRule="auto"/>
              <w:rPr>
                <w:rFonts w:ascii="Calibri" w:hAnsi="Calibri" w:cs="Calibri"/>
                <w:b/>
                <w:bCs/>
                <w:color w:val="000000"/>
                <w:sz w:val="20"/>
                <w:szCs w:val="20"/>
              </w:rPr>
            </w:pPr>
            <w:r w:rsidRPr="00B92CAE">
              <w:rPr>
                <w:rFonts w:ascii="Calibri" w:hAnsi="Calibri" w:cs="Calibri"/>
                <w:b/>
                <w:bCs/>
                <w:color w:val="000000"/>
                <w:sz w:val="20"/>
                <w:szCs w:val="20"/>
              </w:rPr>
              <w:t>ATRIBUTOS</w:t>
            </w:r>
          </w:p>
        </w:tc>
        <w:tc>
          <w:tcPr>
            <w:tcW w:w="0" w:type="auto"/>
            <w:tcBorders>
              <w:bottom w:val="single" w:sz="4" w:space="0" w:color="auto"/>
            </w:tcBorders>
            <w:vAlign w:val="center"/>
          </w:tcPr>
          <w:p w14:paraId="6FE53176" w14:textId="77777777" w:rsidR="00081D2F" w:rsidRPr="00B92CAE" w:rsidRDefault="00081D2F" w:rsidP="00081D2F">
            <w:pPr>
              <w:spacing w:after="0" w:line="240" w:lineRule="auto"/>
              <w:rPr>
                <w:rFonts w:ascii="Calibri" w:hAnsi="Calibri" w:cs="Calibri"/>
                <w:b/>
                <w:bCs/>
                <w:color w:val="000000"/>
                <w:sz w:val="20"/>
                <w:szCs w:val="20"/>
              </w:rPr>
            </w:pPr>
            <w:r w:rsidRPr="00B92CAE">
              <w:rPr>
                <w:rFonts w:ascii="Calibri" w:hAnsi="Calibri" w:cs="Calibri"/>
                <w:b/>
                <w:bCs/>
                <w:color w:val="000000"/>
                <w:sz w:val="20"/>
                <w:szCs w:val="20"/>
              </w:rPr>
              <w:t>PARÁMETRO</w:t>
            </w:r>
          </w:p>
        </w:tc>
      </w:tr>
      <w:tr w:rsidR="00081D2F" w:rsidRPr="00B92CAE" w14:paraId="6A34269B" w14:textId="77777777" w:rsidTr="00D70349">
        <w:trPr>
          <w:jc w:val="center"/>
        </w:trPr>
        <w:tc>
          <w:tcPr>
            <w:tcW w:w="0" w:type="auto"/>
            <w:tcBorders>
              <w:top w:val="single" w:sz="4" w:space="0" w:color="auto"/>
              <w:bottom w:val="single" w:sz="4" w:space="0" w:color="auto"/>
            </w:tcBorders>
            <w:vAlign w:val="center"/>
          </w:tcPr>
          <w:p w14:paraId="1F7B30E1" w14:textId="77777777" w:rsidR="00081D2F" w:rsidRPr="00B92CAE" w:rsidRDefault="00081D2F" w:rsidP="00081D2F">
            <w:pPr>
              <w:spacing w:after="0" w:line="240" w:lineRule="auto"/>
              <w:rPr>
                <w:rFonts w:ascii="Calibri" w:hAnsi="Calibri" w:cs="Calibri"/>
                <w:color w:val="000000"/>
                <w:sz w:val="20"/>
                <w:szCs w:val="20"/>
              </w:rPr>
            </w:pPr>
            <w:r w:rsidRPr="00B92CAE">
              <w:rPr>
                <w:rFonts w:ascii="Calibri" w:hAnsi="Calibri" w:cs="Calibri"/>
                <w:color w:val="000000"/>
                <w:sz w:val="20"/>
                <w:szCs w:val="20"/>
              </w:rPr>
              <w:t>Tamaño</w:t>
            </w:r>
          </w:p>
        </w:tc>
        <w:tc>
          <w:tcPr>
            <w:tcW w:w="0" w:type="auto"/>
            <w:tcBorders>
              <w:top w:val="single" w:sz="4" w:space="0" w:color="auto"/>
              <w:bottom w:val="single" w:sz="4" w:space="0" w:color="auto"/>
            </w:tcBorders>
            <w:vAlign w:val="center"/>
          </w:tcPr>
          <w:p w14:paraId="540EE46E" w14:textId="77777777" w:rsidR="00081D2F" w:rsidRPr="00B92CAE" w:rsidRDefault="00081D2F" w:rsidP="00081D2F">
            <w:pPr>
              <w:spacing w:after="0" w:line="240" w:lineRule="auto"/>
              <w:rPr>
                <w:rFonts w:ascii="Calibri" w:hAnsi="Calibri" w:cs="Calibri"/>
                <w:sz w:val="20"/>
                <w:szCs w:val="20"/>
              </w:rPr>
            </w:pPr>
            <w:r w:rsidRPr="00B92CAE">
              <w:rPr>
                <w:rFonts w:ascii="Calibri" w:hAnsi="Calibri" w:cs="Calibri"/>
                <w:sz w:val="20"/>
                <w:szCs w:val="20"/>
              </w:rPr>
              <w:t>Tamaño de la población</w:t>
            </w:r>
          </w:p>
        </w:tc>
        <w:tc>
          <w:tcPr>
            <w:tcW w:w="0" w:type="auto"/>
            <w:tcBorders>
              <w:top w:val="single" w:sz="4" w:space="0" w:color="auto"/>
              <w:bottom w:val="single" w:sz="4" w:space="0" w:color="auto"/>
            </w:tcBorders>
            <w:vAlign w:val="center"/>
          </w:tcPr>
          <w:p w14:paraId="5A5E2EBE" w14:textId="77777777" w:rsidR="00081D2F" w:rsidRPr="00B92CAE" w:rsidRDefault="00081D2F" w:rsidP="00081D2F">
            <w:pPr>
              <w:spacing w:after="0" w:line="240" w:lineRule="auto"/>
              <w:rPr>
                <w:rFonts w:ascii="Calibri" w:hAnsi="Calibri" w:cs="Calibri"/>
                <w:sz w:val="20"/>
                <w:szCs w:val="20"/>
              </w:rPr>
            </w:pPr>
            <w:r w:rsidRPr="00B92CAE">
              <w:rPr>
                <w:rFonts w:ascii="Calibri" w:hAnsi="Calibri" w:cs="Calibri"/>
                <w:sz w:val="20"/>
                <w:szCs w:val="20"/>
              </w:rPr>
              <w:t>Número de individuos en las loberas</w:t>
            </w:r>
          </w:p>
        </w:tc>
      </w:tr>
      <w:tr w:rsidR="00081D2F" w:rsidRPr="00B92CAE" w14:paraId="4DF4335B" w14:textId="77777777" w:rsidTr="00D70349">
        <w:trPr>
          <w:jc w:val="center"/>
        </w:trPr>
        <w:tc>
          <w:tcPr>
            <w:tcW w:w="0" w:type="auto"/>
            <w:tcBorders>
              <w:top w:val="single" w:sz="4" w:space="0" w:color="auto"/>
              <w:bottom w:val="single" w:sz="4" w:space="0" w:color="auto"/>
            </w:tcBorders>
            <w:vAlign w:val="center"/>
          </w:tcPr>
          <w:p w14:paraId="6DBA049D" w14:textId="77777777" w:rsidR="00081D2F" w:rsidRPr="00B92CAE" w:rsidRDefault="00081D2F" w:rsidP="00081D2F">
            <w:pPr>
              <w:spacing w:after="0" w:line="240" w:lineRule="auto"/>
              <w:rPr>
                <w:rFonts w:ascii="Calibri" w:hAnsi="Calibri" w:cs="Calibri"/>
                <w:color w:val="000000"/>
                <w:sz w:val="20"/>
                <w:szCs w:val="20"/>
              </w:rPr>
            </w:pPr>
            <w:r w:rsidRPr="00B92CAE">
              <w:rPr>
                <w:rFonts w:ascii="Calibri" w:hAnsi="Calibri" w:cs="Calibri"/>
                <w:color w:val="000000"/>
                <w:sz w:val="20"/>
                <w:szCs w:val="20"/>
              </w:rPr>
              <w:t>Dinámica de la población</w:t>
            </w:r>
          </w:p>
        </w:tc>
        <w:tc>
          <w:tcPr>
            <w:tcW w:w="0" w:type="auto"/>
            <w:tcBorders>
              <w:top w:val="single" w:sz="4" w:space="0" w:color="auto"/>
              <w:bottom w:val="single" w:sz="4" w:space="0" w:color="auto"/>
            </w:tcBorders>
            <w:vAlign w:val="center"/>
          </w:tcPr>
          <w:p w14:paraId="144FE1FD" w14:textId="77777777" w:rsidR="00081D2F" w:rsidRPr="00B92CAE" w:rsidRDefault="00081D2F" w:rsidP="00081D2F">
            <w:pPr>
              <w:spacing w:after="0" w:line="240" w:lineRule="auto"/>
              <w:rPr>
                <w:rFonts w:ascii="Calibri" w:hAnsi="Calibri" w:cs="Calibri"/>
                <w:sz w:val="20"/>
                <w:szCs w:val="20"/>
              </w:rPr>
            </w:pPr>
            <w:r w:rsidRPr="00B92CAE">
              <w:rPr>
                <w:rFonts w:ascii="Calibri" w:hAnsi="Calibri" w:cs="Calibri"/>
                <w:sz w:val="20"/>
                <w:szCs w:val="20"/>
              </w:rPr>
              <w:t>Reclutamiento</w:t>
            </w:r>
          </w:p>
        </w:tc>
        <w:tc>
          <w:tcPr>
            <w:tcW w:w="0" w:type="auto"/>
            <w:tcBorders>
              <w:top w:val="single" w:sz="4" w:space="0" w:color="auto"/>
              <w:bottom w:val="single" w:sz="4" w:space="0" w:color="auto"/>
            </w:tcBorders>
            <w:vAlign w:val="center"/>
          </w:tcPr>
          <w:p w14:paraId="579D7090" w14:textId="77777777" w:rsidR="00081D2F" w:rsidRPr="00B92CAE" w:rsidRDefault="00081D2F" w:rsidP="00081D2F">
            <w:pPr>
              <w:spacing w:after="0" w:line="240" w:lineRule="auto"/>
              <w:rPr>
                <w:rFonts w:ascii="Calibri" w:hAnsi="Calibri" w:cs="Calibri"/>
                <w:sz w:val="20"/>
                <w:szCs w:val="20"/>
              </w:rPr>
            </w:pPr>
            <w:r w:rsidRPr="00B92CAE">
              <w:rPr>
                <w:rFonts w:ascii="Calibri" w:hAnsi="Calibri" w:cs="Calibri"/>
                <w:sz w:val="20"/>
                <w:szCs w:val="20"/>
              </w:rPr>
              <w:t>Número de crías al final de la temporada reproductiva</w:t>
            </w:r>
          </w:p>
        </w:tc>
      </w:tr>
      <w:tr w:rsidR="00081D2F" w:rsidRPr="00B92CAE" w14:paraId="50F0B30A" w14:textId="77777777" w:rsidTr="00D70349">
        <w:trPr>
          <w:jc w:val="center"/>
        </w:trPr>
        <w:tc>
          <w:tcPr>
            <w:tcW w:w="0" w:type="auto"/>
            <w:tcBorders>
              <w:top w:val="single" w:sz="4" w:space="0" w:color="auto"/>
              <w:bottom w:val="single" w:sz="4" w:space="0" w:color="auto"/>
            </w:tcBorders>
            <w:vAlign w:val="center"/>
          </w:tcPr>
          <w:p w14:paraId="2C630B3E" w14:textId="77777777" w:rsidR="00081D2F" w:rsidRPr="00B92CAE" w:rsidRDefault="00081D2F" w:rsidP="00081D2F">
            <w:pPr>
              <w:spacing w:after="0" w:line="240" w:lineRule="auto"/>
              <w:rPr>
                <w:rFonts w:ascii="Calibri" w:hAnsi="Calibri" w:cs="Calibri"/>
                <w:color w:val="000000"/>
                <w:sz w:val="20"/>
                <w:szCs w:val="20"/>
              </w:rPr>
            </w:pPr>
            <w:r w:rsidRPr="00B92CAE">
              <w:rPr>
                <w:rFonts w:ascii="Calibri" w:hAnsi="Calibri" w:cs="Calibri"/>
                <w:color w:val="000000"/>
                <w:sz w:val="20"/>
                <w:szCs w:val="20"/>
              </w:rPr>
              <w:t>Estructura de la población</w:t>
            </w:r>
          </w:p>
        </w:tc>
        <w:tc>
          <w:tcPr>
            <w:tcW w:w="0" w:type="auto"/>
            <w:tcBorders>
              <w:top w:val="single" w:sz="4" w:space="0" w:color="auto"/>
              <w:bottom w:val="single" w:sz="4" w:space="0" w:color="auto"/>
            </w:tcBorders>
            <w:vAlign w:val="center"/>
          </w:tcPr>
          <w:p w14:paraId="6EB3138D" w14:textId="77777777" w:rsidR="00081D2F" w:rsidRPr="00B92CAE" w:rsidRDefault="00081D2F" w:rsidP="00081D2F">
            <w:pPr>
              <w:spacing w:after="0" w:line="240" w:lineRule="auto"/>
              <w:rPr>
                <w:rFonts w:ascii="Calibri" w:hAnsi="Calibri" w:cs="Calibri"/>
                <w:sz w:val="20"/>
                <w:szCs w:val="20"/>
              </w:rPr>
            </w:pPr>
            <w:r w:rsidRPr="00B92CAE">
              <w:rPr>
                <w:rFonts w:ascii="Calibri" w:hAnsi="Calibri" w:cs="Calibri"/>
                <w:sz w:val="20"/>
                <w:szCs w:val="20"/>
              </w:rPr>
              <w:t>Proporción de sexos</w:t>
            </w:r>
          </w:p>
        </w:tc>
        <w:tc>
          <w:tcPr>
            <w:tcW w:w="0" w:type="auto"/>
            <w:tcBorders>
              <w:top w:val="single" w:sz="4" w:space="0" w:color="auto"/>
              <w:bottom w:val="single" w:sz="4" w:space="0" w:color="auto"/>
            </w:tcBorders>
            <w:vAlign w:val="center"/>
          </w:tcPr>
          <w:p w14:paraId="6701F3BE" w14:textId="7152D069" w:rsidR="00081D2F" w:rsidRPr="00B92CAE" w:rsidRDefault="00081D2F" w:rsidP="00081D2F">
            <w:pPr>
              <w:spacing w:after="0" w:line="240" w:lineRule="auto"/>
              <w:rPr>
                <w:rFonts w:ascii="Calibri" w:hAnsi="Calibri" w:cs="Calibri"/>
                <w:sz w:val="20"/>
                <w:szCs w:val="20"/>
              </w:rPr>
            </w:pPr>
            <w:r w:rsidRPr="00B92CAE">
              <w:rPr>
                <w:rFonts w:ascii="Calibri" w:hAnsi="Calibri" w:cs="Calibri"/>
                <w:sz w:val="20"/>
                <w:szCs w:val="20"/>
              </w:rPr>
              <w:t>Relación Machos</w:t>
            </w:r>
            <w:r>
              <w:rPr>
                <w:rFonts w:ascii="Calibri" w:hAnsi="Calibri" w:cs="Calibri"/>
                <w:sz w:val="20"/>
                <w:szCs w:val="20"/>
              </w:rPr>
              <w:t>-</w:t>
            </w:r>
            <w:r w:rsidRPr="00B92CAE">
              <w:rPr>
                <w:rFonts w:ascii="Calibri" w:hAnsi="Calibri" w:cs="Calibri"/>
                <w:sz w:val="20"/>
                <w:szCs w:val="20"/>
              </w:rPr>
              <w:t>Hembras</w:t>
            </w:r>
          </w:p>
        </w:tc>
      </w:tr>
      <w:tr w:rsidR="00081D2F" w:rsidRPr="00B92CAE" w14:paraId="17E4831C" w14:textId="77777777" w:rsidTr="00D70349">
        <w:trPr>
          <w:jc w:val="center"/>
        </w:trPr>
        <w:tc>
          <w:tcPr>
            <w:tcW w:w="0" w:type="auto"/>
            <w:tcBorders>
              <w:top w:val="single" w:sz="4" w:space="0" w:color="auto"/>
            </w:tcBorders>
            <w:vAlign w:val="center"/>
          </w:tcPr>
          <w:p w14:paraId="3D115981" w14:textId="77777777" w:rsidR="00081D2F" w:rsidRPr="00B92CAE" w:rsidRDefault="00081D2F" w:rsidP="00081D2F">
            <w:pPr>
              <w:spacing w:after="0" w:line="240" w:lineRule="auto"/>
              <w:rPr>
                <w:rFonts w:ascii="Calibri" w:hAnsi="Calibri" w:cs="Calibri"/>
                <w:color w:val="000000"/>
                <w:sz w:val="20"/>
                <w:szCs w:val="20"/>
              </w:rPr>
            </w:pPr>
            <w:r w:rsidRPr="00B92CAE">
              <w:rPr>
                <w:rFonts w:ascii="Calibri" w:hAnsi="Calibri" w:cs="Calibri"/>
                <w:color w:val="000000"/>
                <w:sz w:val="20"/>
                <w:szCs w:val="20"/>
              </w:rPr>
              <w:t>Requerimientos de hábitat</w:t>
            </w:r>
          </w:p>
        </w:tc>
        <w:tc>
          <w:tcPr>
            <w:tcW w:w="0" w:type="auto"/>
            <w:tcBorders>
              <w:top w:val="single" w:sz="4" w:space="0" w:color="auto"/>
              <w:bottom w:val="single" w:sz="4" w:space="0" w:color="auto"/>
            </w:tcBorders>
            <w:vAlign w:val="center"/>
          </w:tcPr>
          <w:p w14:paraId="5DA37FA8" w14:textId="77777777" w:rsidR="00081D2F" w:rsidRPr="00B92CAE" w:rsidRDefault="00081D2F" w:rsidP="00081D2F">
            <w:pPr>
              <w:spacing w:after="0" w:line="240" w:lineRule="auto"/>
              <w:rPr>
                <w:rFonts w:ascii="Calibri" w:hAnsi="Calibri" w:cs="Calibri"/>
                <w:sz w:val="20"/>
              </w:rPr>
            </w:pPr>
            <w:r w:rsidRPr="00B92CAE">
              <w:rPr>
                <w:rFonts w:ascii="Calibri" w:hAnsi="Calibri" w:cs="Calibri"/>
                <w:sz w:val="20"/>
              </w:rPr>
              <w:t>Áreas de reproducción</w:t>
            </w:r>
          </w:p>
        </w:tc>
        <w:tc>
          <w:tcPr>
            <w:tcW w:w="0" w:type="auto"/>
            <w:tcBorders>
              <w:top w:val="single" w:sz="4" w:space="0" w:color="auto"/>
              <w:bottom w:val="single" w:sz="4" w:space="0" w:color="auto"/>
            </w:tcBorders>
            <w:vAlign w:val="center"/>
          </w:tcPr>
          <w:p w14:paraId="6465290B" w14:textId="77777777" w:rsidR="00081D2F" w:rsidRPr="00B92CAE" w:rsidRDefault="00081D2F" w:rsidP="00081D2F">
            <w:pPr>
              <w:spacing w:after="0" w:line="240" w:lineRule="auto"/>
              <w:rPr>
                <w:rFonts w:ascii="Calibri" w:hAnsi="Calibri" w:cs="Calibri"/>
                <w:sz w:val="20"/>
              </w:rPr>
            </w:pPr>
            <w:r w:rsidRPr="00B92CAE">
              <w:rPr>
                <w:rFonts w:ascii="Calibri" w:hAnsi="Calibri" w:cs="Calibri"/>
                <w:sz w:val="20"/>
              </w:rPr>
              <w:t xml:space="preserve">Superficie </w:t>
            </w:r>
            <w:r>
              <w:rPr>
                <w:rFonts w:ascii="Calibri" w:hAnsi="Calibri" w:cs="Calibri"/>
                <w:sz w:val="20"/>
              </w:rPr>
              <w:t>usada</w:t>
            </w:r>
            <w:r w:rsidRPr="00B92CAE">
              <w:rPr>
                <w:rFonts w:ascii="Calibri" w:hAnsi="Calibri" w:cs="Calibri"/>
                <w:sz w:val="20"/>
              </w:rPr>
              <w:t xml:space="preserve"> para la reproducción/Número de loberas reproductivas</w:t>
            </w:r>
          </w:p>
        </w:tc>
      </w:tr>
      <w:tr w:rsidR="00081D2F" w:rsidRPr="00B92CAE" w14:paraId="11F09C7C" w14:textId="77777777" w:rsidTr="00D70349">
        <w:trPr>
          <w:jc w:val="center"/>
        </w:trPr>
        <w:tc>
          <w:tcPr>
            <w:tcW w:w="0" w:type="auto"/>
            <w:tcBorders>
              <w:bottom w:val="single" w:sz="4" w:space="0" w:color="auto"/>
            </w:tcBorders>
            <w:vAlign w:val="center"/>
          </w:tcPr>
          <w:p w14:paraId="3486832B" w14:textId="77777777" w:rsidR="00081D2F" w:rsidRPr="00B92CAE" w:rsidRDefault="00081D2F" w:rsidP="00081D2F">
            <w:pPr>
              <w:spacing w:after="0" w:line="240" w:lineRule="auto"/>
              <w:rPr>
                <w:rFonts w:ascii="Calibri" w:hAnsi="Calibri" w:cs="Calibri"/>
                <w:color w:val="000000"/>
                <w:sz w:val="20"/>
                <w:szCs w:val="20"/>
              </w:rPr>
            </w:pPr>
          </w:p>
        </w:tc>
        <w:tc>
          <w:tcPr>
            <w:tcW w:w="0" w:type="auto"/>
            <w:tcBorders>
              <w:top w:val="single" w:sz="4" w:space="0" w:color="auto"/>
              <w:bottom w:val="single" w:sz="4" w:space="0" w:color="auto"/>
            </w:tcBorders>
            <w:vAlign w:val="center"/>
          </w:tcPr>
          <w:p w14:paraId="2762D2BA" w14:textId="77777777" w:rsidR="00081D2F" w:rsidRPr="00B92CAE" w:rsidRDefault="00081D2F" w:rsidP="00081D2F">
            <w:pPr>
              <w:spacing w:after="0" w:line="240" w:lineRule="auto"/>
              <w:rPr>
                <w:rFonts w:ascii="Calibri" w:hAnsi="Calibri" w:cs="Calibri"/>
                <w:sz w:val="20"/>
              </w:rPr>
            </w:pPr>
            <w:r w:rsidRPr="00B92CAE">
              <w:rPr>
                <w:rFonts w:ascii="Calibri" w:hAnsi="Calibri" w:cs="Calibri"/>
                <w:sz w:val="20"/>
              </w:rPr>
              <w:t>Condiciones ambientales</w:t>
            </w:r>
          </w:p>
        </w:tc>
        <w:tc>
          <w:tcPr>
            <w:tcW w:w="0" w:type="auto"/>
            <w:tcBorders>
              <w:top w:val="single" w:sz="4" w:space="0" w:color="auto"/>
              <w:bottom w:val="single" w:sz="4" w:space="0" w:color="auto"/>
            </w:tcBorders>
            <w:vAlign w:val="center"/>
          </w:tcPr>
          <w:p w14:paraId="153AF5B3"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Disponibilidad de alimento</w:t>
            </w:r>
          </w:p>
        </w:tc>
      </w:tr>
    </w:tbl>
    <w:p w14:paraId="40B136A0" w14:textId="670A8152" w:rsidR="00F310FB" w:rsidRDefault="00F310FB" w:rsidP="00081D2F">
      <w:pPr>
        <w:spacing w:after="0" w:line="240" w:lineRule="auto"/>
        <w:jc w:val="both"/>
      </w:pPr>
    </w:p>
    <w:p w14:paraId="5726549B" w14:textId="776AD32F" w:rsidR="00081D2F" w:rsidRPr="00B92CAE" w:rsidRDefault="00081D2F" w:rsidP="00081D2F">
      <w:pPr>
        <w:spacing w:after="0" w:line="240" w:lineRule="auto"/>
        <w:jc w:val="both"/>
      </w:pPr>
      <w:r w:rsidRPr="00B92CAE">
        <w:rPr>
          <w:b/>
          <w:sz w:val="20"/>
        </w:rPr>
        <w:t xml:space="preserve">Tabla </w:t>
      </w:r>
      <w:r w:rsidR="00A35388">
        <w:rPr>
          <w:b/>
          <w:sz w:val="20"/>
        </w:rPr>
        <w:t>1</w:t>
      </w:r>
      <w:r w:rsidRPr="00B92CAE">
        <w:rPr>
          <w:b/>
          <w:sz w:val="20"/>
        </w:rPr>
        <w:t>8.</w:t>
      </w:r>
      <w:r w:rsidRPr="00B92CAE">
        <w:rPr>
          <w:sz w:val="20"/>
        </w:rPr>
        <w:t xml:space="preserve"> Atributos para el monitoreo de la población de Pingüino de Magallanes (</w:t>
      </w:r>
      <w:r w:rsidRPr="00B92CAE">
        <w:rPr>
          <w:i/>
          <w:sz w:val="20"/>
        </w:rPr>
        <w:t>Spheniscus magellanicus</w:t>
      </w:r>
      <w:r w:rsidRPr="00B92CAE">
        <w:rPr>
          <w:sz w:val="20"/>
        </w:rPr>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0"/>
        <w:gridCol w:w="2277"/>
        <w:gridCol w:w="4827"/>
      </w:tblGrid>
      <w:tr w:rsidR="00081D2F" w:rsidRPr="00B92CAE" w14:paraId="097B0BD4" w14:textId="77777777" w:rsidTr="00D70349">
        <w:trPr>
          <w:jc w:val="center"/>
        </w:trPr>
        <w:tc>
          <w:tcPr>
            <w:tcW w:w="0" w:type="auto"/>
            <w:tcBorders>
              <w:bottom w:val="single" w:sz="4" w:space="0" w:color="auto"/>
            </w:tcBorders>
            <w:vAlign w:val="center"/>
          </w:tcPr>
          <w:p w14:paraId="7488A6D5" w14:textId="77777777" w:rsidR="00081D2F" w:rsidRPr="00B92CAE" w:rsidRDefault="00081D2F" w:rsidP="00081D2F">
            <w:pPr>
              <w:spacing w:after="0" w:line="240" w:lineRule="auto"/>
              <w:rPr>
                <w:rFonts w:ascii="Calibri" w:hAnsi="Calibri" w:cs="Calibri"/>
                <w:b/>
                <w:bCs/>
                <w:color w:val="000000"/>
                <w:sz w:val="20"/>
                <w:szCs w:val="20"/>
              </w:rPr>
            </w:pPr>
            <w:r w:rsidRPr="00B92CAE">
              <w:rPr>
                <w:rFonts w:ascii="Calibri" w:hAnsi="Calibri" w:cs="Calibri"/>
                <w:b/>
                <w:bCs/>
                <w:color w:val="000000"/>
                <w:sz w:val="20"/>
                <w:szCs w:val="20"/>
              </w:rPr>
              <w:t>TIPO DE ATRIBUTO</w:t>
            </w:r>
          </w:p>
        </w:tc>
        <w:tc>
          <w:tcPr>
            <w:tcW w:w="0" w:type="auto"/>
            <w:tcBorders>
              <w:bottom w:val="single" w:sz="4" w:space="0" w:color="auto"/>
            </w:tcBorders>
            <w:vAlign w:val="center"/>
          </w:tcPr>
          <w:p w14:paraId="39752221" w14:textId="77777777" w:rsidR="00081D2F" w:rsidRPr="00B92CAE" w:rsidRDefault="00081D2F" w:rsidP="00081D2F">
            <w:pPr>
              <w:spacing w:after="0" w:line="240" w:lineRule="auto"/>
              <w:rPr>
                <w:rFonts w:ascii="Calibri" w:hAnsi="Calibri" w:cs="Calibri"/>
                <w:b/>
                <w:bCs/>
                <w:color w:val="000000"/>
                <w:sz w:val="20"/>
                <w:szCs w:val="20"/>
              </w:rPr>
            </w:pPr>
            <w:r w:rsidRPr="00B92CAE">
              <w:rPr>
                <w:rFonts w:ascii="Calibri" w:hAnsi="Calibri" w:cs="Calibri"/>
                <w:b/>
                <w:bCs/>
                <w:color w:val="000000"/>
                <w:sz w:val="20"/>
                <w:szCs w:val="20"/>
              </w:rPr>
              <w:t>ATRIBUTOS</w:t>
            </w:r>
          </w:p>
        </w:tc>
        <w:tc>
          <w:tcPr>
            <w:tcW w:w="0" w:type="auto"/>
            <w:tcBorders>
              <w:bottom w:val="single" w:sz="4" w:space="0" w:color="auto"/>
            </w:tcBorders>
            <w:vAlign w:val="center"/>
          </w:tcPr>
          <w:p w14:paraId="5DAB236E" w14:textId="77777777" w:rsidR="00081D2F" w:rsidRPr="00B92CAE" w:rsidRDefault="00081D2F" w:rsidP="00081D2F">
            <w:pPr>
              <w:spacing w:after="0" w:line="240" w:lineRule="auto"/>
              <w:rPr>
                <w:rFonts w:ascii="Calibri" w:hAnsi="Calibri" w:cs="Calibri"/>
                <w:b/>
                <w:bCs/>
                <w:color w:val="000000"/>
                <w:sz w:val="20"/>
                <w:szCs w:val="20"/>
              </w:rPr>
            </w:pPr>
            <w:r w:rsidRPr="00B92CAE">
              <w:rPr>
                <w:rFonts w:ascii="Calibri" w:hAnsi="Calibri" w:cs="Calibri"/>
                <w:b/>
                <w:bCs/>
                <w:color w:val="000000"/>
                <w:sz w:val="20"/>
                <w:szCs w:val="20"/>
              </w:rPr>
              <w:t>PARÁMETRO</w:t>
            </w:r>
          </w:p>
        </w:tc>
      </w:tr>
      <w:tr w:rsidR="00081D2F" w:rsidRPr="00B92CAE" w14:paraId="41E54D44" w14:textId="77777777" w:rsidTr="00D70349">
        <w:trPr>
          <w:jc w:val="center"/>
        </w:trPr>
        <w:tc>
          <w:tcPr>
            <w:tcW w:w="0" w:type="auto"/>
            <w:tcBorders>
              <w:top w:val="single" w:sz="4" w:space="0" w:color="auto"/>
              <w:bottom w:val="single" w:sz="4" w:space="0" w:color="auto"/>
            </w:tcBorders>
            <w:vAlign w:val="center"/>
          </w:tcPr>
          <w:p w14:paraId="508187D3"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Tamaño</w:t>
            </w:r>
          </w:p>
        </w:tc>
        <w:tc>
          <w:tcPr>
            <w:tcW w:w="0" w:type="auto"/>
            <w:tcBorders>
              <w:top w:val="single" w:sz="4" w:space="0" w:color="auto"/>
              <w:bottom w:val="single" w:sz="4" w:space="0" w:color="auto"/>
            </w:tcBorders>
            <w:vAlign w:val="center"/>
          </w:tcPr>
          <w:p w14:paraId="14449241"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Tamaño de la población</w:t>
            </w:r>
            <w:r>
              <w:rPr>
                <w:rFonts w:ascii="Calibri" w:hAnsi="Calibri" w:cs="Calibri"/>
                <w:color w:val="000000"/>
                <w:sz w:val="20"/>
              </w:rPr>
              <w:t xml:space="preserve"> reproductiva</w:t>
            </w:r>
          </w:p>
        </w:tc>
        <w:tc>
          <w:tcPr>
            <w:tcW w:w="0" w:type="auto"/>
            <w:tcBorders>
              <w:top w:val="single" w:sz="4" w:space="0" w:color="auto"/>
              <w:bottom w:val="single" w:sz="4" w:space="0" w:color="auto"/>
            </w:tcBorders>
            <w:vAlign w:val="center"/>
          </w:tcPr>
          <w:p w14:paraId="25AB90F8"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 xml:space="preserve">Número de </w:t>
            </w:r>
            <w:r>
              <w:rPr>
                <w:rFonts w:ascii="Calibri" w:hAnsi="Calibri" w:cs="Calibri"/>
                <w:color w:val="000000"/>
                <w:sz w:val="20"/>
              </w:rPr>
              <w:t>parejas reproductivas</w:t>
            </w:r>
          </w:p>
        </w:tc>
      </w:tr>
      <w:tr w:rsidR="00081D2F" w:rsidRPr="00B92CAE" w14:paraId="40C81DFB" w14:textId="77777777" w:rsidTr="00D70349">
        <w:trPr>
          <w:jc w:val="center"/>
        </w:trPr>
        <w:tc>
          <w:tcPr>
            <w:tcW w:w="0" w:type="auto"/>
            <w:tcBorders>
              <w:top w:val="single" w:sz="4" w:space="0" w:color="auto"/>
              <w:bottom w:val="single" w:sz="4" w:space="0" w:color="auto"/>
            </w:tcBorders>
            <w:vAlign w:val="center"/>
          </w:tcPr>
          <w:p w14:paraId="14D1F502"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Dinámica de la población</w:t>
            </w:r>
          </w:p>
        </w:tc>
        <w:tc>
          <w:tcPr>
            <w:tcW w:w="0" w:type="auto"/>
            <w:tcBorders>
              <w:top w:val="single" w:sz="4" w:space="0" w:color="auto"/>
              <w:bottom w:val="single" w:sz="4" w:space="0" w:color="auto"/>
            </w:tcBorders>
            <w:vAlign w:val="center"/>
          </w:tcPr>
          <w:p w14:paraId="55B11642"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Mortalidad</w:t>
            </w:r>
          </w:p>
        </w:tc>
        <w:tc>
          <w:tcPr>
            <w:tcW w:w="0" w:type="auto"/>
            <w:tcBorders>
              <w:top w:val="single" w:sz="4" w:space="0" w:color="auto"/>
              <w:bottom w:val="single" w:sz="4" w:space="0" w:color="auto"/>
            </w:tcBorders>
            <w:vAlign w:val="bottom"/>
          </w:tcPr>
          <w:p w14:paraId="05AFB53A" w14:textId="77777777" w:rsidR="00081D2F" w:rsidRPr="00B92CAE" w:rsidRDefault="00081D2F" w:rsidP="00081D2F">
            <w:pPr>
              <w:spacing w:after="0" w:line="240" w:lineRule="auto"/>
              <w:rPr>
                <w:rFonts w:ascii="Calibri" w:hAnsi="Calibri" w:cs="Calibri"/>
                <w:color w:val="000000"/>
                <w:sz w:val="20"/>
              </w:rPr>
            </w:pPr>
            <w:r>
              <w:rPr>
                <w:rFonts w:ascii="Calibri" w:hAnsi="Calibri" w:cs="Calibri"/>
                <w:color w:val="000000"/>
                <w:sz w:val="20"/>
              </w:rPr>
              <w:t>Proporción de</w:t>
            </w:r>
            <w:r w:rsidRPr="00B92CAE">
              <w:rPr>
                <w:rFonts w:ascii="Calibri" w:hAnsi="Calibri" w:cs="Calibri"/>
                <w:color w:val="000000"/>
                <w:sz w:val="20"/>
              </w:rPr>
              <w:t xml:space="preserve"> nidos con evidencia de pérdida de </w:t>
            </w:r>
            <w:r>
              <w:rPr>
                <w:rFonts w:ascii="Calibri" w:hAnsi="Calibri" w:cs="Calibri"/>
                <w:color w:val="000000"/>
                <w:sz w:val="20"/>
              </w:rPr>
              <w:t xml:space="preserve">huevos o </w:t>
            </w:r>
            <w:r w:rsidRPr="00B92CAE">
              <w:rPr>
                <w:rFonts w:ascii="Calibri" w:hAnsi="Calibri" w:cs="Calibri"/>
                <w:color w:val="000000"/>
                <w:sz w:val="20"/>
              </w:rPr>
              <w:t>pollos/área muestreada en cada colonia</w:t>
            </w:r>
          </w:p>
        </w:tc>
      </w:tr>
      <w:tr w:rsidR="00081D2F" w:rsidRPr="00B92CAE" w14:paraId="04E151BB" w14:textId="77777777" w:rsidTr="00D70349">
        <w:trPr>
          <w:jc w:val="center"/>
        </w:trPr>
        <w:tc>
          <w:tcPr>
            <w:tcW w:w="0" w:type="auto"/>
            <w:tcBorders>
              <w:top w:val="single" w:sz="4" w:space="0" w:color="auto"/>
              <w:bottom w:val="single" w:sz="4" w:space="0" w:color="auto"/>
            </w:tcBorders>
            <w:vAlign w:val="center"/>
          </w:tcPr>
          <w:p w14:paraId="5832EA98"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Estructura de la población</w:t>
            </w:r>
          </w:p>
        </w:tc>
        <w:tc>
          <w:tcPr>
            <w:tcW w:w="0" w:type="auto"/>
            <w:tcBorders>
              <w:top w:val="single" w:sz="4" w:space="0" w:color="auto"/>
              <w:bottom w:val="single" w:sz="4" w:space="0" w:color="auto"/>
            </w:tcBorders>
            <w:vAlign w:val="center"/>
          </w:tcPr>
          <w:p w14:paraId="345E9CD7"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Viabilidad de la población</w:t>
            </w:r>
          </w:p>
        </w:tc>
        <w:tc>
          <w:tcPr>
            <w:tcW w:w="0" w:type="auto"/>
            <w:tcBorders>
              <w:top w:val="single" w:sz="4" w:space="0" w:color="auto"/>
              <w:bottom w:val="single" w:sz="4" w:space="0" w:color="auto"/>
            </w:tcBorders>
            <w:vAlign w:val="center"/>
          </w:tcPr>
          <w:p w14:paraId="2CB3B2DB"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Número de parejas/m</w:t>
            </w:r>
            <w:r w:rsidRPr="00B92CAE">
              <w:rPr>
                <w:rFonts w:ascii="Calibri" w:hAnsi="Calibri" w:cs="Calibri"/>
                <w:color w:val="000000"/>
                <w:sz w:val="20"/>
                <w:vertAlign w:val="superscript"/>
              </w:rPr>
              <w:t>2</w:t>
            </w:r>
          </w:p>
        </w:tc>
      </w:tr>
      <w:tr w:rsidR="00081D2F" w:rsidRPr="00B92CAE" w14:paraId="709DD7E3" w14:textId="77777777" w:rsidTr="00D70349">
        <w:trPr>
          <w:jc w:val="center"/>
        </w:trPr>
        <w:tc>
          <w:tcPr>
            <w:tcW w:w="0" w:type="auto"/>
            <w:tcBorders>
              <w:top w:val="single" w:sz="4" w:space="0" w:color="auto"/>
            </w:tcBorders>
            <w:vAlign w:val="center"/>
          </w:tcPr>
          <w:p w14:paraId="53092210"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Requerimientos de hábitat</w:t>
            </w:r>
          </w:p>
        </w:tc>
        <w:tc>
          <w:tcPr>
            <w:tcW w:w="0" w:type="auto"/>
            <w:tcBorders>
              <w:top w:val="single" w:sz="4" w:space="0" w:color="auto"/>
              <w:bottom w:val="single" w:sz="4" w:space="0" w:color="auto"/>
            </w:tcBorders>
            <w:vAlign w:val="center"/>
          </w:tcPr>
          <w:p w14:paraId="206CA352"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Área de reproducción</w:t>
            </w:r>
          </w:p>
        </w:tc>
        <w:tc>
          <w:tcPr>
            <w:tcW w:w="0" w:type="auto"/>
            <w:tcBorders>
              <w:top w:val="single" w:sz="4" w:space="0" w:color="auto"/>
              <w:bottom w:val="single" w:sz="4" w:space="0" w:color="auto"/>
            </w:tcBorders>
            <w:vAlign w:val="center"/>
          </w:tcPr>
          <w:p w14:paraId="02C23CA9"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Extensión de</w:t>
            </w:r>
            <w:r>
              <w:rPr>
                <w:rFonts w:ascii="Calibri" w:hAnsi="Calibri" w:cs="Calibri"/>
                <w:color w:val="000000"/>
                <w:sz w:val="20"/>
              </w:rPr>
              <w:t xml:space="preserve"> </w:t>
            </w:r>
            <w:r w:rsidRPr="00B92CAE">
              <w:rPr>
                <w:rFonts w:ascii="Calibri" w:hAnsi="Calibri" w:cs="Calibri"/>
                <w:color w:val="000000"/>
                <w:sz w:val="20"/>
              </w:rPr>
              <w:t>l</w:t>
            </w:r>
            <w:r>
              <w:rPr>
                <w:rFonts w:ascii="Calibri" w:hAnsi="Calibri" w:cs="Calibri"/>
                <w:color w:val="000000"/>
                <w:sz w:val="20"/>
              </w:rPr>
              <w:t>as</w:t>
            </w:r>
            <w:r w:rsidRPr="00B92CAE">
              <w:rPr>
                <w:rFonts w:ascii="Calibri" w:hAnsi="Calibri" w:cs="Calibri"/>
                <w:color w:val="000000"/>
                <w:sz w:val="20"/>
              </w:rPr>
              <w:t xml:space="preserve"> área</w:t>
            </w:r>
            <w:r>
              <w:rPr>
                <w:rFonts w:ascii="Calibri" w:hAnsi="Calibri" w:cs="Calibri"/>
                <w:color w:val="000000"/>
                <w:sz w:val="20"/>
              </w:rPr>
              <w:t>s</w:t>
            </w:r>
            <w:r w:rsidRPr="00B92CAE">
              <w:rPr>
                <w:rFonts w:ascii="Calibri" w:hAnsi="Calibri" w:cs="Calibri"/>
                <w:color w:val="000000"/>
                <w:sz w:val="20"/>
              </w:rPr>
              <w:t xml:space="preserve"> de reproducción</w:t>
            </w:r>
          </w:p>
        </w:tc>
      </w:tr>
      <w:tr w:rsidR="00081D2F" w:rsidRPr="00B92CAE" w14:paraId="3EF169C9" w14:textId="77777777" w:rsidTr="00D70349">
        <w:trPr>
          <w:jc w:val="center"/>
        </w:trPr>
        <w:tc>
          <w:tcPr>
            <w:tcW w:w="0" w:type="auto"/>
            <w:tcBorders>
              <w:bottom w:val="single" w:sz="4" w:space="0" w:color="auto"/>
            </w:tcBorders>
            <w:vAlign w:val="bottom"/>
          </w:tcPr>
          <w:p w14:paraId="72701E05" w14:textId="77777777" w:rsidR="00081D2F" w:rsidRPr="00B92CAE" w:rsidRDefault="00081D2F" w:rsidP="00081D2F">
            <w:pPr>
              <w:spacing w:after="0" w:line="240" w:lineRule="auto"/>
              <w:rPr>
                <w:rFonts w:ascii="Calibri" w:hAnsi="Calibri" w:cs="Calibri"/>
                <w:color w:val="000000"/>
                <w:sz w:val="20"/>
              </w:rPr>
            </w:pPr>
          </w:p>
        </w:tc>
        <w:tc>
          <w:tcPr>
            <w:tcW w:w="0" w:type="auto"/>
            <w:tcBorders>
              <w:top w:val="single" w:sz="4" w:space="0" w:color="auto"/>
              <w:bottom w:val="single" w:sz="4" w:space="0" w:color="auto"/>
            </w:tcBorders>
            <w:vAlign w:val="center"/>
          </w:tcPr>
          <w:p w14:paraId="523C8EA4"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Áreas de alimentación</w:t>
            </w:r>
          </w:p>
        </w:tc>
        <w:tc>
          <w:tcPr>
            <w:tcW w:w="0" w:type="auto"/>
            <w:tcBorders>
              <w:top w:val="single" w:sz="4" w:space="0" w:color="auto"/>
              <w:bottom w:val="single" w:sz="4" w:space="0" w:color="auto"/>
            </w:tcBorders>
            <w:vAlign w:val="center"/>
          </w:tcPr>
          <w:p w14:paraId="783907E9"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Disponibilidad de alimento</w:t>
            </w:r>
          </w:p>
        </w:tc>
      </w:tr>
    </w:tbl>
    <w:p w14:paraId="19101D67" w14:textId="51A5CA27" w:rsidR="00081D2F" w:rsidRDefault="00081D2F" w:rsidP="00081D2F">
      <w:pPr>
        <w:spacing w:after="0" w:line="240" w:lineRule="auto"/>
        <w:jc w:val="both"/>
      </w:pPr>
    </w:p>
    <w:p w14:paraId="60492311" w14:textId="77777777" w:rsidR="00081D2F" w:rsidRDefault="00081D2F" w:rsidP="00081D2F">
      <w:pPr>
        <w:spacing w:after="0" w:line="240" w:lineRule="auto"/>
        <w:jc w:val="both"/>
      </w:pPr>
    </w:p>
    <w:p w14:paraId="05B467E8" w14:textId="74F949F5" w:rsidR="00081D2F" w:rsidRDefault="00081D2F" w:rsidP="00081D2F">
      <w:pPr>
        <w:spacing w:after="0"/>
        <w:jc w:val="both"/>
      </w:pPr>
      <w:r w:rsidRPr="00B92CAE">
        <w:rPr>
          <w:b/>
          <w:sz w:val="20"/>
        </w:rPr>
        <w:t>Tabla 1</w:t>
      </w:r>
      <w:r w:rsidR="00A35388">
        <w:rPr>
          <w:b/>
          <w:sz w:val="20"/>
        </w:rPr>
        <w:t>9</w:t>
      </w:r>
      <w:r w:rsidRPr="00B92CAE">
        <w:rPr>
          <w:b/>
          <w:sz w:val="20"/>
        </w:rPr>
        <w:t>.</w:t>
      </w:r>
      <w:r w:rsidRPr="00B92CAE">
        <w:rPr>
          <w:sz w:val="20"/>
        </w:rPr>
        <w:t xml:space="preserve"> Atributos para el monitoreo de las praderas de macroalgas (</w:t>
      </w:r>
      <w:r w:rsidRPr="00B92CAE">
        <w:rPr>
          <w:i/>
          <w:sz w:val="20"/>
        </w:rPr>
        <w:t xml:space="preserve">Macrocystis pyrifera, Durvillaea antarctica </w:t>
      </w:r>
      <w:r w:rsidRPr="00B92CAE">
        <w:rPr>
          <w:sz w:val="20"/>
        </w:rPr>
        <w:t xml:space="preserve">y </w:t>
      </w:r>
      <w:r w:rsidRPr="00B92CAE">
        <w:rPr>
          <w:i/>
          <w:sz w:val="20"/>
        </w:rPr>
        <w:t xml:space="preserve">Lessonia </w:t>
      </w:r>
      <w:r w:rsidRPr="00B92CAE">
        <w:rPr>
          <w:sz w:val="20"/>
        </w:rPr>
        <w:t>spp</w:t>
      </w:r>
      <w:r w:rsidRPr="00B92CAE">
        <w:rPr>
          <w:i/>
          <w:sz w:val="20"/>
        </w:rPr>
        <w:t>.</w:t>
      </w:r>
      <w:r w:rsidRPr="00B92CAE">
        <w:rPr>
          <w:sz w:val="20"/>
        </w:rPr>
        <w:t>).</w:t>
      </w:r>
    </w:p>
    <w:tbl>
      <w:tblPr>
        <w:tblW w:w="0" w:type="auto"/>
        <w:jc w:val="center"/>
        <w:tblLayout w:type="fixed"/>
        <w:tblCellMar>
          <w:left w:w="70" w:type="dxa"/>
          <w:right w:w="70" w:type="dxa"/>
        </w:tblCellMar>
        <w:tblLook w:val="04A0" w:firstRow="1" w:lastRow="0" w:firstColumn="1" w:lastColumn="0" w:noHBand="0" w:noVBand="1"/>
      </w:tblPr>
      <w:tblGrid>
        <w:gridCol w:w="1783"/>
        <w:gridCol w:w="2823"/>
        <w:gridCol w:w="4372"/>
      </w:tblGrid>
      <w:tr w:rsidR="00081D2F" w:rsidRPr="00B92CAE" w14:paraId="660EA407" w14:textId="77777777" w:rsidTr="00D70349">
        <w:trPr>
          <w:trHeight w:val="446"/>
          <w:jc w:val="center"/>
        </w:trPr>
        <w:tc>
          <w:tcPr>
            <w:tcW w:w="1783" w:type="dxa"/>
            <w:tcBorders>
              <w:bottom w:val="single" w:sz="4" w:space="0" w:color="auto"/>
            </w:tcBorders>
            <w:shd w:val="clear" w:color="auto" w:fill="auto"/>
            <w:noWrap/>
            <w:vAlign w:val="center"/>
          </w:tcPr>
          <w:p w14:paraId="1B87F093" w14:textId="77777777" w:rsidR="00081D2F" w:rsidRPr="00B92CAE" w:rsidRDefault="00081D2F" w:rsidP="00081D2F">
            <w:pPr>
              <w:spacing w:after="0" w:line="240" w:lineRule="auto"/>
              <w:rPr>
                <w:rFonts w:ascii="Calibri" w:hAnsi="Calibri" w:cs="Calibri"/>
                <w:b/>
                <w:bCs/>
                <w:color w:val="000000"/>
                <w:sz w:val="20"/>
              </w:rPr>
            </w:pPr>
            <w:r w:rsidRPr="00B92CAE">
              <w:rPr>
                <w:rFonts w:ascii="Calibri" w:hAnsi="Calibri" w:cs="Calibri"/>
                <w:b/>
                <w:bCs/>
                <w:color w:val="000000"/>
                <w:sz w:val="20"/>
              </w:rPr>
              <w:t>TIPO DE ATRIBUTO</w:t>
            </w:r>
          </w:p>
        </w:tc>
        <w:tc>
          <w:tcPr>
            <w:tcW w:w="2823" w:type="dxa"/>
            <w:tcBorders>
              <w:bottom w:val="single" w:sz="4" w:space="0" w:color="auto"/>
            </w:tcBorders>
            <w:shd w:val="clear" w:color="auto" w:fill="auto"/>
            <w:noWrap/>
            <w:vAlign w:val="center"/>
          </w:tcPr>
          <w:p w14:paraId="4925015C" w14:textId="77777777" w:rsidR="00081D2F" w:rsidRPr="00B92CAE" w:rsidRDefault="00081D2F" w:rsidP="00081D2F">
            <w:pPr>
              <w:spacing w:after="0" w:line="240" w:lineRule="auto"/>
              <w:rPr>
                <w:rFonts w:ascii="Calibri" w:hAnsi="Calibri" w:cs="Calibri"/>
                <w:b/>
                <w:bCs/>
                <w:color w:val="000000"/>
                <w:sz w:val="20"/>
              </w:rPr>
            </w:pPr>
            <w:r w:rsidRPr="00B92CAE">
              <w:rPr>
                <w:rFonts w:ascii="Calibri" w:hAnsi="Calibri" w:cs="Calibri"/>
                <w:b/>
                <w:bCs/>
                <w:color w:val="000000"/>
                <w:sz w:val="20"/>
              </w:rPr>
              <w:t>ATRIBUTOS</w:t>
            </w:r>
          </w:p>
        </w:tc>
        <w:tc>
          <w:tcPr>
            <w:tcW w:w="4372" w:type="dxa"/>
            <w:tcBorders>
              <w:bottom w:val="single" w:sz="4" w:space="0" w:color="auto"/>
            </w:tcBorders>
            <w:shd w:val="clear" w:color="auto" w:fill="auto"/>
            <w:vAlign w:val="center"/>
          </w:tcPr>
          <w:p w14:paraId="2BB1FB9E" w14:textId="77777777" w:rsidR="00081D2F" w:rsidRPr="00B92CAE" w:rsidRDefault="00081D2F" w:rsidP="00081D2F">
            <w:pPr>
              <w:spacing w:after="0" w:line="240" w:lineRule="auto"/>
              <w:rPr>
                <w:rFonts w:ascii="Calibri" w:hAnsi="Calibri" w:cs="Calibri"/>
                <w:b/>
                <w:bCs/>
                <w:color w:val="000000"/>
                <w:sz w:val="20"/>
              </w:rPr>
            </w:pPr>
            <w:r w:rsidRPr="00B92CAE">
              <w:rPr>
                <w:rFonts w:ascii="Calibri" w:hAnsi="Calibri" w:cs="Calibri"/>
                <w:b/>
                <w:bCs/>
                <w:color w:val="000000"/>
                <w:sz w:val="20"/>
              </w:rPr>
              <w:t>PARÁMETRO</w:t>
            </w:r>
          </w:p>
        </w:tc>
      </w:tr>
      <w:tr w:rsidR="00081D2F" w:rsidRPr="00B92CAE" w14:paraId="311D32D5" w14:textId="77777777" w:rsidTr="00D70349">
        <w:trPr>
          <w:trHeight w:val="600"/>
          <w:jc w:val="center"/>
        </w:trPr>
        <w:tc>
          <w:tcPr>
            <w:tcW w:w="1783" w:type="dxa"/>
            <w:tcBorders>
              <w:top w:val="single" w:sz="4" w:space="0" w:color="auto"/>
              <w:bottom w:val="single" w:sz="4" w:space="0" w:color="auto"/>
            </w:tcBorders>
            <w:shd w:val="clear" w:color="auto" w:fill="auto"/>
            <w:noWrap/>
            <w:vAlign w:val="center"/>
            <w:hideMark/>
          </w:tcPr>
          <w:p w14:paraId="5AB79342"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Extensión</w:t>
            </w:r>
          </w:p>
        </w:tc>
        <w:tc>
          <w:tcPr>
            <w:tcW w:w="2823" w:type="dxa"/>
            <w:tcBorders>
              <w:top w:val="single" w:sz="4" w:space="0" w:color="auto"/>
              <w:bottom w:val="single" w:sz="4" w:space="0" w:color="auto"/>
            </w:tcBorders>
            <w:shd w:val="clear" w:color="auto" w:fill="auto"/>
            <w:noWrap/>
            <w:vAlign w:val="center"/>
            <w:hideMark/>
          </w:tcPr>
          <w:p w14:paraId="4F992856"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Extensió</w:t>
            </w:r>
            <w:r>
              <w:rPr>
                <w:rFonts w:ascii="Calibri" w:hAnsi="Calibri" w:cs="Calibri"/>
                <w:color w:val="000000"/>
                <w:sz w:val="20"/>
              </w:rPr>
              <w:t>n de las praderas de macroalgas</w:t>
            </w:r>
          </w:p>
        </w:tc>
        <w:tc>
          <w:tcPr>
            <w:tcW w:w="4372" w:type="dxa"/>
            <w:tcBorders>
              <w:top w:val="single" w:sz="4" w:space="0" w:color="auto"/>
              <w:bottom w:val="single" w:sz="4" w:space="0" w:color="auto"/>
            </w:tcBorders>
            <w:shd w:val="clear" w:color="auto" w:fill="auto"/>
            <w:vAlign w:val="center"/>
            <w:hideMark/>
          </w:tcPr>
          <w:p w14:paraId="41AD5185"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Área de extensión de las praderas submareales e intermareales</w:t>
            </w:r>
          </w:p>
        </w:tc>
      </w:tr>
      <w:tr w:rsidR="00081D2F" w:rsidRPr="00B92CAE" w14:paraId="2515B7EB" w14:textId="77777777" w:rsidTr="00081D2F">
        <w:trPr>
          <w:trHeight w:val="600"/>
          <w:jc w:val="center"/>
        </w:trPr>
        <w:tc>
          <w:tcPr>
            <w:tcW w:w="1783" w:type="dxa"/>
            <w:vMerge w:val="restart"/>
            <w:tcBorders>
              <w:top w:val="single" w:sz="4" w:space="0" w:color="auto"/>
            </w:tcBorders>
            <w:shd w:val="clear" w:color="auto" w:fill="auto"/>
            <w:noWrap/>
            <w:hideMark/>
          </w:tcPr>
          <w:p w14:paraId="4833F536"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Composición biótica</w:t>
            </w:r>
          </w:p>
        </w:tc>
        <w:tc>
          <w:tcPr>
            <w:tcW w:w="2823" w:type="dxa"/>
            <w:tcBorders>
              <w:top w:val="single" w:sz="4" w:space="0" w:color="auto"/>
              <w:bottom w:val="single" w:sz="4" w:space="0" w:color="auto"/>
            </w:tcBorders>
            <w:shd w:val="clear" w:color="auto" w:fill="auto"/>
            <w:noWrap/>
            <w:vAlign w:val="center"/>
            <w:hideMark/>
          </w:tcPr>
          <w:p w14:paraId="0C52FEAC"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Densidad de las especies de macroalgas</w:t>
            </w:r>
          </w:p>
        </w:tc>
        <w:tc>
          <w:tcPr>
            <w:tcW w:w="4372" w:type="dxa"/>
            <w:tcBorders>
              <w:top w:val="single" w:sz="4" w:space="0" w:color="auto"/>
              <w:bottom w:val="single" w:sz="4" w:space="0" w:color="auto"/>
            </w:tcBorders>
            <w:shd w:val="clear" w:color="auto" w:fill="auto"/>
            <w:vAlign w:val="bottom"/>
            <w:hideMark/>
          </w:tcPr>
          <w:p w14:paraId="6700CF18"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Número de individuos por hectárea para cada una de las especies en las praderas</w:t>
            </w:r>
          </w:p>
        </w:tc>
      </w:tr>
      <w:tr w:rsidR="00081D2F" w:rsidRPr="00B92CAE" w14:paraId="55EB1ED9" w14:textId="77777777" w:rsidTr="00D70349">
        <w:trPr>
          <w:trHeight w:val="600"/>
          <w:jc w:val="center"/>
        </w:trPr>
        <w:tc>
          <w:tcPr>
            <w:tcW w:w="1783" w:type="dxa"/>
            <w:vMerge/>
            <w:shd w:val="clear" w:color="auto" w:fill="auto"/>
            <w:noWrap/>
            <w:vAlign w:val="bottom"/>
            <w:hideMark/>
          </w:tcPr>
          <w:p w14:paraId="4D3D70F0" w14:textId="77777777" w:rsidR="00081D2F" w:rsidRPr="00B92CAE" w:rsidRDefault="00081D2F" w:rsidP="00081D2F">
            <w:pPr>
              <w:spacing w:after="0" w:line="240" w:lineRule="auto"/>
              <w:rPr>
                <w:rFonts w:ascii="Calibri" w:hAnsi="Calibri" w:cs="Calibri"/>
                <w:color w:val="000000"/>
                <w:sz w:val="20"/>
              </w:rPr>
            </w:pPr>
          </w:p>
        </w:tc>
        <w:tc>
          <w:tcPr>
            <w:tcW w:w="2823" w:type="dxa"/>
            <w:tcBorders>
              <w:top w:val="single" w:sz="4" w:space="0" w:color="auto"/>
              <w:bottom w:val="single" w:sz="4" w:space="0" w:color="auto"/>
            </w:tcBorders>
            <w:shd w:val="clear" w:color="auto" w:fill="auto"/>
            <w:noWrap/>
            <w:vAlign w:val="center"/>
            <w:hideMark/>
          </w:tcPr>
          <w:p w14:paraId="4922745D"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Diversidad de especies de macroinvertebrados</w:t>
            </w:r>
          </w:p>
        </w:tc>
        <w:tc>
          <w:tcPr>
            <w:tcW w:w="4372" w:type="dxa"/>
            <w:tcBorders>
              <w:top w:val="single" w:sz="4" w:space="0" w:color="auto"/>
              <w:bottom w:val="single" w:sz="4" w:space="0" w:color="auto"/>
            </w:tcBorders>
            <w:shd w:val="clear" w:color="auto" w:fill="auto"/>
            <w:vAlign w:val="center"/>
            <w:hideMark/>
          </w:tcPr>
          <w:p w14:paraId="49D6F112"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Riqueza de especies por pradera</w:t>
            </w:r>
          </w:p>
        </w:tc>
      </w:tr>
      <w:tr w:rsidR="00081D2F" w:rsidRPr="00B92CAE" w14:paraId="34F777D4" w14:textId="77777777" w:rsidTr="00D70349">
        <w:trPr>
          <w:trHeight w:val="300"/>
          <w:jc w:val="center"/>
        </w:trPr>
        <w:tc>
          <w:tcPr>
            <w:tcW w:w="1783" w:type="dxa"/>
            <w:vMerge/>
            <w:tcBorders>
              <w:bottom w:val="single" w:sz="4" w:space="0" w:color="auto"/>
            </w:tcBorders>
            <w:shd w:val="clear" w:color="auto" w:fill="auto"/>
            <w:noWrap/>
            <w:vAlign w:val="bottom"/>
            <w:hideMark/>
          </w:tcPr>
          <w:p w14:paraId="380B4678" w14:textId="77777777" w:rsidR="00081D2F" w:rsidRPr="00B92CAE" w:rsidRDefault="00081D2F" w:rsidP="00081D2F">
            <w:pPr>
              <w:spacing w:after="0" w:line="240" w:lineRule="auto"/>
              <w:rPr>
                <w:rFonts w:ascii="Calibri" w:hAnsi="Calibri" w:cs="Calibri"/>
                <w:color w:val="000000"/>
                <w:sz w:val="20"/>
              </w:rPr>
            </w:pPr>
          </w:p>
        </w:tc>
        <w:tc>
          <w:tcPr>
            <w:tcW w:w="2823" w:type="dxa"/>
            <w:tcBorders>
              <w:top w:val="single" w:sz="4" w:space="0" w:color="auto"/>
              <w:bottom w:val="single" w:sz="4" w:space="0" w:color="auto"/>
            </w:tcBorders>
            <w:shd w:val="clear" w:color="auto" w:fill="auto"/>
            <w:noWrap/>
            <w:vAlign w:val="center"/>
            <w:hideMark/>
          </w:tcPr>
          <w:p w14:paraId="239B490E"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Abundancia de las especies indicadoras</w:t>
            </w:r>
          </w:p>
        </w:tc>
        <w:tc>
          <w:tcPr>
            <w:tcW w:w="4372" w:type="dxa"/>
            <w:tcBorders>
              <w:top w:val="single" w:sz="4" w:space="0" w:color="auto"/>
              <w:bottom w:val="single" w:sz="4" w:space="0" w:color="auto"/>
            </w:tcBorders>
            <w:shd w:val="clear" w:color="auto" w:fill="auto"/>
            <w:vAlign w:val="bottom"/>
            <w:hideMark/>
          </w:tcPr>
          <w:p w14:paraId="174E614D"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Densidad de individuos por hectárea de las especies indicadoras</w:t>
            </w:r>
          </w:p>
        </w:tc>
      </w:tr>
      <w:tr w:rsidR="00081D2F" w:rsidRPr="00B92CAE" w14:paraId="588619AB" w14:textId="77777777" w:rsidTr="00081D2F">
        <w:trPr>
          <w:trHeight w:val="300"/>
          <w:jc w:val="center"/>
        </w:trPr>
        <w:tc>
          <w:tcPr>
            <w:tcW w:w="1783" w:type="dxa"/>
            <w:vMerge w:val="restart"/>
            <w:tcBorders>
              <w:top w:val="single" w:sz="4" w:space="0" w:color="auto"/>
            </w:tcBorders>
            <w:shd w:val="clear" w:color="auto" w:fill="auto"/>
            <w:noWrap/>
          </w:tcPr>
          <w:p w14:paraId="14BCC3FB"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Estructura biológica</w:t>
            </w:r>
          </w:p>
        </w:tc>
        <w:tc>
          <w:tcPr>
            <w:tcW w:w="2823" w:type="dxa"/>
            <w:tcBorders>
              <w:top w:val="single" w:sz="4" w:space="0" w:color="auto"/>
              <w:bottom w:val="single" w:sz="4" w:space="0" w:color="auto"/>
            </w:tcBorders>
            <w:shd w:val="clear" w:color="auto" w:fill="auto"/>
            <w:noWrap/>
            <w:vAlign w:val="center"/>
          </w:tcPr>
          <w:p w14:paraId="28B71DFF"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Integridad estructural</w:t>
            </w:r>
          </w:p>
        </w:tc>
        <w:tc>
          <w:tcPr>
            <w:tcW w:w="4372" w:type="dxa"/>
            <w:tcBorders>
              <w:top w:val="single" w:sz="4" w:space="0" w:color="auto"/>
              <w:bottom w:val="single" w:sz="4" w:space="0" w:color="auto"/>
            </w:tcBorders>
            <w:shd w:val="clear" w:color="auto" w:fill="auto"/>
            <w:vAlign w:val="center"/>
          </w:tcPr>
          <w:p w14:paraId="140680C1"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Estructura de tallas del disco</w:t>
            </w:r>
          </w:p>
        </w:tc>
      </w:tr>
      <w:tr w:rsidR="00081D2F" w:rsidRPr="00B92CAE" w14:paraId="374763D3" w14:textId="77777777" w:rsidTr="00D70349">
        <w:trPr>
          <w:trHeight w:val="300"/>
          <w:jc w:val="center"/>
        </w:trPr>
        <w:tc>
          <w:tcPr>
            <w:tcW w:w="1783" w:type="dxa"/>
            <w:vMerge/>
            <w:tcBorders>
              <w:bottom w:val="single" w:sz="4" w:space="0" w:color="auto"/>
            </w:tcBorders>
            <w:shd w:val="clear" w:color="auto" w:fill="auto"/>
            <w:noWrap/>
            <w:vAlign w:val="bottom"/>
          </w:tcPr>
          <w:p w14:paraId="2B939FBF" w14:textId="77777777" w:rsidR="00081D2F" w:rsidRPr="00B92CAE" w:rsidRDefault="00081D2F" w:rsidP="00081D2F">
            <w:pPr>
              <w:spacing w:after="0" w:line="240" w:lineRule="auto"/>
              <w:rPr>
                <w:rFonts w:ascii="Calibri" w:hAnsi="Calibri" w:cs="Calibri"/>
                <w:color w:val="000000"/>
                <w:sz w:val="20"/>
              </w:rPr>
            </w:pPr>
          </w:p>
        </w:tc>
        <w:tc>
          <w:tcPr>
            <w:tcW w:w="2823" w:type="dxa"/>
            <w:tcBorders>
              <w:top w:val="single" w:sz="4" w:space="0" w:color="auto"/>
              <w:bottom w:val="single" w:sz="4" w:space="0" w:color="auto"/>
            </w:tcBorders>
            <w:shd w:val="clear" w:color="auto" w:fill="auto"/>
            <w:noWrap/>
            <w:vAlign w:val="bottom"/>
          </w:tcPr>
          <w:p w14:paraId="59642812" w14:textId="77777777" w:rsidR="00081D2F" w:rsidRPr="00B92CAE" w:rsidRDefault="00081D2F" w:rsidP="00081D2F">
            <w:pPr>
              <w:spacing w:after="0" w:line="240" w:lineRule="auto"/>
              <w:rPr>
                <w:rFonts w:ascii="Calibri" w:hAnsi="Calibri" w:cs="Calibri"/>
                <w:color w:val="000000"/>
                <w:sz w:val="20"/>
              </w:rPr>
            </w:pPr>
          </w:p>
        </w:tc>
        <w:tc>
          <w:tcPr>
            <w:tcW w:w="4372" w:type="dxa"/>
            <w:tcBorders>
              <w:top w:val="single" w:sz="4" w:space="0" w:color="auto"/>
              <w:bottom w:val="single" w:sz="4" w:space="0" w:color="auto"/>
            </w:tcBorders>
            <w:shd w:val="clear" w:color="auto" w:fill="auto"/>
            <w:vAlign w:val="center"/>
          </w:tcPr>
          <w:p w14:paraId="72621187"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Biomasa estimada de macroalgas</w:t>
            </w:r>
          </w:p>
        </w:tc>
      </w:tr>
      <w:tr w:rsidR="00081D2F" w:rsidRPr="00B92CAE" w14:paraId="04E0205D" w14:textId="77777777" w:rsidTr="00081D2F">
        <w:trPr>
          <w:trHeight w:val="300"/>
          <w:jc w:val="center"/>
        </w:trPr>
        <w:tc>
          <w:tcPr>
            <w:tcW w:w="1783" w:type="dxa"/>
            <w:vMerge w:val="restart"/>
            <w:tcBorders>
              <w:top w:val="single" w:sz="4" w:space="0" w:color="auto"/>
            </w:tcBorders>
            <w:shd w:val="clear" w:color="auto" w:fill="auto"/>
            <w:noWrap/>
          </w:tcPr>
          <w:p w14:paraId="48CD7230"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Estructura física</w:t>
            </w:r>
          </w:p>
        </w:tc>
        <w:tc>
          <w:tcPr>
            <w:tcW w:w="2823" w:type="dxa"/>
            <w:tcBorders>
              <w:top w:val="single" w:sz="4" w:space="0" w:color="auto"/>
              <w:bottom w:val="single" w:sz="4" w:space="0" w:color="auto"/>
            </w:tcBorders>
            <w:shd w:val="clear" w:color="auto" w:fill="auto"/>
            <w:noWrap/>
            <w:vAlign w:val="center"/>
          </w:tcPr>
          <w:p w14:paraId="0CA281CB"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Estructura del sustrato</w:t>
            </w:r>
          </w:p>
        </w:tc>
        <w:tc>
          <w:tcPr>
            <w:tcW w:w="4372" w:type="dxa"/>
            <w:tcBorders>
              <w:top w:val="single" w:sz="4" w:space="0" w:color="auto"/>
              <w:bottom w:val="single" w:sz="4" w:space="0" w:color="auto"/>
            </w:tcBorders>
            <w:shd w:val="clear" w:color="auto" w:fill="auto"/>
            <w:vAlign w:val="center"/>
          </w:tcPr>
          <w:p w14:paraId="515A00DE"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Tipo dominante de sustrato de las praderas</w:t>
            </w:r>
          </w:p>
        </w:tc>
      </w:tr>
      <w:tr w:rsidR="00081D2F" w:rsidRPr="00B92CAE" w14:paraId="336685F9" w14:textId="77777777" w:rsidTr="00D70349">
        <w:trPr>
          <w:trHeight w:val="300"/>
          <w:jc w:val="center"/>
        </w:trPr>
        <w:tc>
          <w:tcPr>
            <w:tcW w:w="1783" w:type="dxa"/>
            <w:vMerge/>
            <w:shd w:val="clear" w:color="auto" w:fill="auto"/>
            <w:noWrap/>
            <w:vAlign w:val="center"/>
          </w:tcPr>
          <w:p w14:paraId="25464FDA" w14:textId="77777777" w:rsidR="00081D2F" w:rsidRPr="00B92CAE" w:rsidRDefault="00081D2F" w:rsidP="00081D2F">
            <w:pPr>
              <w:spacing w:after="0" w:line="240" w:lineRule="auto"/>
              <w:rPr>
                <w:rFonts w:ascii="Calibri" w:hAnsi="Calibri" w:cs="Calibri"/>
                <w:color w:val="000000"/>
                <w:sz w:val="20"/>
              </w:rPr>
            </w:pPr>
          </w:p>
        </w:tc>
        <w:tc>
          <w:tcPr>
            <w:tcW w:w="2823" w:type="dxa"/>
            <w:tcBorders>
              <w:top w:val="single" w:sz="4" w:space="0" w:color="auto"/>
              <w:bottom w:val="single" w:sz="4" w:space="0" w:color="auto"/>
            </w:tcBorders>
            <w:shd w:val="clear" w:color="auto" w:fill="auto"/>
            <w:noWrap/>
            <w:vAlign w:val="center"/>
          </w:tcPr>
          <w:p w14:paraId="15721D4A"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Batimetría</w:t>
            </w:r>
          </w:p>
        </w:tc>
        <w:tc>
          <w:tcPr>
            <w:tcW w:w="4372" w:type="dxa"/>
            <w:tcBorders>
              <w:top w:val="single" w:sz="4" w:space="0" w:color="auto"/>
              <w:bottom w:val="single" w:sz="4" w:space="0" w:color="auto"/>
            </w:tcBorders>
            <w:shd w:val="clear" w:color="auto" w:fill="auto"/>
            <w:vAlign w:val="center"/>
          </w:tcPr>
          <w:p w14:paraId="55DA511C" w14:textId="77777777" w:rsidR="00081D2F" w:rsidRPr="00B92CAE" w:rsidRDefault="00081D2F" w:rsidP="00081D2F">
            <w:pPr>
              <w:spacing w:after="0" w:line="240" w:lineRule="auto"/>
              <w:rPr>
                <w:rFonts w:ascii="Calibri" w:hAnsi="Calibri" w:cs="Calibri"/>
                <w:color w:val="000000"/>
                <w:sz w:val="20"/>
              </w:rPr>
            </w:pPr>
            <w:r w:rsidRPr="00B92CAE">
              <w:rPr>
                <w:rFonts w:ascii="Calibri" w:hAnsi="Calibri" w:cs="Calibri"/>
                <w:color w:val="000000"/>
                <w:sz w:val="20"/>
              </w:rPr>
              <w:t>Rango de profundidad de las praderas</w:t>
            </w:r>
          </w:p>
        </w:tc>
      </w:tr>
      <w:tr w:rsidR="00081D2F" w:rsidRPr="00B92CAE" w14:paraId="364499BA" w14:textId="77777777" w:rsidTr="00D70349">
        <w:trPr>
          <w:trHeight w:val="300"/>
          <w:jc w:val="center"/>
        </w:trPr>
        <w:tc>
          <w:tcPr>
            <w:tcW w:w="1783" w:type="dxa"/>
            <w:vMerge/>
            <w:tcBorders>
              <w:bottom w:val="single" w:sz="4" w:space="0" w:color="auto"/>
            </w:tcBorders>
            <w:shd w:val="clear" w:color="auto" w:fill="auto"/>
            <w:noWrap/>
            <w:vAlign w:val="center"/>
          </w:tcPr>
          <w:p w14:paraId="7F2E8363" w14:textId="77777777" w:rsidR="00081D2F" w:rsidRPr="00B92CAE" w:rsidRDefault="00081D2F" w:rsidP="00081D2F">
            <w:pPr>
              <w:spacing w:after="0" w:line="240" w:lineRule="auto"/>
              <w:rPr>
                <w:rFonts w:ascii="Calibri" w:hAnsi="Calibri" w:cs="Calibri"/>
                <w:color w:val="000000"/>
                <w:sz w:val="20"/>
              </w:rPr>
            </w:pPr>
          </w:p>
        </w:tc>
        <w:tc>
          <w:tcPr>
            <w:tcW w:w="2823" w:type="dxa"/>
            <w:tcBorders>
              <w:top w:val="single" w:sz="4" w:space="0" w:color="auto"/>
              <w:bottom w:val="single" w:sz="4" w:space="0" w:color="auto"/>
            </w:tcBorders>
            <w:shd w:val="clear" w:color="auto" w:fill="auto"/>
            <w:noWrap/>
            <w:vAlign w:val="center"/>
          </w:tcPr>
          <w:p w14:paraId="36735651" w14:textId="77777777" w:rsidR="00081D2F" w:rsidRPr="00081D2F" w:rsidRDefault="00081D2F" w:rsidP="00081D2F">
            <w:pPr>
              <w:spacing w:after="0" w:line="240" w:lineRule="auto"/>
              <w:rPr>
                <w:rFonts w:ascii="Calibri" w:hAnsi="Calibri" w:cs="Calibri"/>
                <w:color w:val="000000"/>
                <w:sz w:val="20"/>
              </w:rPr>
            </w:pPr>
            <w:r w:rsidRPr="00081D2F">
              <w:rPr>
                <w:rFonts w:ascii="Calibri" w:hAnsi="Calibri" w:cs="Calibri"/>
                <w:color w:val="000000"/>
                <w:sz w:val="20"/>
              </w:rPr>
              <w:t>Condiciones ambientales</w:t>
            </w:r>
          </w:p>
        </w:tc>
        <w:tc>
          <w:tcPr>
            <w:tcW w:w="4372" w:type="dxa"/>
            <w:tcBorders>
              <w:top w:val="single" w:sz="4" w:space="0" w:color="auto"/>
              <w:bottom w:val="single" w:sz="4" w:space="0" w:color="auto"/>
            </w:tcBorders>
            <w:shd w:val="clear" w:color="auto" w:fill="auto"/>
            <w:vAlign w:val="center"/>
          </w:tcPr>
          <w:p w14:paraId="01C323E4" w14:textId="77777777" w:rsidR="00081D2F" w:rsidRPr="00081D2F" w:rsidRDefault="00081D2F" w:rsidP="00081D2F">
            <w:pPr>
              <w:spacing w:after="0" w:line="240" w:lineRule="auto"/>
              <w:rPr>
                <w:rFonts w:ascii="Calibri" w:hAnsi="Calibri" w:cs="Calibri"/>
                <w:color w:val="000000"/>
                <w:sz w:val="20"/>
              </w:rPr>
            </w:pPr>
            <w:r w:rsidRPr="00081D2F">
              <w:rPr>
                <w:rFonts w:ascii="Calibri" w:hAnsi="Calibri" w:cs="Calibri"/>
                <w:color w:val="000000"/>
                <w:sz w:val="20"/>
              </w:rPr>
              <w:t>Presencia de contaminación por hidrocarburos</w:t>
            </w:r>
          </w:p>
        </w:tc>
      </w:tr>
    </w:tbl>
    <w:p w14:paraId="57F74D23" w14:textId="230EF374" w:rsidR="00F310FB" w:rsidRDefault="00F310FB" w:rsidP="00F310FB">
      <w:pPr>
        <w:jc w:val="both"/>
      </w:pPr>
    </w:p>
    <w:p w14:paraId="1F12C21E" w14:textId="3DCF77F6" w:rsidR="00835CCD" w:rsidRDefault="00835CCD" w:rsidP="00F310FB">
      <w:pPr>
        <w:jc w:val="both"/>
      </w:pPr>
      <w:r>
        <w:t>Para mayor detalle del monitoreo se adjunta el anexo 1 para revisión.</w:t>
      </w:r>
    </w:p>
    <w:p w14:paraId="5B39F07B" w14:textId="77777777" w:rsidR="00835CCD" w:rsidRDefault="00835CCD" w:rsidP="00F310FB">
      <w:pPr>
        <w:jc w:val="both"/>
      </w:pPr>
    </w:p>
    <w:p w14:paraId="2F5ECAF9" w14:textId="1553AB62" w:rsidR="008007EA" w:rsidRPr="00A35388" w:rsidRDefault="008007EA" w:rsidP="008007EA">
      <w:pPr>
        <w:pStyle w:val="Prrafodelista"/>
        <w:numPr>
          <w:ilvl w:val="1"/>
          <w:numId w:val="21"/>
        </w:numPr>
        <w:rPr>
          <w:b/>
          <w:bCs/>
        </w:rPr>
      </w:pPr>
      <w:r w:rsidRPr="00A35388">
        <w:rPr>
          <w:b/>
          <w:bCs/>
        </w:rPr>
        <w:t>Programa de sensibilización y educación, comunicación y difusión</w:t>
      </w:r>
    </w:p>
    <w:p w14:paraId="25BB7170" w14:textId="14DE3BE9" w:rsidR="007815AF" w:rsidRPr="007815AF" w:rsidRDefault="007815AF" w:rsidP="007815AF">
      <w:pPr>
        <w:jc w:val="both"/>
        <w:rPr>
          <w:szCs w:val="24"/>
        </w:rPr>
      </w:pPr>
      <w:r>
        <w:rPr>
          <w:szCs w:val="24"/>
        </w:rPr>
        <w:t>U</w:t>
      </w:r>
      <w:r w:rsidRPr="007815AF">
        <w:rPr>
          <w:szCs w:val="24"/>
        </w:rPr>
        <w:t>n</w:t>
      </w:r>
      <w:r>
        <w:rPr>
          <w:szCs w:val="24"/>
        </w:rPr>
        <w:t xml:space="preserve"> programa de sensibilización y educación que considere aspectos de comunicación y amplia difusión es fundamental para la reducción de las presiones y amenazas sobre los OdC en el largo plazo. El principal foco de este programa es que las comunidades locales que se vean beneficiadas o involucradas en el diseño y en la implementación posterior cambien hábitos o actitudes que contribuyen a disminuir el estado de conservación de las especies objetivo. Para esto es fundamental que los cambios de actitud sean percibidos de forma positiva, de lo contrario la implementación no resulta efectivo. Por esta razón </w:t>
      </w:r>
      <w:r w:rsidRPr="007815AF">
        <w:rPr>
          <w:szCs w:val="24"/>
        </w:rPr>
        <w:t>este tópico será abordado no solo a partir de la educación formal, sino también desde la educación no formal, la cual incluye todas las organizaciones, instituciones, empresas y en general sociedad civil presente en un territorio y desde luego considerando también la educación informal que incluye a los medios de comunicación que informan y difunden temas de interés en un espacio común.</w:t>
      </w:r>
    </w:p>
    <w:p w14:paraId="22FBAD35" w14:textId="2CAD1909" w:rsidR="007815AF" w:rsidRDefault="007815AF" w:rsidP="007815AF">
      <w:pPr>
        <w:jc w:val="both"/>
        <w:rPr>
          <w:szCs w:val="24"/>
        </w:rPr>
      </w:pPr>
      <w:r w:rsidRPr="007815AF">
        <w:rPr>
          <w:szCs w:val="24"/>
        </w:rPr>
        <w:t>Destinas entidades ya sea gubernamentales como privadas, y de base cumplen un rol de articuladores claves en este proceso, pues conocen el territorio y sus actores, permitiendo intervenir de manera eficaz y eficiente en las realidades territoriales y locales, donde los distintos actores se encuentran y conviven.</w:t>
      </w:r>
    </w:p>
    <w:p w14:paraId="10C96CD5" w14:textId="09E41CC2" w:rsidR="007815AF" w:rsidRDefault="002E176C" w:rsidP="007815AF">
      <w:pPr>
        <w:jc w:val="both"/>
        <w:rPr>
          <w:szCs w:val="24"/>
        </w:rPr>
      </w:pPr>
      <w:r>
        <w:rPr>
          <w:szCs w:val="24"/>
        </w:rPr>
        <w:t>Para este programa se han considerado los siguientes principios de diseño e implementación:</w:t>
      </w:r>
    </w:p>
    <w:p w14:paraId="2A730F58" w14:textId="4D0BBD20" w:rsidR="002E176C" w:rsidRDefault="002E176C" w:rsidP="002E176C">
      <w:pPr>
        <w:pStyle w:val="Prrafodelista"/>
        <w:numPr>
          <w:ilvl w:val="0"/>
          <w:numId w:val="25"/>
        </w:numPr>
        <w:jc w:val="both"/>
        <w:rPr>
          <w:szCs w:val="24"/>
        </w:rPr>
      </w:pPr>
      <w:r>
        <w:rPr>
          <w:szCs w:val="24"/>
        </w:rPr>
        <w:t>Favorecer el uso de redes sociales por sobre la generación de material impreso.</w:t>
      </w:r>
    </w:p>
    <w:p w14:paraId="2CEEE064" w14:textId="4E114BF2" w:rsidR="002E176C" w:rsidRDefault="002E176C" w:rsidP="002E176C">
      <w:pPr>
        <w:pStyle w:val="Prrafodelista"/>
        <w:numPr>
          <w:ilvl w:val="0"/>
          <w:numId w:val="25"/>
        </w:numPr>
        <w:jc w:val="both"/>
        <w:rPr>
          <w:szCs w:val="24"/>
        </w:rPr>
      </w:pPr>
      <w:r>
        <w:rPr>
          <w:szCs w:val="24"/>
        </w:rPr>
        <w:t>Capacita</w:t>
      </w:r>
      <w:r w:rsidR="00BE3E8C">
        <w:rPr>
          <w:szCs w:val="24"/>
        </w:rPr>
        <w:t>r</w:t>
      </w:r>
      <w:r>
        <w:rPr>
          <w:szCs w:val="24"/>
        </w:rPr>
        <w:t xml:space="preserve"> a usuarios (pescadores, operarios turísticos, científicos, etc.) del área en diferentes temáticas de interés.</w:t>
      </w:r>
    </w:p>
    <w:p w14:paraId="596B74EE" w14:textId="1D6040E8" w:rsidR="002E176C" w:rsidRDefault="002E176C" w:rsidP="002E176C">
      <w:pPr>
        <w:pStyle w:val="Prrafodelista"/>
        <w:numPr>
          <w:ilvl w:val="0"/>
          <w:numId w:val="25"/>
        </w:numPr>
        <w:jc w:val="both"/>
        <w:rPr>
          <w:szCs w:val="24"/>
        </w:rPr>
      </w:pPr>
      <w:r>
        <w:rPr>
          <w:szCs w:val="24"/>
        </w:rPr>
        <w:t>Utilizar metodologías diferenciadas según el público objetivo</w:t>
      </w:r>
    </w:p>
    <w:p w14:paraId="10A6CD6A" w14:textId="2E1B9DC9" w:rsidR="002E176C" w:rsidRDefault="002E176C" w:rsidP="002E176C">
      <w:pPr>
        <w:pStyle w:val="Prrafodelista"/>
        <w:numPr>
          <w:ilvl w:val="0"/>
          <w:numId w:val="25"/>
        </w:numPr>
        <w:jc w:val="both"/>
        <w:rPr>
          <w:szCs w:val="24"/>
        </w:rPr>
      </w:pPr>
      <w:r>
        <w:rPr>
          <w:szCs w:val="24"/>
        </w:rPr>
        <w:t>Acercar el área a los centros urbanos de la región a través de diferentes vías de difusión y sensibilización considerando la dificultad de acceso hacia el AMCP-MU de manera generalizada.</w:t>
      </w:r>
    </w:p>
    <w:p w14:paraId="7480F38B" w14:textId="61600B47" w:rsidR="002E176C" w:rsidRDefault="009217BE" w:rsidP="002E176C">
      <w:pPr>
        <w:pStyle w:val="Prrafodelista"/>
        <w:numPr>
          <w:ilvl w:val="0"/>
          <w:numId w:val="25"/>
        </w:numPr>
        <w:jc w:val="both"/>
        <w:rPr>
          <w:szCs w:val="24"/>
        </w:rPr>
      </w:pPr>
      <w:r w:rsidRPr="00440F63">
        <w:rPr>
          <w:szCs w:val="24"/>
        </w:rPr>
        <w:t xml:space="preserve">Generar un boletín </w:t>
      </w:r>
      <w:r w:rsidR="00BE3E8C">
        <w:rPr>
          <w:szCs w:val="24"/>
        </w:rPr>
        <w:t>a</w:t>
      </w:r>
      <w:r w:rsidRPr="00440F63">
        <w:rPr>
          <w:szCs w:val="24"/>
        </w:rPr>
        <w:t>nual que dé a conocer las acciones realizadas durante el año de los distintos programas y estrategias del Plan de Manejo</w:t>
      </w:r>
      <w:r w:rsidR="00BE3E8C">
        <w:rPr>
          <w:szCs w:val="24"/>
        </w:rPr>
        <w:t>.</w:t>
      </w:r>
    </w:p>
    <w:p w14:paraId="3C9D7EA8" w14:textId="66642A6C" w:rsidR="00BE3E8C" w:rsidRDefault="00BE3E8C" w:rsidP="002E176C">
      <w:pPr>
        <w:pStyle w:val="Prrafodelista"/>
        <w:numPr>
          <w:ilvl w:val="0"/>
          <w:numId w:val="25"/>
        </w:numPr>
        <w:jc w:val="both"/>
        <w:rPr>
          <w:szCs w:val="24"/>
        </w:rPr>
      </w:pPr>
      <w:r>
        <w:rPr>
          <w:szCs w:val="24"/>
        </w:rPr>
        <w:t>Generar material educativo para ser distribuido en establecimientos educacionales de la región.</w:t>
      </w:r>
    </w:p>
    <w:p w14:paraId="2BBC605B" w14:textId="5F1F9B1C" w:rsidR="00BE3E8C" w:rsidRDefault="00BE3E8C" w:rsidP="002E176C">
      <w:pPr>
        <w:pStyle w:val="Prrafodelista"/>
        <w:numPr>
          <w:ilvl w:val="0"/>
          <w:numId w:val="25"/>
        </w:numPr>
        <w:jc w:val="both"/>
        <w:rPr>
          <w:szCs w:val="24"/>
        </w:rPr>
      </w:pPr>
      <w:r>
        <w:rPr>
          <w:szCs w:val="24"/>
        </w:rPr>
        <w:t>Establecer convenios de colaboración con instituciones públicas y privadas que permitan reforzar las distintas actividades de difusión y sensibilización con metodologías educativas formales e informales.</w:t>
      </w:r>
    </w:p>
    <w:p w14:paraId="6002A09A" w14:textId="58CB8FE6" w:rsidR="00991C83" w:rsidRDefault="00991C83" w:rsidP="00991C83"/>
    <w:p w14:paraId="145C5601" w14:textId="355C29F9" w:rsidR="00835CCD" w:rsidRDefault="00835CCD" w:rsidP="00991C83"/>
    <w:p w14:paraId="2BC3057B" w14:textId="73B61938" w:rsidR="00835CCD" w:rsidRDefault="00835CCD" w:rsidP="00991C83"/>
    <w:p w14:paraId="2BF27BDF" w14:textId="77777777" w:rsidR="00835CCD" w:rsidRPr="00991C83" w:rsidRDefault="00835CCD" w:rsidP="00991C83"/>
    <w:p w14:paraId="3627A228" w14:textId="712794EC" w:rsidR="000E51F0" w:rsidRDefault="000E51F0" w:rsidP="0018108B">
      <w:pPr>
        <w:pStyle w:val="Ttulo2"/>
        <w:numPr>
          <w:ilvl w:val="0"/>
          <w:numId w:val="21"/>
        </w:numPr>
        <w:spacing w:before="0"/>
        <w:rPr>
          <w:rFonts w:asciiTheme="minorHAnsi" w:hAnsiTheme="minorHAnsi" w:cstheme="minorHAnsi"/>
          <w:b/>
          <w:color w:val="auto"/>
          <w:sz w:val="22"/>
          <w:szCs w:val="22"/>
        </w:rPr>
      </w:pPr>
      <w:r>
        <w:rPr>
          <w:rFonts w:asciiTheme="minorHAnsi" w:hAnsiTheme="minorHAnsi" w:cstheme="minorHAnsi"/>
          <w:b/>
          <w:color w:val="auto"/>
          <w:sz w:val="22"/>
          <w:szCs w:val="22"/>
        </w:rPr>
        <w:t>ZONIFICACI</w:t>
      </w:r>
      <w:r w:rsidR="00835CCD">
        <w:rPr>
          <w:rFonts w:asciiTheme="minorHAnsi" w:hAnsiTheme="minorHAnsi" w:cstheme="minorHAnsi"/>
          <w:b/>
          <w:color w:val="auto"/>
          <w:sz w:val="22"/>
          <w:szCs w:val="22"/>
        </w:rPr>
        <w:t>ÓN</w:t>
      </w:r>
    </w:p>
    <w:p w14:paraId="5E8BA731" w14:textId="77777777" w:rsidR="0018108B" w:rsidRPr="0018108B" w:rsidRDefault="0018108B" w:rsidP="0018108B"/>
    <w:p w14:paraId="296E61A4" w14:textId="13C1B354" w:rsidR="00821AE6" w:rsidRPr="00A35388" w:rsidRDefault="00821AE6" w:rsidP="00821AE6">
      <w:pPr>
        <w:spacing w:after="0"/>
        <w:jc w:val="both"/>
        <w:outlineLvl w:val="1"/>
        <w:rPr>
          <w:rFonts w:cstheme="minorHAnsi"/>
          <w:b/>
        </w:rPr>
      </w:pPr>
      <w:bookmarkStart w:id="11" w:name="_Toc508610180"/>
      <w:r w:rsidRPr="00A35388">
        <w:rPr>
          <w:rFonts w:cstheme="minorHAnsi"/>
          <w:b/>
        </w:rPr>
        <w:t>Zonificación del Área Marina Costera Protegida de Múltiples Usos</w:t>
      </w:r>
      <w:bookmarkEnd w:id="11"/>
      <w:r w:rsidRPr="00A35388">
        <w:rPr>
          <w:rFonts w:cstheme="minorHAnsi"/>
          <w:b/>
        </w:rPr>
        <w:t xml:space="preserve"> </w:t>
      </w:r>
    </w:p>
    <w:p w14:paraId="0AA48734" w14:textId="77777777" w:rsidR="00821AE6" w:rsidRPr="00A35388" w:rsidRDefault="00821AE6" w:rsidP="00821AE6">
      <w:pPr>
        <w:spacing w:after="0"/>
        <w:jc w:val="both"/>
        <w:rPr>
          <w:rFonts w:cstheme="minorHAnsi"/>
        </w:rPr>
      </w:pPr>
    </w:p>
    <w:p w14:paraId="4D6A5DB4" w14:textId="73BBA22F" w:rsidR="00581E44" w:rsidRPr="00A35388" w:rsidRDefault="00821AE6" w:rsidP="005D1AD7">
      <w:pPr>
        <w:jc w:val="both"/>
        <w:rPr>
          <w:rFonts w:cstheme="minorHAnsi"/>
        </w:rPr>
      </w:pPr>
      <w:r w:rsidRPr="00A35388">
        <w:rPr>
          <w:rFonts w:cstheme="minorHAnsi"/>
        </w:rPr>
        <w:t xml:space="preserve">Como parte de los mecanismos de gestión de las AMCP-MU, la zonificación es considerada una de las herramientas más importantes para armonizar intereses de conservación con uso sostenible. </w:t>
      </w:r>
    </w:p>
    <w:p w14:paraId="17558F37" w14:textId="0049E3A2" w:rsidR="00581E44" w:rsidRPr="00A35388" w:rsidRDefault="00821AE6" w:rsidP="005D1AD7">
      <w:pPr>
        <w:jc w:val="both"/>
      </w:pPr>
      <w:r w:rsidRPr="00A35388">
        <w:rPr>
          <w:rFonts w:cstheme="minorHAnsi"/>
        </w:rPr>
        <w:t xml:space="preserve">Para el caso de Francisco Coloane, existe una propuesta diseñada en forma exhaustiva por la Universidad de Concepción (EULA 2007). Ese estudio constituye una sólida base de recomendación sobre cómo orientar usos actuales en las diferentes zonas en relación con los usos allí propuestos, pero debe ser revisado a la luz de intereses actuales de gestión. Por ejemplo, las comunidades indígenas del área, han manifestado un interés directo en realizar distintas actividades en el área marino protegida, así como participar en la gestión de esta. Para ello, </w:t>
      </w:r>
      <w:r w:rsidRPr="00A35388">
        <w:rPr>
          <w:bCs/>
        </w:rPr>
        <w:t>se considerará la aplicación de consulta indígena de acuerdo a la legislación nacional vigente, y</w:t>
      </w:r>
      <w:r w:rsidRPr="00A35388">
        <w:t xml:space="preserve"> </w:t>
      </w:r>
      <w:r w:rsidRPr="00A35388">
        <w:rPr>
          <w:bCs/>
        </w:rPr>
        <w:t>en aquellos temas que sean pertinentes</w:t>
      </w:r>
      <w:r w:rsidRPr="00A35388">
        <w:t xml:space="preserve">. </w:t>
      </w:r>
    </w:p>
    <w:p w14:paraId="2DAE6963" w14:textId="6B24F4E6" w:rsidR="003F50EC" w:rsidRPr="00A35388" w:rsidRDefault="003F50EC" w:rsidP="005D1AD7">
      <w:pPr>
        <w:jc w:val="both"/>
      </w:pPr>
      <w:r w:rsidRPr="00A35388">
        <w:rPr>
          <w:rFonts w:cstheme="minorHAnsi"/>
        </w:rPr>
        <w:t xml:space="preserve">La identificación de las distintas zonas se efectuó bajo un tipo mixto entre la tipología de zonificación por usos propuesta por Miller (1980) y la zonificación por condición propuesta por Arguedas (2015). Esto permite considerar cinco aspectos básicos como criterios de zonificación que se definen de acuerdo con usos y criterios de compatibilidad entre las actividades humanas presentes o deseadas en el área, pero también de acuerdo con los requerimientos de mayor o menor resguardo de los </w:t>
      </w:r>
      <w:r w:rsidRPr="00A35388">
        <w:rPr>
          <w:rFonts w:cstheme="minorHAnsi"/>
          <w:i/>
        </w:rPr>
        <w:t>objetos de conservación</w:t>
      </w:r>
      <w:r w:rsidRPr="00A35388">
        <w:rPr>
          <w:rFonts w:cstheme="minorHAnsi"/>
        </w:rPr>
        <w:t>.</w:t>
      </w:r>
    </w:p>
    <w:p w14:paraId="6C3DCF02" w14:textId="77777777" w:rsidR="003F50EC" w:rsidRPr="00A35388" w:rsidRDefault="003F50EC" w:rsidP="003F50EC">
      <w:pPr>
        <w:pStyle w:val="Default"/>
        <w:jc w:val="both"/>
        <w:rPr>
          <w:rFonts w:asciiTheme="minorHAnsi" w:hAnsiTheme="minorHAnsi"/>
          <w:sz w:val="22"/>
          <w:szCs w:val="22"/>
        </w:rPr>
      </w:pPr>
      <w:r w:rsidRPr="00A35388">
        <w:rPr>
          <w:rFonts w:asciiTheme="minorHAnsi" w:hAnsiTheme="minorHAnsi"/>
          <w:sz w:val="22"/>
          <w:szCs w:val="22"/>
        </w:rPr>
        <w:t>Los parámetros seleccionados se establecen a continuación:</w:t>
      </w:r>
    </w:p>
    <w:p w14:paraId="1A3B7DD5" w14:textId="1A97255B" w:rsidR="003F50EC" w:rsidRPr="00A35388" w:rsidRDefault="003F50EC" w:rsidP="003F50EC">
      <w:pPr>
        <w:pStyle w:val="Default"/>
        <w:jc w:val="both"/>
        <w:rPr>
          <w:rFonts w:asciiTheme="minorHAnsi" w:hAnsiTheme="minorHAnsi"/>
          <w:sz w:val="22"/>
          <w:szCs w:val="22"/>
        </w:rPr>
      </w:pPr>
    </w:p>
    <w:p w14:paraId="3380D685" w14:textId="2BD9C990" w:rsidR="00A35388" w:rsidRPr="00A35388" w:rsidRDefault="00A35388" w:rsidP="003F50EC">
      <w:pPr>
        <w:pStyle w:val="Default"/>
        <w:jc w:val="both"/>
        <w:rPr>
          <w:rFonts w:asciiTheme="minorHAnsi" w:hAnsiTheme="minorHAnsi"/>
          <w:sz w:val="22"/>
          <w:szCs w:val="22"/>
        </w:rPr>
      </w:pPr>
      <w:r w:rsidRPr="00A35388">
        <w:rPr>
          <w:rFonts w:asciiTheme="minorHAnsi" w:hAnsiTheme="minorHAnsi"/>
          <w:sz w:val="22"/>
          <w:szCs w:val="22"/>
        </w:rPr>
        <w:t>Tabla 20. Parámetros utilizados para la zonificación del AMCP-MU Fco. Coloane</w:t>
      </w:r>
    </w:p>
    <w:tbl>
      <w:tblPr>
        <w:tblStyle w:val="Tablaconcuadrcula"/>
        <w:tblW w:w="0" w:type="auto"/>
        <w:tblLook w:val="04A0" w:firstRow="1" w:lastRow="0" w:firstColumn="1" w:lastColumn="0" w:noHBand="0" w:noVBand="1"/>
      </w:tblPr>
      <w:tblGrid>
        <w:gridCol w:w="1809"/>
        <w:gridCol w:w="7169"/>
      </w:tblGrid>
      <w:tr w:rsidR="003F50EC" w:rsidRPr="00541855" w14:paraId="192CFBA7" w14:textId="77777777" w:rsidTr="00A91967">
        <w:tc>
          <w:tcPr>
            <w:tcW w:w="1809" w:type="dxa"/>
          </w:tcPr>
          <w:p w14:paraId="6D3FC607" w14:textId="1038FA32" w:rsidR="003F50EC" w:rsidRPr="00541855" w:rsidRDefault="003F50EC" w:rsidP="003F50EC">
            <w:pPr>
              <w:pStyle w:val="Default"/>
              <w:jc w:val="center"/>
              <w:rPr>
                <w:rFonts w:asciiTheme="minorHAnsi" w:hAnsiTheme="minorHAnsi"/>
                <w:b/>
                <w:bCs/>
                <w:sz w:val="20"/>
                <w:szCs w:val="20"/>
              </w:rPr>
            </w:pPr>
            <w:r w:rsidRPr="00541855">
              <w:rPr>
                <w:rFonts w:asciiTheme="minorHAnsi" w:hAnsiTheme="minorHAnsi"/>
                <w:b/>
                <w:bCs/>
                <w:sz w:val="20"/>
                <w:szCs w:val="20"/>
              </w:rPr>
              <w:t>Parámetro</w:t>
            </w:r>
          </w:p>
        </w:tc>
        <w:tc>
          <w:tcPr>
            <w:tcW w:w="7169" w:type="dxa"/>
          </w:tcPr>
          <w:p w14:paraId="429CEC96" w14:textId="2FCF01D5" w:rsidR="003F50EC" w:rsidRPr="00541855" w:rsidRDefault="003F50EC" w:rsidP="003F50EC">
            <w:pPr>
              <w:pStyle w:val="Default"/>
              <w:jc w:val="center"/>
              <w:rPr>
                <w:rFonts w:asciiTheme="minorHAnsi" w:hAnsiTheme="minorHAnsi"/>
                <w:b/>
                <w:bCs/>
                <w:sz w:val="20"/>
                <w:szCs w:val="20"/>
              </w:rPr>
            </w:pPr>
            <w:r w:rsidRPr="00541855">
              <w:rPr>
                <w:rFonts w:asciiTheme="minorHAnsi" w:hAnsiTheme="minorHAnsi"/>
                <w:b/>
                <w:bCs/>
                <w:sz w:val="20"/>
                <w:szCs w:val="20"/>
              </w:rPr>
              <w:t>Identificación</w:t>
            </w:r>
          </w:p>
        </w:tc>
      </w:tr>
      <w:tr w:rsidR="003F50EC" w:rsidRPr="00541855" w14:paraId="6C997D5F" w14:textId="77777777" w:rsidTr="00A91967">
        <w:tc>
          <w:tcPr>
            <w:tcW w:w="1809" w:type="dxa"/>
          </w:tcPr>
          <w:p w14:paraId="6DBF023E" w14:textId="7F0EB143" w:rsidR="003F50EC" w:rsidRPr="00541855" w:rsidRDefault="003F50EC" w:rsidP="003F50EC">
            <w:pPr>
              <w:pStyle w:val="Default"/>
              <w:jc w:val="both"/>
              <w:rPr>
                <w:rFonts w:asciiTheme="minorHAnsi" w:hAnsiTheme="minorHAnsi"/>
                <w:b/>
                <w:bCs/>
                <w:sz w:val="20"/>
                <w:szCs w:val="20"/>
              </w:rPr>
            </w:pPr>
            <w:r w:rsidRPr="00541855">
              <w:rPr>
                <w:rFonts w:asciiTheme="minorHAnsi" w:hAnsiTheme="minorHAnsi"/>
                <w:b/>
                <w:bCs/>
                <w:sz w:val="20"/>
                <w:szCs w:val="20"/>
              </w:rPr>
              <w:t>Usos actuales</w:t>
            </w:r>
          </w:p>
        </w:tc>
        <w:tc>
          <w:tcPr>
            <w:tcW w:w="7169" w:type="dxa"/>
          </w:tcPr>
          <w:p w14:paraId="3103DF23"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Navegación comercial</w:t>
            </w:r>
          </w:p>
          <w:p w14:paraId="7C9417CE"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Pesca artesanal</w:t>
            </w:r>
          </w:p>
          <w:p w14:paraId="58622EB9"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Navegación turística</w:t>
            </w:r>
          </w:p>
          <w:p w14:paraId="49A756D5"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 xml:space="preserve">Turismo ecológico científico </w:t>
            </w:r>
          </w:p>
          <w:p w14:paraId="33BB0B3D"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Minería</w:t>
            </w:r>
          </w:p>
          <w:p w14:paraId="29AADF2E"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Infraestructura de apoyo a la actividad minera</w:t>
            </w:r>
          </w:p>
          <w:p w14:paraId="1B40AE25"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Infraestructura de apoyo navegación</w:t>
            </w:r>
          </w:p>
          <w:p w14:paraId="1B659164"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Equipamiento de apoyo actividad turística</w:t>
            </w:r>
          </w:p>
          <w:p w14:paraId="22877BE7"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Infraestructura portuaria</w:t>
            </w:r>
          </w:p>
          <w:p w14:paraId="42A906D6" w14:textId="77777777" w:rsidR="003F50EC" w:rsidRPr="00541855" w:rsidRDefault="003F50EC" w:rsidP="003F50EC">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Uso borde costero habitacional</w:t>
            </w:r>
          </w:p>
          <w:p w14:paraId="53C5F6CA" w14:textId="122D839B" w:rsidR="003F50EC" w:rsidRPr="00541855" w:rsidRDefault="003F50EC" w:rsidP="00A91967">
            <w:pPr>
              <w:pStyle w:val="Default"/>
              <w:numPr>
                <w:ilvl w:val="0"/>
                <w:numId w:val="32"/>
              </w:numPr>
              <w:ind w:left="0" w:firstLine="0"/>
              <w:jc w:val="both"/>
              <w:rPr>
                <w:rFonts w:asciiTheme="minorHAnsi" w:hAnsiTheme="minorHAnsi"/>
                <w:sz w:val="20"/>
                <w:szCs w:val="20"/>
              </w:rPr>
            </w:pPr>
            <w:r w:rsidRPr="00541855">
              <w:rPr>
                <w:rFonts w:asciiTheme="minorHAnsi" w:hAnsiTheme="minorHAnsi"/>
                <w:sz w:val="20"/>
                <w:szCs w:val="20"/>
              </w:rPr>
              <w:t>Preservación y/o conservación</w:t>
            </w:r>
          </w:p>
        </w:tc>
      </w:tr>
      <w:tr w:rsidR="003F50EC" w:rsidRPr="00541855" w14:paraId="4794D61E" w14:textId="77777777" w:rsidTr="00A91967">
        <w:tc>
          <w:tcPr>
            <w:tcW w:w="1809" w:type="dxa"/>
          </w:tcPr>
          <w:p w14:paraId="576B851E" w14:textId="7942F7E3" w:rsidR="003F50EC" w:rsidRPr="00541855" w:rsidRDefault="003F50EC" w:rsidP="003F50EC">
            <w:pPr>
              <w:pStyle w:val="Default"/>
              <w:jc w:val="both"/>
              <w:rPr>
                <w:rFonts w:asciiTheme="minorHAnsi" w:hAnsiTheme="minorHAnsi"/>
                <w:b/>
                <w:bCs/>
                <w:sz w:val="20"/>
                <w:szCs w:val="20"/>
              </w:rPr>
            </w:pPr>
            <w:r w:rsidRPr="00541855">
              <w:rPr>
                <w:rFonts w:asciiTheme="minorHAnsi" w:hAnsiTheme="minorHAnsi"/>
                <w:b/>
                <w:bCs/>
                <w:sz w:val="20"/>
                <w:szCs w:val="20"/>
              </w:rPr>
              <w:t>Usos potenciales</w:t>
            </w:r>
          </w:p>
        </w:tc>
        <w:tc>
          <w:tcPr>
            <w:tcW w:w="7169" w:type="dxa"/>
          </w:tcPr>
          <w:p w14:paraId="33F6733B" w14:textId="77777777" w:rsidR="00A91967" w:rsidRPr="00541855" w:rsidRDefault="00A91967" w:rsidP="00A91967">
            <w:pPr>
              <w:autoSpaceDE w:val="0"/>
              <w:autoSpaceDN w:val="0"/>
              <w:adjustRightInd w:val="0"/>
              <w:spacing w:after="0" w:line="240" w:lineRule="auto"/>
              <w:jc w:val="both"/>
              <w:rPr>
                <w:rFonts w:cs="TimesNewRoman,Bold"/>
                <w:b/>
                <w:sz w:val="20"/>
                <w:szCs w:val="20"/>
              </w:rPr>
            </w:pPr>
            <w:r w:rsidRPr="00541855">
              <w:rPr>
                <w:rFonts w:cs="TimesNewRoman,Bold"/>
                <w:b/>
                <w:sz w:val="20"/>
                <w:szCs w:val="20"/>
              </w:rPr>
              <w:t>Sector público-institucional</w:t>
            </w:r>
          </w:p>
          <w:p w14:paraId="10AF7248" w14:textId="77777777" w:rsidR="00A91967" w:rsidRPr="00541855" w:rsidRDefault="00A91967" w:rsidP="00A91967">
            <w:pPr>
              <w:autoSpaceDE w:val="0"/>
              <w:autoSpaceDN w:val="0"/>
              <w:adjustRightInd w:val="0"/>
              <w:spacing w:after="0" w:line="240" w:lineRule="auto"/>
              <w:jc w:val="both"/>
              <w:rPr>
                <w:rFonts w:cs="TimesNewRoman,Bold"/>
                <w:b/>
                <w:bCs/>
                <w:sz w:val="20"/>
                <w:szCs w:val="20"/>
              </w:rPr>
            </w:pPr>
          </w:p>
          <w:p w14:paraId="35BFF173"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Rutas de navegación en función de actividades comerciales, extractivas y/o turísticas actuales y futuras, incluyendo la probable extracción de recursos mineros en predios fiscales.</w:t>
            </w:r>
          </w:p>
          <w:p w14:paraId="1F9E9296"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lastRenderedPageBreak/>
              <w:t>Preservación y/o conservación en áreas actualmente protegidas (SNASPE) y en el Área Marina Costera Protegida Francisco Coloane.</w:t>
            </w:r>
          </w:p>
          <w:p w14:paraId="216A34C0"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Infraestructura y equipamiento para administración del área protegida, investigación, turismo y control naviero.</w:t>
            </w:r>
          </w:p>
          <w:p w14:paraId="02765C55"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Áreas de conservación de patrimonio cultural, histórico y arqueológico.</w:t>
            </w:r>
          </w:p>
          <w:p w14:paraId="11C0CD4C"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Áreas de manejo y/o explotación controlada de recursos naturales dentro de los límites del Área Marina Costera Protegida Francisco Coloane, como pesca artesanal y extracción de algas.</w:t>
            </w:r>
          </w:p>
          <w:p w14:paraId="2C909ABB"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Áreas de desarrollo condicionado de actividades turísticas y de investigación, en zonas marinas y terrestres.</w:t>
            </w:r>
          </w:p>
          <w:p w14:paraId="428CB24E"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Áreas de navegación controlada o restringidas para tráfico naviero comercial y turismo.</w:t>
            </w:r>
          </w:p>
          <w:p w14:paraId="2AA120EC"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Borde costero definido por la Política Nacional de Uso del borde costero, como área o zona especial.</w:t>
            </w:r>
          </w:p>
          <w:p w14:paraId="0278B543" w14:textId="77777777" w:rsidR="00A91967" w:rsidRPr="00541855" w:rsidRDefault="00A91967" w:rsidP="00A91967">
            <w:pPr>
              <w:pStyle w:val="Prrafodelista"/>
              <w:numPr>
                <w:ilvl w:val="0"/>
                <w:numId w:val="37"/>
              </w:numPr>
              <w:autoSpaceDE w:val="0"/>
              <w:autoSpaceDN w:val="0"/>
              <w:adjustRightInd w:val="0"/>
              <w:spacing w:after="0" w:line="240" w:lineRule="auto"/>
              <w:jc w:val="both"/>
              <w:rPr>
                <w:rFonts w:cs="TimesNewRoman"/>
                <w:sz w:val="20"/>
                <w:szCs w:val="20"/>
              </w:rPr>
            </w:pPr>
            <w:r w:rsidRPr="00541855">
              <w:rPr>
                <w:rFonts w:cs="TimesNewRoman"/>
                <w:sz w:val="20"/>
                <w:szCs w:val="20"/>
              </w:rPr>
              <w:t>Áreas o sectores específicos del borde costero susceptibles de ser concesionadas</w:t>
            </w:r>
          </w:p>
          <w:p w14:paraId="6BCE6F4E" w14:textId="77777777" w:rsidR="00A91967" w:rsidRPr="00541855" w:rsidRDefault="00A91967" w:rsidP="00A91967">
            <w:pPr>
              <w:pStyle w:val="Default"/>
              <w:numPr>
                <w:ilvl w:val="0"/>
                <w:numId w:val="37"/>
              </w:numPr>
              <w:jc w:val="both"/>
              <w:rPr>
                <w:rFonts w:asciiTheme="minorHAnsi" w:hAnsiTheme="minorHAnsi"/>
                <w:sz w:val="20"/>
                <w:szCs w:val="20"/>
              </w:rPr>
            </w:pPr>
            <w:r w:rsidRPr="00541855">
              <w:rPr>
                <w:rFonts w:asciiTheme="minorHAnsi" w:hAnsiTheme="minorHAnsi" w:cs="TimesNewRoman"/>
                <w:sz w:val="20"/>
                <w:szCs w:val="20"/>
              </w:rPr>
              <w:t>(MBN, CONAF, Subsecretaria de Marina).</w:t>
            </w:r>
            <w:r w:rsidRPr="00541855">
              <w:rPr>
                <w:rFonts w:asciiTheme="minorHAnsi" w:hAnsiTheme="minorHAnsi"/>
                <w:sz w:val="20"/>
                <w:szCs w:val="20"/>
              </w:rPr>
              <w:t xml:space="preserve">  (EULA, 2007).</w:t>
            </w:r>
          </w:p>
          <w:p w14:paraId="6990E45E" w14:textId="77777777" w:rsidR="00A91967" w:rsidRPr="00541855" w:rsidRDefault="00A91967" w:rsidP="00A91967">
            <w:pPr>
              <w:pStyle w:val="Default"/>
              <w:jc w:val="both"/>
              <w:rPr>
                <w:rFonts w:asciiTheme="minorHAnsi" w:hAnsiTheme="minorHAnsi"/>
                <w:sz w:val="20"/>
                <w:szCs w:val="20"/>
              </w:rPr>
            </w:pPr>
          </w:p>
          <w:p w14:paraId="7695E39B" w14:textId="77777777" w:rsidR="00A91967" w:rsidRPr="00541855" w:rsidRDefault="00A91967" w:rsidP="00A91967">
            <w:pPr>
              <w:autoSpaceDE w:val="0"/>
              <w:autoSpaceDN w:val="0"/>
              <w:adjustRightInd w:val="0"/>
              <w:spacing w:after="0" w:line="240" w:lineRule="auto"/>
              <w:jc w:val="both"/>
              <w:rPr>
                <w:rFonts w:cs="TimesNewRoman,Bold"/>
                <w:b/>
                <w:sz w:val="20"/>
                <w:szCs w:val="20"/>
              </w:rPr>
            </w:pPr>
            <w:r w:rsidRPr="00541855">
              <w:rPr>
                <w:rFonts w:cs="TimesNewRoman,Bold"/>
                <w:b/>
                <w:sz w:val="20"/>
                <w:szCs w:val="20"/>
              </w:rPr>
              <w:t>Sector económico-productivo</w:t>
            </w:r>
          </w:p>
          <w:p w14:paraId="6F499C01" w14:textId="77777777" w:rsidR="00A91967" w:rsidRPr="00541855" w:rsidRDefault="00A91967" w:rsidP="00A91967">
            <w:pPr>
              <w:autoSpaceDE w:val="0"/>
              <w:autoSpaceDN w:val="0"/>
              <w:adjustRightInd w:val="0"/>
              <w:spacing w:after="0" w:line="240" w:lineRule="auto"/>
              <w:jc w:val="both"/>
              <w:rPr>
                <w:rFonts w:cs="TimesNewRoman,Bold"/>
                <w:b/>
                <w:bCs/>
                <w:sz w:val="20"/>
                <w:szCs w:val="20"/>
              </w:rPr>
            </w:pPr>
          </w:p>
          <w:p w14:paraId="75F2C560"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de desarrollo turístico asociadas a glaciares y fiordos adyacentes.</w:t>
            </w:r>
          </w:p>
          <w:p w14:paraId="7D8AED2E"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costeras para habilitación de infraestructura y equipamiento de apoyo a actividades turísticas, de investigación y control, como muelles para embarcaciones menores y helipuertos.</w:t>
            </w:r>
          </w:p>
          <w:p w14:paraId="55BA00E9"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Rutas marítimas de interés para el turismo e investigación científica.</w:t>
            </w:r>
          </w:p>
          <w:p w14:paraId="5BC1C695"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marinas, costeras y terrestres de protección de especies con problemas de conservación.</w:t>
            </w:r>
          </w:p>
          <w:p w14:paraId="33EC1719"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especiales de explotación controlada de sardina.</w:t>
            </w:r>
          </w:p>
          <w:p w14:paraId="033EF32D"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de navegación controlada para embarcaciones mayores y menores, según condiciones de fragilidad y vulnerabilidad de ecosistemas marinos. (EULA, 2007).</w:t>
            </w:r>
          </w:p>
          <w:p w14:paraId="2103B7B4" w14:textId="77777777" w:rsidR="00A91967" w:rsidRPr="00541855" w:rsidRDefault="00A91967" w:rsidP="00A91967">
            <w:pPr>
              <w:autoSpaceDE w:val="0"/>
              <w:autoSpaceDN w:val="0"/>
              <w:adjustRightInd w:val="0"/>
              <w:spacing w:after="0" w:line="240" w:lineRule="auto"/>
              <w:jc w:val="both"/>
              <w:rPr>
                <w:rFonts w:cs="TimesNewRoman,Bold"/>
                <w:bCs/>
                <w:sz w:val="20"/>
                <w:szCs w:val="20"/>
              </w:rPr>
            </w:pPr>
          </w:p>
          <w:p w14:paraId="26AB2A45" w14:textId="77777777" w:rsidR="00A91967" w:rsidRPr="00541855" w:rsidRDefault="00A91967" w:rsidP="00A91967">
            <w:pPr>
              <w:autoSpaceDE w:val="0"/>
              <w:autoSpaceDN w:val="0"/>
              <w:adjustRightInd w:val="0"/>
              <w:spacing w:after="0" w:line="240" w:lineRule="auto"/>
              <w:jc w:val="both"/>
              <w:rPr>
                <w:rFonts w:cs="TimesNewRoman,Bold"/>
                <w:b/>
                <w:sz w:val="20"/>
                <w:szCs w:val="20"/>
              </w:rPr>
            </w:pPr>
            <w:r w:rsidRPr="00541855">
              <w:rPr>
                <w:rFonts w:cs="TimesNewRoman,Bold"/>
                <w:b/>
                <w:sz w:val="20"/>
                <w:szCs w:val="20"/>
              </w:rPr>
              <w:t>Sector investigación-ciencia</w:t>
            </w:r>
          </w:p>
          <w:p w14:paraId="0F815430" w14:textId="77777777" w:rsidR="00A91967" w:rsidRPr="00541855" w:rsidRDefault="00A91967" w:rsidP="00A91967">
            <w:pPr>
              <w:autoSpaceDE w:val="0"/>
              <w:autoSpaceDN w:val="0"/>
              <w:adjustRightInd w:val="0"/>
              <w:spacing w:after="0" w:line="240" w:lineRule="auto"/>
              <w:jc w:val="both"/>
              <w:rPr>
                <w:rFonts w:cs="TimesNewRoman,Bold"/>
                <w:b/>
                <w:bCs/>
                <w:sz w:val="20"/>
                <w:szCs w:val="20"/>
              </w:rPr>
            </w:pPr>
          </w:p>
          <w:p w14:paraId="6F8774F9"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de interés para la investigación de recursos biológicos marinos y terrestres</w:t>
            </w:r>
          </w:p>
          <w:p w14:paraId="3A9F75DC"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de investigación asociadas a glaciares y zonas de influencia marino costeras</w:t>
            </w:r>
          </w:p>
          <w:p w14:paraId="12794713"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de investigación asociadas a cuencas hidrográficas y su influencia sobre zonas marinas y costeras</w:t>
            </w:r>
          </w:p>
          <w:p w14:paraId="51A868B0"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especialmente importantes desde el punto de vista de su riqueza, diversidad y productividad biológica, tanto marinas y terrestres</w:t>
            </w:r>
          </w:p>
          <w:p w14:paraId="44C4F809" w14:textId="77777777" w:rsidR="00A91967" w:rsidRPr="00541855" w:rsidRDefault="00A91967" w:rsidP="00A91967">
            <w:pPr>
              <w:pStyle w:val="Prrafodelista"/>
              <w:numPr>
                <w:ilvl w:val="0"/>
                <w:numId w:val="36"/>
              </w:numPr>
              <w:autoSpaceDE w:val="0"/>
              <w:autoSpaceDN w:val="0"/>
              <w:adjustRightInd w:val="0"/>
              <w:spacing w:after="0" w:line="240" w:lineRule="auto"/>
              <w:jc w:val="both"/>
              <w:rPr>
                <w:rFonts w:cs="TimesNewRoman"/>
                <w:sz w:val="20"/>
                <w:szCs w:val="20"/>
              </w:rPr>
            </w:pPr>
            <w:r w:rsidRPr="00541855">
              <w:rPr>
                <w:rFonts w:cs="TimesNewRoman"/>
                <w:sz w:val="20"/>
                <w:szCs w:val="20"/>
              </w:rPr>
              <w:t>Áreas de investigación especialmente relevantes por ser zonas de transición entre ambientes terrestres, costeros y marinos. (EULA, 2007).</w:t>
            </w:r>
          </w:p>
          <w:p w14:paraId="52DEC769" w14:textId="77777777" w:rsidR="003F50EC" w:rsidRPr="00541855" w:rsidRDefault="003F50EC" w:rsidP="003F50EC">
            <w:pPr>
              <w:pStyle w:val="Default"/>
              <w:jc w:val="both"/>
              <w:rPr>
                <w:rFonts w:asciiTheme="minorHAnsi" w:hAnsiTheme="minorHAnsi"/>
                <w:sz w:val="20"/>
                <w:szCs w:val="20"/>
              </w:rPr>
            </w:pPr>
          </w:p>
        </w:tc>
      </w:tr>
      <w:tr w:rsidR="003F50EC" w:rsidRPr="00541855" w14:paraId="6D55131E" w14:textId="77777777" w:rsidTr="00A91967">
        <w:tc>
          <w:tcPr>
            <w:tcW w:w="1809" w:type="dxa"/>
          </w:tcPr>
          <w:p w14:paraId="33E727F9" w14:textId="78E221C6" w:rsidR="003F50EC" w:rsidRPr="00541855" w:rsidRDefault="003F50EC" w:rsidP="003F50EC">
            <w:pPr>
              <w:pStyle w:val="Default"/>
              <w:jc w:val="both"/>
              <w:rPr>
                <w:rFonts w:asciiTheme="minorHAnsi" w:hAnsiTheme="minorHAnsi"/>
                <w:b/>
                <w:bCs/>
                <w:sz w:val="20"/>
                <w:szCs w:val="20"/>
              </w:rPr>
            </w:pPr>
            <w:r w:rsidRPr="00541855">
              <w:rPr>
                <w:rFonts w:asciiTheme="minorHAnsi" w:hAnsiTheme="minorHAnsi"/>
                <w:b/>
                <w:bCs/>
                <w:sz w:val="20"/>
                <w:szCs w:val="20"/>
              </w:rPr>
              <w:lastRenderedPageBreak/>
              <w:t>Singularidad</w:t>
            </w:r>
          </w:p>
        </w:tc>
        <w:tc>
          <w:tcPr>
            <w:tcW w:w="7169" w:type="dxa"/>
          </w:tcPr>
          <w:p w14:paraId="7547FA50" w14:textId="77777777" w:rsidR="00A91967" w:rsidRPr="00541855" w:rsidRDefault="00A91967" w:rsidP="00A91967">
            <w:pPr>
              <w:pStyle w:val="Prrafodelista"/>
              <w:numPr>
                <w:ilvl w:val="0"/>
                <w:numId w:val="35"/>
              </w:numPr>
              <w:autoSpaceDE w:val="0"/>
              <w:autoSpaceDN w:val="0"/>
              <w:adjustRightInd w:val="0"/>
              <w:spacing w:after="0" w:line="240" w:lineRule="auto"/>
              <w:ind w:left="0" w:firstLine="0"/>
              <w:jc w:val="both"/>
              <w:rPr>
                <w:rFonts w:cs="TimesNewRoman,Italic"/>
                <w:i/>
                <w:iCs/>
                <w:sz w:val="20"/>
                <w:szCs w:val="20"/>
              </w:rPr>
            </w:pPr>
            <w:r w:rsidRPr="00541855">
              <w:rPr>
                <w:rFonts w:cs="TimesNewRoman"/>
                <w:sz w:val="20"/>
                <w:szCs w:val="20"/>
              </w:rPr>
              <w:t>Borde costero del Área Marina Costera Protegida Francisco Coloane (</w:t>
            </w:r>
            <w:r w:rsidRPr="00541855">
              <w:rPr>
                <w:rFonts w:cs="TimesNewRoman,Italic"/>
                <w:i/>
                <w:iCs/>
                <w:sz w:val="20"/>
                <w:szCs w:val="20"/>
              </w:rPr>
              <w:t>terrenos de playa y línea de 80 metros</w:t>
            </w:r>
            <w:r w:rsidRPr="00541855">
              <w:rPr>
                <w:rFonts w:cs="TimesNewRoman"/>
                <w:sz w:val="20"/>
                <w:szCs w:val="20"/>
              </w:rPr>
              <w:t>)</w:t>
            </w:r>
          </w:p>
          <w:p w14:paraId="655ABEC7" w14:textId="77777777" w:rsidR="00A91967" w:rsidRPr="00541855" w:rsidRDefault="00A91967" w:rsidP="00A91967">
            <w:pPr>
              <w:pStyle w:val="Prrafodelista"/>
              <w:numPr>
                <w:ilvl w:val="0"/>
                <w:numId w:val="35"/>
              </w:numPr>
              <w:autoSpaceDE w:val="0"/>
              <w:autoSpaceDN w:val="0"/>
              <w:adjustRightInd w:val="0"/>
              <w:spacing w:after="0" w:line="240" w:lineRule="auto"/>
              <w:ind w:left="0" w:firstLine="0"/>
              <w:jc w:val="both"/>
              <w:rPr>
                <w:rFonts w:cs="TimesNewRoman"/>
                <w:sz w:val="20"/>
                <w:szCs w:val="20"/>
              </w:rPr>
            </w:pPr>
            <w:r w:rsidRPr="00541855">
              <w:rPr>
                <w:rFonts w:cs="TimesNewRoman"/>
                <w:sz w:val="20"/>
                <w:szCs w:val="20"/>
              </w:rPr>
              <w:t>Zonas de alta productividad primaria y su relación con la presencia de especies claves del ecosistema marino-costero y de otras especies emblemáticas del área</w:t>
            </w:r>
          </w:p>
          <w:p w14:paraId="6555D1E6" w14:textId="77777777" w:rsidR="00A91967" w:rsidRPr="00541855" w:rsidRDefault="00A91967" w:rsidP="00A91967">
            <w:pPr>
              <w:pStyle w:val="Prrafodelista"/>
              <w:numPr>
                <w:ilvl w:val="0"/>
                <w:numId w:val="35"/>
              </w:numPr>
              <w:autoSpaceDE w:val="0"/>
              <w:autoSpaceDN w:val="0"/>
              <w:adjustRightInd w:val="0"/>
              <w:spacing w:after="0" w:line="240" w:lineRule="auto"/>
              <w:ind w:left="0" w:firstLine="0"/>
              <w:jc w:val="both"/>
              <w:rPr>
                <w:rFonts w:cs="TimesNewRoman"/>
                <w:sz w:val="20"/>
                <w:szCs w:val="20"/>
              </w:rPr>
            </w:pPr>
            <w:r w:rsidRPr="00541855">
              <w:rPr>
                <w:rFonts w:cs="TimesNewRoman"/>
                <w:sz w:val="20"/>
                <w:szCs w:val="20"/>
              </w:rPr>
              <w:lastRenderedPageBreak/>
              <w:t>protegida</w:t>
            </w:r>
          </w:p>
          <w:p w14:paraId="28625D31" w14:textId="77777777" w:rsidR="00A91967" w:rsidRPr="00541855" w:rsidRDefault="00A91967" w:rsidP="00A91967">
            <w:pPr>
              <w:pStyle w:val="Prrafodelista"/>
              <w:numPr>
                <w:ilvl w:val="0"/>
                <w:numId w:val="35"/>
              </w:numPr>
              <w:autoSpaceDE w:val="0"/>
              <w:autoSpaceDN w:val="0"/>
              <w:adjustRightInd w:val="0"/>
              <w:spacing w:after="0" w:line="240" w:lineRule="auto"/>
              <w:ind w:left="0" w:firstLine="0"/>
              <w:jc w:val="both"/>
              <w:rPr>
                <w:rFonts w:cs="TimesNewRoman"/>
                <w:sz w:val="20"/>
                <w:szCs w:val="20"/>
              </w:rPr>
            </w:pPr>
            <w:r w:rsidRPr="00541855">
              <w:rPr>
                <w:rFonts w:cs="TimesNewRoman"/>
                <w:sz w:val="20"/>
                <w:szCs w:val="20"/>
              </w:rPr>
              <w:t>Comportamiento de corrientes marinas y su relación con factores climáticos de orden global y local</w:t>
            </w:r>
          </w:p>
          <w:p w14:paraId="609DE535" w14:textId="77777777" w:rsidR="00A91967" w:rsidRPr="00541855" w:rsidRDefault="00A91967" w:rsidP="00A91967">
            <w:pPr>
              <w:pStyle w:val="Prrafodelista"/>
              <w:numPr>
                <w:ilvl w:val="0"/>
                <w:numId w:val="35"/>
              </w:numPr>
              <w:autoSpaceDE w:val="0"/>
              <w:autoSpaceDN w:val="0"/>
              <w:adjustRightInd w:val="0"/>
              <w:spacing w:after="0" w:line="240" w:lineRule="auto"/>
              <w:ind w:left="0" w:firstLine="0"/>
              <w:jc w:val="both"/>
              <w:rPr>
                <w:rFonts w:cs="TimesNewRoman"/>
                <w:sz w:val="20"/>
                <w:szCs w:val="20"/>
              </w:rPr>
            </w:pPr>
            <w:r w:rsidRPr="00541855">
              <w:rPr>
                <w:rFonts w:cs="TimesNewRoman"/>
                <w:sz w:val="20"/>
                <w:szCs w:val="20"/>
              </w:rPr>
              <w:t>Presencia de glaciares y ventisqueros y sus aportes de nutrientes y sedimentos a fiordos y canales</w:t>
            </w:r>
          </w:p>
          <w:p w14:paraId="45F54496" w14:textId="2FF54F0F" w:rsidR="003F50EC" w:rsidRPr="00541855" w:rsidRDefault="00A91967" w:rsidP="00A91967">
            <w:pPr>
              <w:pStyle w:val="Prrafodelista"/>
              <w:numPr>
                <w:ilvl w:val="0"/>
                <w:numId w:val="35"/>
              </w:numPr>
              <w:autoSpaceDE w:val="0"/>
              <w:autoSpaceDN w:val="0"/>
              <w:adjustRightInd w:val="0"/>
              <w:spacing w:after="0" w:line="240" w:lineRule="auto"/>
              <w:ind w:left="0" w:firstLine="0"/>
              <w:jc w:val="both"/>
              <w:rPr>
                <w:sz w:val="20"/>
                <w:szCs w:val="20"/>
              </w:rPr>
            </w:pPr>
            <w:r w:rsidRPr="00541855">
              <w:rPr>
                <w:rFonts w:cs="TimesNewRoman"/>
                <w:sz w:val="20"/>
                <w:szCs w:val="20"/>
              </w:rPr>
              <w:t>Áreas especiales para el hábitat de recursos biológicos marinos y terrestres de carácter endémico. (EULA, 2007).</w:t>
            </w:r>
          </w:p>
        </w:tc>
      </w:tr>
      <w:tr w:rsidR="003F50EC" w:rsidRPr="00541855" w14:paraId="1C5AAA47" w14:textId="77777777" w:rsidTr="00A91967">
        <w:tc>
          <w:tcPr>
            <w:tcW w:w="1809" w:type="dxa"/>
          </w:tcPr>
          <w:p w14:paraId="73CB63ED" w14:textId="5442EBF4" w:rsidR="003F50EC" w:rsidRPr="00541855" w:rsidRDefault="003F50EC" w:rsidP="003F50EC">
            <w:pPr>
              <w:pStyle w:val="Default"/>
              <w:jc w:val="both"/>
              <w:rPr>
                <w:rFonts w:asciiTheme="minorHAnsi" w:hAnsiTheme="minorHAnsi"/>
                <w:b/>
                <w:bCs/>
                <w:sz w:val="20"/>
                <w:szCs w:val="20"/>
              </w:rPr>
            </w:pPr>
            <w:r w:rsidRPr="00541855">
              <w:rPr>
                <w:rFonts w:asciiTheme="minorHAnsi" w:hAnsiTheme="minorHAnsi"/>
                <w:b/>
                <w:bCs/>
                <w:sz w:val="20"/>
                <w:szCs w:val="20"/>
              </w:rPr>
              <w:lastRenderedPageBreak/>
              <w:t>Fragilidad</w:t>
            </w:r>
          </w:p>
        </w:tc>
        <w:tc>
          <w:tcPr>
            <w:tcW w:w="7169" w:type="dxa"/>
          </w:tcPr>
          <w:p w14:paraId="1BA0867D" w14:textId="77777777" w:rsidR="00A91967" w:rsidRPr="00541855" w:rsidRDefault="00A91967" w:rsidP="00A91967">
            <w:pPr>
              <w:pStyle w:val="Prrafodelista"/>
              <w:numPr>
                <w:ilvl w:val="0"/>
                <w:numId w:val="33"/>
              </w:numPr>
              <w:autoSpaceDE w:val="0"/>
              <w:autoSpaceDN w:val="0"/>
              <w:adjustRightInd w:val="0"/>
              <w:spacing w:after="0" w:line="240" w:lineRule="auto"/>
              <w:jc w:val="both"/>
              <w:rPr>
                <w:rFonts w:cs="TimesNewRoman"/>
                <w:sz w:val="20"/>
                <w:szCs w:val="20"/>
              </w:rPr>
            </w:pPr>
            <w:r w:rsidRPr="00541855">
              <w:rPr>
                <w:rFonts w:cs="TimesNewRoman"/>
                <w:sz w:val="20"/>
                <w:szCs w:val="20"/>
              </w:rPr>
              <w:t>Unidades vegetacionales y de fauna asociada con problemas de conservación y/o degradación de sus recursos.</w:t>
            </w:r>
          </w:p>
          <w:p w14:paraId="78543649" w14:textId="77777777" w:rsidR="00A91967" w:rsidRPr="00541855" w:rsidRDefault="00A91967" w:rsidP="00A91967">
            <w:pPr>
              <w:pStyle w:val="Prrafodelista"/>
              <w:numPr>
                <w:ilvl w:val="0"/>
                <w:numId w:val="33"/>
              </w:numPr>
              <w:autoSpaceDE w:val="0"/>
              <w:autoSpaceDN w:val="0"/>
              <w:adjustRightInd w:val="0"/>
              <w:spacing w:after="0" w:line="240" w:lineRule="auto"/>
              <w:jc w:val="both"/>
              <w:rPr>
                <w:rFonts w:cs="TimesNewRoman"/>
                <w:sz w:val="20"/>
                <w:szCs w:val="20"/>
              </w:rPr>
            </w:pPr>
            <w:r w:rsidRPr="00541855">
              <w:rPr>
                <w:rFonts w:cs="TimesNewRoman"/>
                <w:sz w:val="20"/>
                <w:szCs w:val="20"/>
              </w:rPr>
              <w:t>Áreas geográficas del Área Marina Costera Protegida Francisco Coloane sensibles o vulnerables ante cambios climáticos globales y/o locales.</w:t>
            </w:r>
          </w:p>
          <w:p w14:paraId="51B3764B" w14:textId="77777777" w:rsidR="00A91967" w:rsidRPr="00541855" w:rsidRDefault="00A91967" w:rsidP="00A91967">
            <w:pPr>
              <w:pStyle w:val="Prrafodelista"/>
              <w:numPr>
                <w:ilvl w:val="0"/>
                <w:numId w:val="33"/>
              </w:numPr>
              <w:autoSpaceDE w:val="0"/>
              <w:autoSpaceDN w:val="0"/>
              <w:adjustRightInd w:val="0"/>
              <w:spacing w:after="0" w:line="240" w:lineRule="auto"/>
              <w:jc w:val="both"/>
              <w:rPr>
                <w:rFonts w:cs="TimesNewRoman"/>
                <w:sz w:val="20"/>
                <w:szCs w:val="20"/>
              </w:rPr>
            </w:pPr>
            <w:r w:rsidRPr="00541855">
              <w:rPr>
                <w:rFonts w:cs="TimesNewRoman"/>
                <w:sz w:val="20"/>
                <w:szCs w:val="20"/>
              </w:rPr>
              <w:t>Áreas marinas de alta productividad biológica amenazadas por usos extractivos de recursos naturales.</w:t>
            </w:r>
          </w:p>
          <w:p w14:paraId="5CC56904" w14:textId="7AC089F7" w:rsidR="003F50EC" w:rsidRPr="00541855" w:rsidRDefault="00A91967" w:rsidP="00A91967">
            <w:pPr>
              <w:pStyle w:val="Prrafodelista"/>
              <w:numPr>
                <w:ilvl w:val="0"/>
                <w:numId w:val="33"/>
              </w:numPr>
              <w:autoSpaceDE w:val="0"/>
              <w:autoSpaceDN w:val="0"/>
              <w:adjustRightInd w:val="0"/>
              <w:spacing w:after="0" w:line="240" w:lineRule="auto"/>
              <w:jc w:val="both"/>
              <w:rPr>
                <w:sz w:val="20"/>
                <w:szCs w:val="20"/>
              </w:rPr>
            </w:pPr>
            <w:r w:rsidRPr="00541855">
              <w:rPr>
                <w:rFonts w:cs="TimesNewRoman"/>
                <w:sz w:val="20"/>
                <w:szCs w:val="20"/>
              </w:rPr>
              <w:t>Áreas con uso productivo intensivo o bien alteradas significativamente por la acción humana, marinas, costeras y terrestres.</w:t>
            </w:r>
          </w:p>
        </w:tc>
      </w:tr>
      <w:tr w:rsidR="003F50EC" w:rsidRPr="00541855" w14:paraId="4C48FDBA" w14:textId="77777777" w:rsidTr="00A91967">
        <w:tc>
          <w:tcPr>
            <w:tcW w:w="1809" w:type="dxa"/>
          </w:tcPr>
          <w:p w14:paraId="5D4327E1" w14:textId="34A13917" w:rsidR="003F50EC" w:rsidRPr="00541855" w:rsidRDefault="003F50EC" w:rsidP="003F50EC">
            <w:pPr>
              <w:pStyle w:val="Default"/>
              <w:jc w:val="both"/>
              <w:rPr>
                <w:rFonts w:asciiTheme="minorHAnsi" w:hAnsiTheme="minorHAnsi"/>
                <w:b/>
                <w:bCs/>
                <w:sz w:val="20"/>
                <w:szCs w:val="20"/>
              </w:rPr>
            </w:pPr>
            <w:r w:rsidRPr="00541855">
              <w:rPr>
                <w:rFonts w:asciiTheme="minorHAnsi" w:hAnsiTheme="minorHAnsi"/>
                <w:b/>
                <w:bCs/>
                <w:sz w:val="20"/>
                <w:szCs w:val="20"/>
              </w:rPr>
              <w:t>Amenazas</w:t>
            </w:r>
          </w:p>
        </w:tc>
        <w:tc>
          <w:tcPr>
            <w:tcW w:w="7169" w:type="dxa"/>
          </w:tcPr>
          <w:p w14:paraId="40C8EAAA" w14:textId="77777777" w:rsidR="00A91967" w:rsidRPr="00541855" w:rsidRDefault="00A91967" w:rsidP="00A91967">
            <w:pPr>
              <w:pStyle w:val="Prrafodelista"/>
              <w:numPr>
                <w:ilvl w:val="0"/>
                <w:numId w:val="34"/>
              </w:numPr>
              <w:autoSpaceDE w:val="0"/>
              <w:autoSpaceDN w:val="0"/>
              <w:adjustRightInd w:val="0"/>
              <w:spacing w:after="0" w:line="240" w:lineRule="auto"/>
              <w:jc w:val="both"/>
              <w:rPr>
                <w:rFonts w:cs="TimesNewRoman"/>
                <w:sz w:val="20"/>
                <w:szCs w:val="20"/>
              </w:rPr>
            </w:pPr>
            <w:r w:rsidRPr="00541855">
              <w:rPr>
                <w:rFonts w:cs="TimesNewRoman"/>
                <w:sz w:val="20"/>
                <w:szCs w:val="20"/>
              </w:rPr>
              <w:t>Prácticas poco sustentables de turismo</w:t>
            </w:r>
          </w:p>
          <w:p w14:paraId="76DF64CE" w14:textId="77777777" w:rsidR="00A91967" w:rsidRPr="00541855" w:rsidRDefault="00A91967" w:rsidP="00A91967">
            <w:pPr>
              <w:pStyle w:val="Prrafodelista"/>
              <w:numPr>
                <w:ilvl w:val="0"/>
                <w:numId w:val="34"/>
              </w:numPr>
              <w:autoSpaceDE w:val="0"/>
              <w:autoSpaceDN w:val="0"/>
              <w:adjustRightInd w:val="0"/>
              <w:spacing w:after="0" w:line="240" w:lineRule="auto"/>
              <w:jc w:val="both"/>
              <w:rPr>
                <w:rFonts w:cs="TimesNewRoman"/>
                <w:sz w:val="20"/>
                <w:szCs w:val="20"/>
              </w:rPr>
            </w:pPr>
            <w:r w:rsidRPr="00541855">
              <w:rPr>
                <w:rFonts w:cs="TimesNewRoman"/>
                <w:sz w:val="20"/>
                <w:szCs w:val="20"/>
              </w:rPr>
              <w:t>Mala disposición de residuos y mal uso de aparejos de pesca</w:t>
            </w:r>
          </w:p>
          <w:p w14:paraId="732B25FF" w14:textId="77777777" w:rsidR="00A91967" w:rsidRPr="00541855" w:rsidRDefault="00A91967" w:rsidP="00A91967">
            <w:pPr>
              <w:pStyle w:val="Prrafodelista"/>
              <w:numPr>
                <w:ilvl w:val="0"/>
                <w:numId w:val="34"/>
              </w:numPr>
              <w:autoSpaceDE w:val="0"/>
              <w:autoSpaceDN w:val="0"/>
              <w:adjustRightInd w:val="0"/>
              <w:spacing w:after="0" w:line="240" w:lineRule="auto"/>
              <w:jc w:val="both"/>
              <w:rPr>
                <w:rFonts w:cs="TimesNewRoman"/>
                <w:sz w:val="20"/>
                <w:szCs w:val="20"/>
              </w:rPr>
            </w:pPr>
            <w:r w:rsidRPr="00541855">
              <w:rPr>
                <w:rFonts w:cs="TimesNewRoman"/>
                <w:sz w:val="20"/>
                <w:szCs w:val="20"/>
              </w:rPr>
              <w:t>Navegación desregulada y no controlada</w:t>
            </w:r>
          </w:p>
          <w:p w14:paraId="595DAEE2" w14:textId="77777777" w:rsidR="00A91967" w:rsidRPr="00541855" w:rsidRDefault="00A91967" w:rsidP="00A91967">
            <w:pPr>
              <w:pStyle w:val="Prrafodelista"/>
              <w:numPr>
                <w:ilvl w:val="0"/>
                <w:numId w:val="34"/>
              </w:numPr>
              <w:autoSpaceDE w:val="0"/>
              <w:autoSpaceDN w:val="0"/>
              <w:adjustRightInd w:val="0"/>
              <w:spacing w:after="0" w:line="240" w:lineRule="auto"/>
              <w:jc w:val="both"/>
              <w:rPr>
                <w:rFonts w:cs="TimesNewRoman"/>
                <w:sz w:val="20"/>
                <w:szCs w:val="20"/>
              </w:rPr>
            </w:pPr>
            <w:r w:rsidRPr="00541855">
              <w:rPr>
                <w:rFonts w:cs="TimesNewRoman"/>
                <w:sz w:val="20"/>
                <w:szCs w:val="20"/>
              </w:rPr>
              <w:t>Caza ilegal (para carnada)</w:t>
            </w:r>
          </w:p>
          <w:p w14:paraId="7A0AE8B1" w14:textId="77777777" w:rsidR="00A91967" w:rsidRPr="00541855" w:rsidRDefault="00A91967" w:rsidP="00A91967">
            <w:pPr>
              <w:pStyle w:val="Prrafodelista"/>
              <w:numPr>
                <w:ilvl w:val="0"/>
                <w:numId w:val="34"/>
              </w:numPr>
              <w:autoSpaceDE w:val="0"/>
              <w:autoSpaceDN w:val="0"/>
              <w:adjustRightInd w:val="0"/>
              <w:spacing w:after="0" w:line="240" w:lineRule="auto"/>
              <w:jc w:val="both"/>
              <w:rPr>
                <w:rFonts w:cs="TimesNewRoman"/>
                <w:sz w:val="20"/>
                <w:szCs w:val="20"/>
              </w:rPr>
            </w:pPr>
            <w:r w:rsidRPr="00541855">
              <w:rPr>
                <w:rFonts w:cs="TimesNewRoman"/>
                <w:sz w:val="20"/>
                <w:szCs w:val="20"/>
              </w:rPr>
              <w:t>Introducción de especies invasoras (ej. visón)</w:t>
            </w:r>
          </w:p>
          <w:p w14:paraId="0F8DD147" w14:textId="77777777" w:rsidR="00A91967" w:rsidRPr="00541855" w:rsidRDefault="00A91967" w:rsidP="00A91967">
            <w:pPr>
              <w:pStyle w:val="Prrafodelista"/>
              <w:numPr>
                <w:ilvl w:val="0"/>
                <w:numId w:val="34"/>
              </w:numPr>
              <w:autoSpaceDE w:val="0"/>
              <w:autoSpaceDN w:val="0"/>
              <w:adjustRightInd w:val="0"/>
              <w:spacing w:after="0" w:line="240" w:lineRule="auto"/>
              <w:jc w:val="both"/>
              <w:rPr>
                <w:rFonts w:cs="TimesNewRoman"/>
                <w:sz w:val="20"/>
                <w:szCs w:val="20"/>
              </w:rPr>
            </w:pPr>
            <w:r w:rsidRPr="00541855">
              <w:rPr>
                <w:rFonts w:cs="TimesNewRoman"/>
                <w:sz w:val="20"/>
                <w:szCs w:val="20"/>
              </w:rPr>
              <w:t>Mala disposición de basura (no solamente atribuible al factor pesca)</w:t>
            </w:r>
          </w:p>
          <w:p w14:paraId="745DC484" w14:textId="484B262C" w:rsidR="003F50EC" w:rsidRPr="00541855" w:rsidRDefault="00A91967" w:rsidP="00A91967">
            <w:pPr>
              <w:pStyle w:val="Prrafodelista"/>
              <w:numPr>
                <w:ilvl w:val="0"/>
                <w:numId w:val="34"/>
              </w:numPr>
              <w:autoSpaceDE w:val="0"/>
              <w:autoSpaceDN w:val="0"/>
              <w:adjustRightInd w:val="0"/>
              <w:spacing w:after="0" w:line="240" w:lineRule="auto"/>
              <w:jc w:val="both"/>
              <w:rPr>
                <w:sz w:val="20"/>
                <w:szCs w:val="20"/>
              </w:rPr>
            </w:pPr>
            <w:r w:rsidRPr="00541855">
              <w:rPr>
                <w:rFonts w:cs="TimesNewRoman"/>
                <w:sz w:val="20"/>
                <w:szCs w:val="20"/>
              </w:rPr>
              <w:t>Reducción de extensión y cobertura de praderas (</w:t>
            </w:r>
            <w:r w:rsidRPr="00541855">
              <w:rPr>
                <w:rFonts w:cs="TimesNewRoman"/>
                <w:i/>
                <w:iCs/>
                <w:sz w:val="20"/>
                <w:szCs w:val="20"/>
              </w:rPr>
              <w:t>M. piryfera</w:t>
            </w:r>
            <w:r w:rsidRPr="00541855">
              <w:rPr>
                <w:rFonts w:cs="TimesNewRoman"/>
                <w:sz w:val="20"/>
                <w:szCs w:val="20"/>
              </w:rPr>
              <w:t xml:space="preserve">) por el factor cambio climático. </w:t>
            </w:r>
          </w:p>
        </w:tc>
      </w:tr>
    </w:tbl>
    <w:p w14:paraId="26F8318B" w14:textId="77777777" w:rsidR="003F50EC" w:rsidRDefault="003F50EC" w:rsidP="005D1AD7">
      <w:pPr>
        <w:jc w:val="both"/>
      </w:pPr>
    </w:p>
    <w:bookmarkEnd w:id="10"/>
    <w:p w14:paraId="0E13C88E" w14:textId="0DEDAFF8" w:rsidR="00541855" w:rsidRPr="007D3B13" w:rsidRDefault="00541855" w:rsidP="00541855">
      <w:pPr>
        <w:pStyle w:val="Default"/>
        <w:jc w:val="both"/>
        <w:rPr>
          <w:rFonts w:asciiTheme="minorHAnsi" w:hAnsiTheme="minorHAnsi"/>
          <w:sz w:val="22"/>
          <w:szCs w:val="22"/>
        </w:rPr>
      </w:pPr>
      <w:r w:rsidRPr="007D3B13">
        <w:rPr>
          <w:rFonts w:asciiTheme="minorHAnsi" w:hAnsiTheme="minorHAnsi"/>
          <w:sz w:val="22"/>
          <w:szCs w:val="22"/>
        </w:rPr>
        <w:t>En función de lo anterior, la zonificación contempla la adaptación de las distintas categorías prestablecidas tanto por CONAF (2017), por UICN (2008), y también la previamente realizada por EULA (2007) ya que todas ofrecen una propuesta teórica adecuada para la definición y asignación de categorías de uso.</w:t>
      </w:r>
    </w:p>
    <w:p w14:paraId="2801A382" w14:textId="77777777" w:rsidR="00541855" w:rsidRPr="007D3B13" w:rsidRDefault="00541855" w:rsidP="00541855">
      <w:pPr>
        <w:pStyle w:val="Default"/>
        <w:jc w:val="both"/>
        <w:rPr>
          <w:rFonts w:asciiTheme="minorHAnsi" w:hAnsiTheme="minorHAnsi"/>
          <w:sz w:val="22"/>
          <w:szCs w:val="22"/>
        </w:rPr>
      </w:pPr>
    </w:p>
    <w:p w14:paraId="61EA7FB8" w14:textId="7FCE0E01" w:rsidR="00541855" w:rsidRPr="007D3B13" w:rsidRDefault="00541855" w:rsidP="00541855">
      <w:pPr>
        <w:pStyle w:val="Default"/>
        <w:jc w:val="both"/>
        <w:rPr>
          <w:rFonts w:asciiTheme="minorHAnsi" w:hAnsiTheme="minorHAnsi"/>
          <w:sz w:val="22"/>
          <w:szCs w:val="22"/>
        </w:rPr>
      </w:pPr>
      <w:r w:rsidRPr="007D3B13">
        <w:rPr>
          <w:rFonts w:asciiTheme="minorHAnsi" w:hAnsiTheme="minorHAnsi"/>
          <w:sz w:val="22"/>
          <w:szCs w:val="22"/>
        </w:rPr>
        <w:t>A partir de lo anterior, se definen las siguientes categorías:</w:t>
      </w:r>
    </w:p>
    <w:p w14:paraId="7C32A722" w14:textId="2B0834C1" w:rsidR="00541855" w:rsidRDefault="00541855" w:rsidP="00541855">
      <w:pPr>
        <w:pStyle w:val="Default"/>
        <w:jc w:val="both"/>
        <w:rPr>
          <w:rFonts w:asciiTheme="minorHAnsi" w:hAnsiTheme="minorHAnsi"/>
          <w:sz w:val="22"/>
          <w:szCs w:val="22"/>
        </w:rPr>
      </w:pPr>
    </w:p>
    <w:p w14:paraId="74DC9485" w14:textId="2A5464B4" w:rsidR="00A35388" w:rsidRPr="007D3B13" w:rsidRDefault="00A35388" w:rsidP="00541855">
      <w:pPr>
        <w:pStyle w:val="Default"/>
        <w:jc w:val="both"/>
        <w:rPr>
          <w:rFonts w:asciiTheme="minorHAnsi" w:hAnsiTheme="minorHAnsi"/>
          <w:sz w:val="22"/>
          <w:szCs w:val="22"/>
        </w:rPr>
      </w:pPr>
      <w:r w:rsidRPr="00A35388">
        <w:rPr>
          <w:rFonts w:asciiTheme="minorHAnsi" w:hAnsiTheme="minorHAnsi"/>
          <w:b/>
          <w:bCs/>
          <w:sz w:val="22"/>
          <w:szCs w:val="22"/>
        </w:rPr>
        <w:t>Tabla 21.</w:t>
      </w:r>
      <w:r>
        <w:rPr>
          <w:rFonts w:asciiTheme="minorHAnsi" w:hAnsiTheme="minorHAnsi"/>
          <w:sz w:val="22"/>
          <w:szCs w:val="22"/>
        </w:rPr>
        <w:t xml:space="preserve"> Categorías de zonificación utilizadas dentro del AMCP-MU Fco. Coloane.</w:t>
      </w:r>
    </w:p>
    <w:tbl>
      <w:tblPr>
        <w:tblStyle w:val="Tablaconcuadrcula"/>
        <w:tblW w:w="0" w:type="auto"/>
        <w:tblLook w:val="04A0" w:firstRow="1" w:lastRow="0" w:firstColumn="1" w:lastColumn="0" w:noHBand="0" w:noVBand="1"/>
      </w:tblPr>
      <w:tblGrid>
        <w:gridCol w:w="1668"/>
        <w:gridCol w:w="7310"/>
      </w:tblGrid>
      <w:tr w:rsidR="00F97B3F" w:rsidRPr="007D3B13" w14:paraId="58A346D8" w14:textId="77777777" w:rsidTr="00F97B3F">
        <w:tc>
          <w:tcPr>
            <w:tcW w:w="1668" w:type="dxa"/>
          </w:tcPr>
          <w:p w14:paraId="70816AE0" w14:textId="04BF5DA6" w:rsidR="00F97B3F" w:rsidRPr="007D3B13" w:rsidRDefault="00F97B3F" w:rsidP="00F97B3F">
            <w:pPr>
              <w:pStyle w:val="Default"/>
              <w:jc w:val="center"/>
              <w:rPr>
                <w:rFonts w:asciiTheme="minorHAnsi" w:hAnsiTheme="minorHAnsi"/>
                <w:b/>
                <w:bCs/>
                <w:sz w:val="20"/>
                <w:szCs w:val="20"/>
              </w:rPr>
            </w:pPr>
            <w:r w:rsidRPr="007D3B13">
              <w:rPr>
                <w:rFonts w:asciiTheme="minorHAnsi" w:hAnsiTheme="minorHAnsi"/>
                <w:b/>
                <w:bCs/>
                <w:sz w:val="20"/>
                <w:szCs w:val="20"/>
              </w:rPr>
              <w:t>Categoría</w:t>
            </w:r>
          </w:p>
        </w:tc>
        <w:tc>
          <w:tcPr>
            <w:tcW w:w="7310" w:type="dxa"/>
          </w:tcPr>
          <w:p w14:paraId="2FEE00D9" w14:textId="02695A7A" w:rsidR="00F97B3F" w:rsidRPr="007D3B13" w:rsidRDefault="00F97B3F" w:rsidP="00F97B3F">
            <w:pPr>
              <w:pStyle w:val="Default"/>
              <w:jc w:val="center"/>
              <w:rPr>
                <w:rFonts w:asciiTheme="minorHAnsi" w:hAnsiTheme="minorHAnsi"/>
                <w:b/>
                <w:bCs/>
                <w:sz w:val="20"/>
                <w:szCs w:val="20"/>
              </w:rPr>
            </w:pPr>
            <w:r w:rsidRPr="007D3B13">
              <w:rPr>
                <w:rFonts w:asciiTheme="minorHAnsi" w:hAnsiTheme="minorHAnsi"/>
                <w:b/>
                <w:bCs/>
                <w:sz w:val="20"/>
                <w:szCs w:val="20"/>
              </w:rPr>
              <w:t>Definición</w:t>
            </w:r>
          </w:p>
        </w:tc>
      </w:tr>
      <w:tr w:rsidR="00F97B3F" w:rsidRPr="007D3B13" w14:paraId="324CD47B" w14:textId="77777777" w:rsidTr="00F97B3F">
        <w:tc>
          <w:tcPr>
            <w:tcW w:w="1668" w:type="dxa"/>
          </w:tcPr>
          <w:p w14:paraId="0AE1A749" w14:textId="6855613D" w:rsidR="00F97B3F" w:rsidRPr="007D3B13" w:rsidRDefault="00F97B3F" w:rsidP="00F97B3F">
            <w:pPr>
              <w:pStyle w:val="Default"/>
              <w:jc w:val="both"/>
              <w:rPr>
                <w:rFonts w:asciiTheme="minorHAnsi" w:hAnsiTheme="minorHAnsi"/>
                <w:sz w:val="20"/>
                <w:szCs w:val="20"/>
              </w:rPr>
            </w:pPr>
            <w:r w:rsidRPr="007D3B13">
              <w:rPr>
                <w:rFonts w:asciiTheme="minorHAnsi" w:hAnsiTheme="minorHAnsi"/>
                <w:sz w:val="20"/>
                <w:szCs w:val="20"/>
              </w:rPr>
              <w:t>Zonas de restricción total (ZRT)</w:t>
            </w:r>
          </w:p>
        </w:tc>
        <w:tc>
          <w:tcPr>
            <w:tcW w:w="7310" w:type="dxa"/>
          </w:tcPr>
          <w:p w14:paraId="0DDB54B1" w14:textId="47AC6B51" w:rsidR="00F97B3F" w:rsidRPr="007D3B13" w:rsidRDefault="00F97B3F" w:rsidP="00F97B3F">
            <w:pPr>
              <w:pStyle w:val="Default"/>
              <w:jc w:val="both"/>
              <w:rPr>
                <w:rFonts w:asciiTheme="minorHAnsi" w:hAnsiTheme="minorHAnsi"/>
                <w:sz w:val="20"/>
                <w:szCs w:val="20"/>
              </w:rPr>
            </w:pPr>
            <w:r w:rsidRPr="007D3B13">
              <w:rPr>
                <w:rFonts w:asciiTheme="minorHAnsi" w:hAnsiTheme="minorHAnsi"/>
                <w:sz w:val="20"/>
                <w:szCs w:val="20"/>
              </w:rPr>
              <w:t xml:space="preserve">Proporcionar el mayor nivel de protección tanto para objetos de conservación como para otras unidades de alto nivel significativo en relación con los objetivos de la creación del </w:t>
            </w:r>
            <w:r w:rsidR="007F5EFE">
              <w:rPr>
                <w:rFonts w:asciiTheme="minorHAnsi" w:hAnsiTheme="minorHAnsi"/>
                <w:sz w:val="20"/>
                <w:szCs w:val="20"/>
              </w:rPr>
              <w:t xml:space="preserve">AMCP-MU </w:t>
            </w:r>
            <w:r w:rsidRPr="007D3B13">
              <w:rPr>
                <w:rFonts w:asciiTheme="minorHAnsi" w:hAnsiTheme="minorHAnsi"/>
                <w:sz w:val="20"/>
                <w:szCs w:val="20"/>
              </w:rPr>
              <w:t>Francisco Coloane. En estas áreas no será permitida la realización de ningún tipo de actividad que considere en ingreso de público.</w:t>
            </w:r>
          </w:p>
        </w:tc>
      </w:tr>
      <w:tr w:rsidR="00F97B3F" w:rsidRPr="007D3B13" w14:paraId="6C4855EC" w14:textId="77777777" w:rsidTr="00F97B3F">
        <w:tc>
          <w:tcPr>
            <w:tcW w:w="1668" w:type="dxa"/>
          </w:tcPr>
          <w:p w14:paraId="488045C7" w14:textId="01934679" w:rsidR="00F97B3F" w:rsidRPr="007D3B13" w:rsidRDefault="00F97B3F" w:rsidP="00F97B3F">
            <w:pPr>
              <w:pStyle w:val="Default"/>
              <w:jc w:val="both"/>
              <w:rPr>
                <w:rFonts w:asciiTheme="minorHAnsi" w:hAnsiTheme="minorHAnsi"/>
                <w:sz w:val="20"/>
                <w:szCs w:val="20"/>
              </w:rPr>
            </w:pPr>
            <w:r w:rsidRPr="007D3B13">
              <w:rPr>
                <w:rFonts w:asciiTheme="minorHAnsi" w:hAnsiTheme="minorHAnsi"/>
                <w:sz w:val="20"/>
                <w:szCs w:val="20"/>
              </w:rPr>
              <w:t>Zonas restringidas con propósito especial (ZRPE)</w:t>
            </w:r>
          </w:p>
        </w:tc>
        <w:tc>
          <w:tcPr>
            <w:tcW w:w="7310" w:type="dxa"/>
          </w:tcPr>
          <w:p w14:paraId="7C01CDFD" w14:textId="2D9E73FA" w:rsidR="00F97B3F" w:rsidRPr="007D3B13" w:rsidRDefault="00F97B3F" w:rsidP="00541855">
            <w:pPr>
              <w:pStyle w:val="Default"/>
              <w:jc w:val="both"/>
              <w:rPr>
                <w:rFonts w:asciiTheme="minorHAnsi" w:hAnsiTheme="minorHAnsi"/>
                <w:sz w:val="20"/>
                <w:szCs w:val="20"/>
              </w:rPr>
            </w:pPr>
            <w:r w:rsidRPr="007D3B13">
              <w:rPr>
                <w:rFonts w:asciiTheme="minorHAnsi" w:hAnsiTheme="minorHAnsi"/>
                <w:sz w:val="20"/>
                <w:szCs w:val="20"/>
              </w:rPr>
              <w:t>Estas zonas, como en la categoría anterior, consideran un nivel alto de protección tanto para objetos de conservación, especies y hábitats, incorporando también la figura del valor patrimonial representado a través de elementos histórico-culturales. Sin embargo, el nivel de restricción presentando en estas áreas posee un nivel de flexibilidad mayor, ya que considera la realización de actividades de bajo impacto dentro de sí (avistamiento de especies, actividad de monitoreo científico, etc.) como también el aprovechamiento de los elementos de valor cultura</w:t>
            </w:r>
            <w:r w:rsidR="00C97543">
              <w:rPr>
                <w:rFonts w:asciiTheme="minorHAnsi" w:hAnsiTheme="minorHAnsi"/>
                <w:sz w:val="20"/>
                <w:szCs w:val="20"/>
              </w:rPr>
              <w:t>l</w:t>
            </w:r>
            <w:r w:rsidRPr="007D3B13">
              <w:rPr>
                <w:rFonts w:asciiTheme="minorHAnsi" w:hAnsiTheme="minorHAnsi"/>
                <w:sz w:val="20"/>
                <w:szCs w:val="20"/>
              </w:rPr>
              <w:t>. El carácter de restringido está dado por la imposibilidad de realizar actividades extractivas o de otra índole similar.</w:t>
            </w:r>
          </w:p>
        </w:tc>
      </w:tr>
      <w:tr w:rsidR="00F97B3F" w:rsidRPr="007D3B13" w14:paraId="37BEF93E" w14:textId="77777777" w:rsidTr="00F97B3F">
        <w:tc>
          <w:tcPr>
            <w:tcW w:w="1668" w:type="dxa"/>
          </w:tcPr>
          <w:p w14:paraId="2E15380B" w14:textId="52DCF441" w:rsidR="00F97B3F" w:rsidRPr="007D3B13" w:rsidRDefault="00F97B3F" w:rsidP="00F97B3F">
            <w:pPr>
              <w:pStyle w:val="Default"/>
              <w:jc w:val="both"/>
              <w:rPr>
                <w:rFonts w:asciiTheme="minorHAnsi" w:hAnsiTheme="minorHAnsi"/>
                <w:sz w:val="20"/>
                <w:szCs w:val="20"/>
              </w:rPr>
            </w:pPr>
            <w:r w:rsidRPr="007D3B13">
              <w:rPr>
                <w:rFonts w:asciiTheme="minorHAnsi" w:hAnsiTheme="minorHAnsi"/>
                <w:sz w:val="20"/>
                <w:szCs w:val="20"/>
              </w:rPr>
              <w:t>Zonas de protección de hábitat (ZPH)</w:t>
            </w:r>
          </w:p>
        </w:tc>
        <w:tc>
          <w:tcPr>
            <w:tcW w:w="7310" w:type="dxa"/>
          </w:tcPr>
          <w:p w14:paraId="7F13DAD4" w14:textId="32FD9A36" w:rsidR="00F97B3F" w:rsidRPr="007D3B13" w:rsidRDefault="00F97B3F" w:rsidP="00541855">
            <w:pPr>
              <w:pStyle w:val="Default"/>
              <w:jc w:val="both"/>
              <w:rPr>
                <w:rFonts w:asciiTheme="minorHAnsi" w:hAnsiTheme="minorHAnsi"/>
                <w:sz w:val="20"/>
                <w:szCs w:val="20"/>
              </w:rPr>
            </w:pPr>
            <w:r w:rsidRPr="007D3B13">
              <w:rPr>
                <w:rFonts w:asciiTheme="minorHAnsi" w:hAnsiTheme="minorHAnsi"/>
                <w:sz w:val="20"/>
                <w:szCs w:val="20"/>
              </w:rPr>
              <w:t xml:space="preserve">Proporcionar protección para especies y hábitat dentro del AMC MU Francisco Coloane, permitiendo actividades que no dañen el área de ocupación de las distintas especies encontradas. Están autorizadas actividades de características comerciales y </w:t>
            </w:r>
            <w:r w:rsidRPr="007D3B13">
              <w:rPr>
                <w:rFonts w:asciiTheme="minorHAnsi" w:hAnsiTheme="minorHAnsi"/>
                <w:sz w:val="20"/>
                <w:szCs w:val="20"/>
              </w:rPr>
              <w:lastRenderedPageBreak/>
              <w:t>recreacionales teniendo especial énfasis en las amenazas determinadas en el Plan Estratégico de conservación y desarrollo de actividades sostenibles, para esto algunas actividades tales como el uso de redes de faenas de pesca, arrastre, acuicultura y actividades mineras no serían permitidas</w:t>
            </w:r>
          </w:p>
        </w:tc>
      </w:tr>
      <w:tr w:rsidR="00F97B3F" w:rsidRPr="007D3B13" w14:paraId="36CD18F3" w14:textId="77777777" w:rsidTr="00F97B3F">
        <w:tc>
          <w:tcPr>
            <w:tcW w:w="1668" w:type="dxa"/>
          </w:tcPr>
          <w:p w14:paraId="346C8DAD" w14:textId="5011B86C" w:rsidR="00F97B3F" w:rsidRPr="007D3B13" w:rsidRDefault="00F97B3F" w:rsidP="00F97B3F">
            <w:pPr>
              <w:pStyle w:val="Default"/>
              <w:jc w:val="both"/>
              <w:rPr>
                <w:rFonts w:asciiTheme="minorHAnsi" w:hAnsiTheme="minorHAnsi"/>
                <w:sz w:val="20"/>
                <w:szCs w:val="20"/>
              </w:rPr>
            </w:pPr>
            <w:r w:rsidRPr="007D3B13">
              <w:rPr>
                <w:rFonts w:asciiTheme="minorHAnsi" w:hAnsiTheme="minorHAnsi"/>
                <w:sz w:val="20"/>
                <w:szCs w:val="20"/>
              </w:rPr>
              <w:lastRenderedPageBreak/>
              <w:t>Zonas de preservación (ZP)</w:t>
            </w:r>
          </w:p>
        </w:tc>
        <w:tc>
          <w:tcPr>
            <w:tcW w:w="7310" w:type="dxa"/>
          </w:tcPr>
          <w:p w14:paraId="4383EAA2" w14:textId="25E2F970" w:rsidR="00F97B3F" w:rsidRPr="007D3B13" w:rsidRDefault="00F97B3F" w:rsidP="00541855">
            <w:pPr>
              <w:pStyle w:val="Default"/>
              <w:jc w:val="both"/>
              <w:rPr>
                <w:rFonts w:asciiTheme="minorHAnsi" w:hAnsiTheme="minorHAnsi"/>
                <w:sz w:val="20"/>
                <w:szCs w:val="20"/>
              </w:rPr>
            </w:pPr>
            <w:r w:rsidRPr="007D3B13">
              <w:rPr>
                <w:rFonts w:asciiTheme="minorHAnsi" w:hAnsiTheme="minorHAnsi"/>
                <w:sz w:val="20"/>
                <w:szCs w:val="20"/>
              </w:rPr>
              <w:t>Conservar y proteger ecosistemas marinos en su condición natural, reconociendo que todas las especies vegetales, de peces y animales tienen un rol importante que jugar en la mantención de la salud de los ecosistemas. En las Zonas de Preservación se permiten actividades de bajo impacto como el submarinismo, buceo deportivo, caminatas y paseos en bote por la playa, todas las cuales proporcionan oportunidades para la recreación y la economía local unidas al turismo de naturaleza</w:t>
            </w:r>
          </w:p>
        </w:tc>
      </w:tr>
      <w:tr w:rsidR="00F97B3F" w:rsidRPr="007D3B13" w14:paraId="626B76C5" w14:textId="77777777" w:rsidTr="00F97B3F">
        <w:tc>
          <w:tcPr>
            <w:tcW w:w="1668" w:type="dxa"/>
          </w:tcPr>
          <w:p w14:paraId="754302C8" w14:textId="04912A55" w:rsidR="00F97B3F" w:rsidRPr="007D3B13" w:rsidRDefault="00F97B3F" w:rsidP="00F97B3F">
            <w:pPr>
              <w:pStyle w:val="Default"/>
              <w:jc w:val="both"/>
              <w:rPr>
                <w:rFonts w:asciiTheme="minorHAnsi" w:hAnsiTheme="minorHAnsi"/>
                <w:sz w:val="20"/>
                <w:szCs w:val="20"/>
              </w:rPr>
            </w:pPr>
            <w:r w:rsidRPr="007D3B13">
              <w:rPr>
                <w:rFonts w:asciiTheme="minorHAnsi" w:hAnsiTheme="minorHAnsi"/>
                <w:sz w:val="20"/>
                <w:szCs w:val="20"/>
              </w:rPr>
              <w:t>Zonas de manejo sustentable de recursos naturales (ZMS)</w:t>
            </w:r>
          </w:p>
        </w:tc>
        <w:tc>
          <w:tcPr>
            <w:tcW w:w="7310" w:type="dxa"/>
          </w:tcPr>
          <w:p w14:paraId="26CEB110" w14:textId="4C303C15" w:rsidR="00F97B3F" w:rsidRPr="007D3B13" w:rsidRDefault="00F97B3F" w:rsidP="00541855">
            <w:pPr>
              <w:pStyle w:val="Default"/>
              <w:jc w:val="both"/>
              <w:rPr>
                <w:rFonts w:asciiTheme="minorHAnsi" w:hAnsiTheme="minorHAnsi"/>
                <w:sz w:val="20"/>
                <w:szCs w:val="20"/>
              </w:rPr>
            </w:pPr>
            <w:r w:rsidRPr="007D3B13">
              <w:rPr>
                <w:rFonts w:asciiTheme="minorHAnsi" w:hAnsiTheme="minorHAnsi"/>
                <w:sz w:val="20"/>
                <w:szCs w:val="20"/>
              </w:rPr>
              <w:t xml:space="preserve">Zonas del </w:t>
            </w:r>
            <w:r w:rsidR="00FB0833">
              <w:rPr>
                <w:rFonts w:asciiTheme="minorHAnsi" w:hAnsiTheme="minorHAnsi"/>
                <w:sz w:val="20"/>
                <w:szCs w:val="20"/>
              </w:rPr>
              <w:t>AMCP-MU</w:t>
            </w:r>
            <w:r w:rsidRPr="007D3B13">
              <w:rPr>
                <w:rFonts w:asciiTheme="minorHAnsi" w:hAnsiTheme="minorHAnsi"/>
                <w:sz w:val="20"/>
                <w:szCs w:val="20"/>
              </w:rPr>
              <w:t xml:space="preserve"> Francisco Coloane en que mayor cantidad de actividades serán permitidas (comerciales, turísticas, pesqueras, etc.), siempre y cuando estas no se contrapongan a los lineamientos básicos y a los objetivos de conservación del área.</w:t>
            </w:r>
          </w:p>
        </w:tc>
      </w:tr>
    </w:tbl>
    <w:p w14:paraId="55E41186" w14:textId="29813885" w:rsidR="00F97B3F" w:rsidRDefault="00F97B3F" w:rsidP="00541855">
      <w:pPr>
        <w:pStyle w:val="Default"/>
        <w:jc w:val="both"/>
        <w:rPr>
          <w:rFonts w:ascii="Cambria" w:hAnsi="Cambria"/>
          <w:sz w:val="22"/>
          <w:szCs w:val="22"/>
        </w:rPr>
      </w:pPr>
    </w:p>
    <w:p w14:paraId="5D61FCF0" w14:textId="13316CFD" w:rsidR="00F97B3F" w:rsidRPr="007D3B13" w:rsidRDefault="00F97B3F" w:rsidP="00541855">
      <w:pPr>
        <w:pStyle w:val="Default"/>
        <w:jc w:val="both"/>
        <w:rPr>
          <w:rFonts w:asciiTheme="minorHAnsi" w:hAnsiTheme="minorHAnsi"/>
          <w:sz w:val="22"/>
          <w:szCs w:val="22"/>
        </w:rPr>
      </w:pPr>
    </w:p>
    <w:p w14:paraId="6A2EEBAB" w14:textId="33CE7B6C" w:rsidR="00F97B3F" w:rsidRPr="007D3B13" w:rsidRDefault="006C293F" w:rsidP="00541855">
      <w:pPr>
        <w:pStyle w:val="Default"/>
        <w:jc w:val="both"/>
        <w:rPr>
          <w:rFonts w:asciiTheme="minorHAnsi" w:hAnsiTheme="minorHAnsi"/>
          <w:sz w:val="22"/>
          <w:szCs w:val="22"/>
        </w:rPr>
      </w:pPr>
      <w:r w:rsidRPr="007D3B13">
        <w:rPr>
          <w:rFonts w:asciiTheme="minorHAnsi" w:hAnsiTheme="minorHAnsi"/>
          <w:sz w:val="22"/>
          <w:szCs w:val="22"/>
        </w:rPr>
        <w:t xml:space="preserve">Con la finalidad de adecuar y focalizar las estrategias definidas para la resolución de los conflictos y amenazas, se realizó un análisis de </w:t>
      </w:r>
      <w:r w:rsidR="00551C64" w:rsidRPr="007D3B13">
        <w:rPr>
          <w:rFonts w:asciiTheme="minorHAnsi" w:hAnsiTheme="minorHAnsi"/>
          <w:sz w:val="22"/>
          <w:szCs w:val="22"/>
        </w:rPr>
        <w:t>la compatibilidad de las categorías de zonificación con lo usos actuales y potenciales, los objetos de conservación y sus amenazas</w:t>
      </w:r>
      <w:r w:rsidRPr="007D3B13">
        <w:rPr>
          <w:rFonts w:asciiTheme="minorHAnsi" w:hAnsiTheme="minorHAnsi"/>
          <w:sz w:val="22"/>
          <w:szCs w:val="22"/>
        </w:rPr>
        <w:t>, lo cual permite la identificación de Unidades de Manejo Ambientalmente Homogéneas (HEMUS por sus siglas en inglés) o Unidades de Gestión Ambiental (UGA). Estas UGA son susceptibles de ser revisadas en detalle, y ser consideradas como puntos clave a la hora de evaluar los procesos de gestión y planificación costera (Brenner et al. 2006; Beaumont et al. 2007; Pizarro 2011).</w:t>
      </w:r>
    </w:p>
    <w:p w14:paraId="019C9299" w14:textId="1831535F" w:rsidR="005D1AD7" w:rsidRDefault="005D1AD7" w:rsidP="00B17307">
      <w:pPr>
        <w:spacing w:after="0"/>
        <w:jc w:val="both"/>
        <w:rPr>
          <w:rFonts w:cstheme="minorHAnsi"/>
        </w:rPr>
      </w:pPr>
    </w:p>
    <w:p w14:paraId="37582F91" w14:textId="0E9DCF80" w:rsidR="00E50E37" w:rsidRDefault="00132D97" w:rsidP="00E50E37">
      <w:pPr>
        <w:spacing w:after="0"/>
        <w:jc w:val="center"/>
        <w:rPr>
          <w:rFonts w:cstheme="minorHAnsi"/>
        </w:rPr>
      </w:pPr>
      <w:r>
        <w:rPr>
          <w:rFonts w:cstheme="minorHAnsi"/>
          <w:noProof/>
        </w:rPr>
        <w:lastRenderedPageBreak/>
        <w:drawing>
          <wp:inline distT="0" distB="0" distL="0" distR="0" wp14:anchorId="572E1F51" wp14:editId="176FC9FA">
            <wp:extent cx="5612130" cy="4272280"/>
            <wp:effectExtent l="19050" t="19050" r="26670" b="1397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UGA_F_COLOANE.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12130" cy="4272280"/>
                    </a:xfrm>
                    <a:prstGeom prst="rect">
                      <a:avLst/>
                    </a:prstGeom>
                    <a:ln>
                      <a:solidFill>
                        <a:schemeClr val="tx1"/>
                      </a:solidFill>
                    </a:ln>
                  </pic:spPr>
                </pic:pic>
              </a:graphicData>
            </a:graphic>
          </wp:inline>
        </w:drawing>
      </w:r>
    </w:p>
    <w:p w14:paraId="34F20EA8" w14:textId="31F0C28D" w:rsidR="00E50E37" w:rsidRDefault="00A35388" w:rsidP="00B17307">
      <w:pPr>
        <w:spacing w:after="0"/>
        <w:jc w:val="both"/>
        <w:rPr>
          <w:rFonts w:cstheme="minorHAnsi"/>
        </w:rPr>
      </w:pPr>
      <w:r w:rsidRPr="00A35388">
        <w:rPr>
          <w:rFonts w:cstheme="minorHAnsi"/>
          <w:b/>
          <w:bCs/>
        </w:rPr>
        <w:t>Figura 38</w:t>
      </w:r>
      <w:r>
        <w:rPr>
          <w:rFonts w:cstheme="minorHAnsi"/>
        </w:rPr>
        <w:t>. Unidades de Gestión Administrativa (UGA) definidas en el AMCP-MU Fco. Coloane.</w:t>
      </w:r>
    </w:p>
    <w:p w14:paraId="54B2CF47" w14:textId="6AC6C28A" w:rsidR="00E50E37" w:rsidRDefault="00E50E37" w:rsidP="00B17307">
      <w:pPr>
        <w:spacing w:after="0"/>
        <w:jc w:val="both"/>
        <w:rPr>
          <w:rFonts w:cstheme="minorHAnsi"/>
        </w:rPr>
      </w:pPr>
    </w:p>
    <w:p w14:paraId="4E805AAF" w14:textId="0776915C" w:rsidR="007D3B13" w:rsidRPr="00A35388" w:rsidRDefault="007D3B13" w:rsidP="00A35388">
      <w:pPr>
        <w:spacing w:after="0"/>
        <w:jc w:val="both"/>
        <w:rPr>
          <w:rFonts w:cstheme="minorHAnsi"/>
        </w:rPr>
      </w:pPr>
      <w:r w:rsidRPr="00A35388">
        <w:rPr>
          <w:rFonts w:cstheme="minorHAnsi"/>
        </w:rPr>
        <w:t xml:space="preserve">Conforme lo anterior se </w:t>
      </w:r>
      <w:r w:rsidR="00132D97" w:rsidRPr="00A35388">
        <w:rPr>
          <w:rFonts w:cstheme="minorHAnsi"/>
        </w:rPr>
        <w:t>definió</w:t>
      </w:r>
      <w:r w:rsidRPr="00A35388">
        <w:rPr>
          <w:rFonts w:cstheme="minorHAnsi"/>
        </w:rPr>
        <w:t xml:space="preserve"> las siguientes UGA con sus respectivas categorías de zonificación:</w:t>
      </w:r>
    </w:p>
    <w:p w14:paraId="40E40452" w14:textId="77777777" w:rsidR="00132D97" w:rsidRDefault="00132D97" w:rsidP="00A35388">
      <w:pPr>
        <w:spacing w:after="0"/>
        <w:jc w:val="both"/>
        <w:rPr>
          <w:rFonts w:cstheme="minorHAnsi"/>
        </w:rPr>
      </w:pPr>
    </w:p>
    <w:p w14:paraId="36A4434E" w14:textId="77777777" w:rsidR="00132D97" w:rsidRDefault="00132D97" w:rsidP="00A35388">
      <w:pPr>
        <w:spacing w:after="0"/>
        <w:jc w:val="both"/>
        <w:rPr>
          <w:rFonts w:cstheme="minorHAnsi"/>
        </w:rPr>
      </w:pPr>
    </w:p>
    <w:p w14:paraId="56B6C5C0" w14:textId="77777777" w:rsidR="00132D97" w:rsidRDefault="00132D97" w:rsidP="00A35388">
      <w:pPr>
        <w:spacing w:after="0"/>
        <w:jc w:val="both"/>
        <w:rPr>
          <w:rFonts w:cstheme="minorHAnsi"/>
        </w:rPr>
      </w:pPr>
    </w:p>
    <w:p w14:paraId="3CCD3C5A" w14:textId="77777777" w:rsidR="00132D97" w:rsidRDefault="00132D97" w:rsidP="00A35388">
      <w:pPr>
        <w:spacing w:after="0"/>
        <w:jc w:val="both"/>
        <w:rPr>
          <w:rFonts w:cstheme="minorHAnsi"/>
        </w:rPr>
      </w:pPr>
    </w:p>
    <w:p w14:paraId="28912E3A" w14:textId="77777777" w:rsidR="00132D97" w:rsidRDefault="00132D97" w:rsidP="00A35388">
      <w:pPr>
        <w:spacing w:after="0"/>
        <w:jc w:val="both"/>
        <w:rPr>
          <w:rFonts w:cstheme="minorHAnsi"/>
        </w:rPr>
      </w:pPr>
    </w:p>
    <w:p w14:paraId="64A71F44" w14:textId="77777777" w:rsidR="00132D97" w:rsidRDefault="00132D97" w:rsidP="00A35388">
      <w:pPr>
        <w:spacing w:after="0"/>
        <w:jc w:val="both"/>
        <w:rPr>
          <w:rFonts w:cstheme="minorHAnsi"/>
        </w:rPr>
      </w:pPr>
    </w:p>
    <w:p w14:paraId="7A675661" w14:textId="77777777" w:rsidR="00132D97" w:rsidRDefault="00132D97" w:rsidP="00A35388">
      <w:pPr>
        <w:spacing w:after="0"/>
        <w:jc w:val="both"/>
        <w:rPr>
          <w:rFonts w:cstheme="minorHAnsi"/>
        </w:rPr>
      </w:pPr>
    </w:p>
    <w:p w14:paraId="6969CFE8" w14:textId="77777777" w:rsidR="00132D97" w:rsidRDefault="00132D97" w:rsidP="00A35388">
      <w:pPr>
        <w:spacing w:after="0"/>
        <w:jc w:val="both"/>
        <w:rPr>
          <w:rFonts w:cstheme="minorHAnsi"/>
        </w:rPr>
      </w:pPr>
    </w:p>
    <w:p w14:paraId="1B59DD1D" w14:textId="77777777" w:rsidR="00132D97" w:rsidRDefault="00132D97" w:rsidP="00A35388">
      <w:pPr>
        <w:spacing w:after="0"/>
        <w:jc w:val="both"/>
        <w:rPr>
          <w:rFonts w:cstheme="minorHAnsi"/>
        </w:rPr>
      </w:pPr>
    </w:p>
    <w:p w14:paraId="61844F3D" w14:textId="77777777" w:rsidR="00132D97" w:rsidRDefault="00132D97" w:rsidP="00A35388">
      <w:pPr>
        <w:spacing w:after="0"/>
        <w:jc w:val="both"/>
        <w:rPr>
          <w:rFonts w:cstheme="minorHAnsi"/>
        </w:rPr>
      </w:pPr>
    </w:p>
    <w:p w14:paraId="2BE0CFB9" w14:textId="77777777" w:rsidR="00132D97" w:rsidRDefault="00132D97" w:rsidP="00A35388">
      <w:pPr>
        <w:spacing w:after="0"/>
        <w:jc w:val="both"/>
        <w:rPr>
          <w:rFonts w:cstheme="minorHAnsi"/>
        </w:rPr>
      </w:pPr>
    </w:p>
    <w:p w14:paraId="6A8DA9A5" w14:textId="77777777" w:rsidR="00132D97" w:rsidRDefault="00132D97" w:rsidP="00A35388">
      <w:pPr>
        <w:spacing w:after="0"/>
        <w:jc w:val="both"/>
        <w:rPr>
          <w:rFonts w:cstheme="minorHAnsi"/>
        </w:rPr>
      </w:pPr>
    </w:p>
    <w:p w14:paraId="57B21D0B" w14:textId="77777777" w:rsidR="00132D97" w:rsidRDefault="00132D97" w:rsidP="00A35388">
      <w:pPr>
        <w:spacing w:after="0"/>
        <w:jc w:val="both"/>
        <w:rPr>
          <w:rFonts w:cstheme="minorHAnsi"/>
        </w:rPr>
      </w:pPr>
    </w:p>
    <w:p w14:paraId="671123BB" w14:textId="77777777" w:rsidR="00132D97" w:rsidRDefault="00132D97" w:rsidP="00A35388">
      <w:pPr>
        <w:spacing w:after="0"/>
        <w:jc w:val="both"/>
        <w:rPr>
          <w:rFonts w:cstheme="minorHAnsi"/>
        </w:rPr>
      </w:pPr>
    </w:p>
    <w:p w14:paraId="1794BCFD" w14:textId="77777777" w:rsidR="00132D97" w:rsidRDefault="00132D97" w:rsidP="00A35388">
      <w:pPr>
        <w:spacing w:after="0"/>
        <w:jc w:val="both"/>
        <w:rPr>
          <w:rFonts w:cstheme="minorHAnsi"/>
        </w:rPr>
      </w:pPr>
    </w:p>
    <w:p w14:paraId="4022F9A5" w14:textId="77777777" w:rsidR="00132D97" w:rsidRDefault="00132D97" w:rsidP="00A35388">
      <w:pPr>
        <w:spacing w:after="0"/>
        <w:jc w:val="both"/>
        <w:rPr>
          <w:rFonts w:cstheme="minorHAnsi"/>
        </w:rPr>
      </w:pPr>
    </w:p>
    <w:p w14:paraId="3436A0A2" w14:textId="4C1AD85A" w:rsidR="00A35388" w:rsidRPr="00A35388" w:rsidRDefault="00A35388" w:rsidP="00A35388">
      <w:pPr>
        <w:spacing w:after="0"/>
        <w:jc w:val="both"/>
        <w:rPr>
          <w:rFonts w:cstheme="minorHAnsi"/>
        </w:rPr>
      </w:pPr>
      <w:r w:rsidRPr="00A35388">
        <w:rPr>
          <w:rFonts w:cstheme="minorHAnsi"/>
        </w:rPr>
        <w:lastRenderedPageBreak/>
        <w:t>Tabla 22. Unidad de Gestión Ambiental Parque Marino</w:t>
      </w:r>
    </w:p>
    <w:tbl>
      <w:tblPr>
        <w:tblStyle w:val="Tablaconcuadrcula"/>
        <w:tblW w:w="0" w:type="auto"/>
        <w:tblLook w:val="04A0" w:firstRow="1" w:lastRow="0" w:firstColumn="1" w:lastColumn="0" w:noHBand="0" w:noVBand="1"/>
      </w:tblPr>
      <w:tblGrid>
        <w:gridCol w:w="1668"/>
        <w:gridCol w:w="1134"/>
        <w:gridCol w:w="3969"/>
        <w:gridCol w:w="2283"/>
      </w:tblGrid>
      <w:tr w:rsidR="007F5EFE" w:rsidRPr="00A35388" w14:paraId="78CE7D58" w14:textId="088BDB3D" w:rsidTr="00A35388">
        <w:tc>
          <w:tcPr>
            <w:tcW w:w="1668" w:type="dxa"/>
          </w:tcPr>
          <w:p w14:paraId="559E0057" w14:textId="405AFEE5" w:rsidR="007F5EFE" w:rsidRPr="00A35388" w:rsidRDefault="007F5EFE" w:rsidP="00A35388">
            <w:pPr>
              <w:spacing w:after="0"/>
              <w:jc w:val="center"/>
              <w:rPr>
                <w:rFonts w:cstheme="minorHAnsi"/>
                <w:b/>
                <w:bCs/>
                <w:sz w:val="20"/>
                <w:szCs w:val="20"/>
              </w:rPr>
            </w:pPr>
            <w:r w:rsidRPr="00A35388">
              <w:rPr>
                <w:rFonts w:cstheme="minorHAnsi"/>
                <w:b/>
                <w:bCs/>
                <w:sz w:val="20"/>
                <w:szCs w:val="20"/>
              </w:rPr>
              <w:t>UGA</w:t>
            </w:r>
          </w:p>
        </w:tc>
        <w:tc>
          <w:tcPr>
            <w:tcW w:w="1134" w:type="dxa"/>
          </w:tcPr>
          <w:p w14:paraId="297FF966" w14:textId="12D42A61" w:rsidR="007F5EFE" w:rsidRPr="00A35388" w:rsidRDefault="007F5EFE" w:rsidP="00A35388">
            <w:pPr>
              <w:spacing w:after="0"/>
              <w:jc w:val="center"/>
              <w:rPr>
                <w:rFonts w:cstheme="minorHAnsi"/>
                <w:b/>
                <w:bCs/>
                <w:sz w:val="20"/>
                <w:szCs w:val="20"/>
              </w:rPr>
            </w:pPr>
            <w:r w:rsidRPr="00A35388">
              <w:rPr>
                <w:rFonts w:cstheme="minorHAnsi"/>
                <w:b/>
                <w:bCs/>
                <w:sz w:val="20"/>
                <w:szCs w:val="20"/>
              </w:rPr>
              <w:t>Categoría</w:t>
            </w:r>
          </w:p>
        </w:tc>
        <w:tc>
          <w:tcPr>
            <w:tcW w:w="3969" w:type="dxa"/>
          </w:tcPr>
          <w:p w14:paraId="2D8F9832" w14:textId="7C71EEB5" w:rsidR="007F5EFE" w:rsidRPr="00A35388" w:rsidRDefault="007F5EFE" w:rsidP="00A35388">
            <w:pPr>
              <w:spacing w:after="0"/>
              <w:jc w:val="center"/>
              <w:rPr>
                <w:rFonts w:cstheme="minorHAnsi"/>
                <w:b/>
                <w:bCs/>
                <w:sz w:val="20"/>
                <w:szCs w:val="20"/>
              </w:rPr>
            </w:pPr>
            <w:r w:rsidRPr="00A35388">
              <w:rPr>
                <w:rFonts w:cstheme="minorHAnsi"/>
                <w:b/>
                <w:bCs/>
                <w:sz w:val="20"/>
                <w:szCs w:val="20"/>
              </w:rPr>
              <w:t>Justificación</w:t>
            </w:r>
          </w:p>
        </w:tc>
        <w:tc>
          <w:tcPr>
            <w:tcW w:w="2283" w:type="dxa"/>
          </w:tcPr>
          <w:p w14:paraId="786659AC" w14:textId="06BD0193" w:rsidR="007F5EFE" w:rsidRPr="00A35388" w:rsidRDefault="007F5EFE" w:rsidP="00A35388">
            <w:pPr>
              <w:spacing w:after="0"/>
              <w:jc w:val="center"/>
              <w:rPr>
                <w:rFonts w:cstheme="minorHAnsi"/>
                <w:b/>
                <w:bCs/>
                <w:sz w:val="20"/>
                <w:szCs w:val="20"/>
              </w:rPr>
            </w:pPr>
            <w:r w:rsidRPr="00A35388">
              <w:rPr>
                <w:rFonts w:cstheme="minorHAnsi"/>
                <w:b/>
                <w:bCs/>
                <w:sz w:val="20"/>
                <w:szCs w:val="20"/>
              </w:rPr>
              <w:t>Observaciones</w:t>
            </w:r>
          </w:p>
        </w:tc>
      </w:tr>
      <w:tr w:rsidR="007F5EFE" w:rsidRPr="00A35388" w14:paraId="715D3586" w14:textId="098B0344" w:rsidTr="00A35388">
        <w:tc>
          <w:tcPr>
            <w:tcW w:w="1668" w:type="dxa"/>
          </w:tcPr>
          <w:p w14:paraId="24AB883D" w14:textId="540DB48E" w:rsidR="007F5EFE" w:rsidRPr="00A35388" w:rsidRDefault="007F5EFE" w:rsidP="00A35388">
            <w:pPr>
              <w:spacing w:after="0"/>
              <w:jc w:val="both"/>
              <w:rPr>
                <w:rFonts w:cstheme="minorHAnsi"/>
                <w:sz w:val="20"/>
                <w:szCs w:val="20"/>
              </w:rPr>
            </w:pPr>
            <w:r w:rsidRPr="00A35388">
              <w:rPr>
                <w:rFonts w:cstheme="minorHAnsi"/>
                <w:sz w:val="20"/>
                <w:szCs w:val="20"/>
              </w:rPr>
              <w:t>Parque Marino</w:t>
            </w:r>
          </w:p>
        </w:tc>
        <w:tc>
          <w:tcPr>
            <w:tcW w:w="1134" w:type="dxa"/>
          </w:tcPr>
          <w:p w14:paraId="63965BF5" w14:textId="0BEDE36C" w:rsidR="007F5EFE" w:rsidRPr="00A35388" w:rsidRDefault="000A786C" w:rsidP="00A35388">
            <w:pPr>
              <w:spacing w:after="0"/>
              <w:jc w:val="both"/>
              <w:rPr>
                <w:rFonts w:cstheme="minorHAnsi"/>
                <w:sz w:val="20"/>
                <w:szCs w:val="20"/>
              </w:rPr>
            </w:pPr>
            <w:r w:rsidRPr="00A35388">
              <w:rPr>
                <w:rFonts w:cstheme="minorHAnsi"/>
                <w:sz w:val="20"/>
                <w:szCs w:val="20"/>
              </w:rPr>
              <w:t xml:space="preserve">ZRT - </w:t>
            </w:r>
            <w:r w:rsidR="007F5EFE" w:rsidRPr="00A35388">
              <w:rPr>
                <w:rFonts w:cstheme="minorHAnsi"/>
                <w:sz w:val="20"/>
                <w:szCs w:val="20"/>
              </w:rPr>
              <w:t>ZP</w:t>
            </w:r>
          </w:p>
        </w:tc>
        <w:tc>
          <w:tcPr>
            <w:tcW w:w="3969" w:type="dxa"/>
          </w:tcPr>
          <w:p w14:paraId="1A52B101" w14:textId="3FBDEE99" w:rsidR="007F5EFE" w:rsidRPr="00A35388" w:rsidRDefault="000A786C" w:rsidP="00A35388">
            <w:pPr>
              <w:spacing w:after="0"/>
              <w:jc w:val="both"/>
              <w:rPr>
                <w:rFonts w:cstheme="minorHAnsi"/>
                <w:sz w:val="20"/>
                <w:szCs w:val="20"/>
              </w:rPr>
            </w:pPr>
            <w:r w:rsidRPr="00A35388">
              <w:rPr>
                <w:rFonts w:cstheme="minorHAnsi"/>
                <w:sz w:val="20"/>
                <w:szCs w:val="20"/>
              </w:rPr>
              <w:t>En concordancia con lo señalado en el DS 276/2003 que crea el Parque Marino y el DS 238/2005 que establece el reglamento de Parques y Reservas Marinas</w:t>
            </w:r>
            <w:r w:rsidR="00C97543" w:rsidRPr="00A35388">
              <w:rPr>
                <w:rFonts w:cstheme="minorHAnsi"/>
                <w:sz w:val="20"/>
                <w:szCs w:val="20"/>
              </w:rPr>
              <w:t xml:space="preserve">, esta área </w:t>
            </w:r>
            <w:r w:rsidR="00C97543" w:rsidRPr="00A35388">
              <w:rPr>
                <w:sz w:val="20"/>
                <w:szCs w:val="20"/>
              </w:rPr>
              <w:t>no será permitida la realización de ningún tipo de actividad que considere la extracción de recursos hidrobiológicos. Solo se permiten actividades de bajo impacto como el submarinismo, buceo deportivo, caminatas y actividades de turismo de avistamiento de especies, e investigación científica.</w:t>
            </w:r>
          </w:p>
        </w:tc>
        <w:tc>
          <w:tcPr>
            <w:tcW w:w="2283" w:type="dxa"/>
          </w:tcPr>
          <w:p w14:paraId="1C86076A" w14:textId="77777777" w:rsidR="007F5EFE" w:rsidRPr="00A35388" w:rsidRDefault="007F5EFE" w:rsidP="00A35388">
            <w:pPr>
              <w:spacing w:after="0"/>
              <w:jc w:val="both"/>
              <w:rPr>
                <w:rFonts w:cstheme="minorHAnsi"/>
                <w:sz w:val="20"/>
                <w:szCs w:val="20"/>
              </w:rPr>
            </w:pPr>
            <w:r w:rsidRPr="00A35388">
              <w:rPr>
                <w:rFonts w:cstheme="minorHAnsi"/>
                <w:sz w:val="20"/>
                <w:szCs w:val="20"/>
              </w:rPr>
              <w:t>Conforme lo definido en Decreto de creación.</w:t>
            </w:r>
          </w:p>
          <w:p w14:paraId="486063F2" w14:textId="77777777" w:rsidR="00FB0833" w:rsidRPr="00A35388" w:rsidRDefault="00FB0833" w:rsidP="00A35388">
            <w:pPr>
              <w:spacing w:after="0"/>
              <w:jc w:val="both"/>
              <w:rPr>
                <w:rFonts w:cstheme="minorHAnsi"/>
                <w:sz w:val="20"/>
                <w:szCs w:val="20"/>
              </w:rPr>
            </w:pPr>
          </w:p>
          <w:p w14:paraId="3508EAD8" w14:textId="73F08932" w:rsidR="00FB0833" w:rsidRPr="00A35388" w:rsidRDefault="00FB0833" w:rsidP="00A35388">
            <w:pPr>
              <w:spacing w:after="0"/>
              <w:jc w:val="both"/>
              <w:rPr>
                <w:rFonts w:cstheme="minorHAnsi"/>
                <w:sz w:val="20"/>
                <w:szCs w:val="20"/>
              </w:rPr>
            </w:pPr>
            <w:r w:rsidRPr="00A35388">
              <w:rPr>
                <w:rFonts w:cstheme="minorHAnsi"/>
                <w:sz w:val="20"/>
                <w:szCs w:val="20"/>
              </w:rPr>
              <w:t>Conforme al DS 238/2005 Sernapesca deberá presentar un Plan General de Administración para esta UGA.</w:t>
            </w:r>
          </w:p>
        </w:tc>
      </w:tr>
    </w:tbl>
    <w:p w14:paraId="1315B2C3" w14:textId="219894AF" w:rsidR="00E50E37" w:rsidRPr="00A35388" w:rsidRDefault="00E50E37" w:rsidP="00A35388">
      <w:pPr>
        <w:spacing w:after="0"/>
      </w:pPr>
    </w:p>
    <w:p w14:paraId="758CCFFE" w14:textId="7A4D0D9C" w:rsidR="00E50E37" w:rsidRPr="00A35388" w:rsidRDefault="00132D97" w:rsidP="00A35388">
      <w:pPr>
        <w:spacing w:after="0"/>
        <w:jc w:val="center"/>
      </w:pPr>
      <w:r>
        <w:rPr>
          <w:noProof/>
        </w:rPr>
        <w:drawing>
          <wp:inline distT="0" distB="0" distL="0" distR="0" wp14:anchorId="791023FD" wp14:editId="5CC6B3B0">
            <wp:extent cx="5612130" cy="5177790"/>
            <wp:effectExtent l="19050" t="19050" r="26670" b="2286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UGA_PARQUE MARINO.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12130" cy="5177790"/>
                    </a:xfrm>
                    <a:prstGeom prst="rect">
                      <a:avLst/>
                    </a:prstGeom>
                    <a:ln w="12700">
                      <a:solidFill>
                        <a:schemeClr val="tx1"/>
                      </a:solidFill>
                    </a:ln>
                  </pic:spPr>
                </pic:pic>
              </a:graphicData>
            </a:graphic>
          </wp:inline>
        </w:drawing>
      </w:r>
    </w:p>
    <w:p w14:paraId="16AED332" w14:textId="6E8581BA" w:rsidR="00A35388" w:rsidRPr="00A35388" w:rsidRDefault="00A35388" w:rsidP="00A35388">
      <w:pPr>
        <w:spacing w:after="0"/>
        <w:jc w:val="both"/>
        <w:rPr>
          <w:rFonts w:cstheme="minorHAnsi"/>
        </w:rPr>
      </w:pPr>
      <w:r w:rsidRPr="00A35388">
        <w:rPr>
          <w:rFonts w:cstheme="minorHAnsi"/>
          <w:b/>
          <w:bCs/>
        </w:rPr>
        <w:t>Figura 39</w:t>
      </w:r>
      <w:r w:rsidRPr="00A35388">
        <w:rPr>
          <w:rFonts w:cstheme="minorHAnsi"/>
        </w:rPr>
        <w:t>. Unidad de Gestión Ambiental Parque Marino</w:t>
      </w:r>
    </w:p>
    <w:p w14:paraId="5B03D12A" w14:textId="2968E99B" w:rsidR="00A35388" w:rsidRDefault="00A35388" w:rsidP="008B7D42">
      <w:pPr>
        <w:spacing w:after="0"/>
        <w:jc w:val="both"/>
      </w:pPr>
      <w:r w:rsidRPr="00A35388">
        <w:rPr>
          <w:rFonts w:cstheme="minorHAnsi"/>
        </w:rPr>
        <w:lastRenderedPageBreak/>
        <w:t>Tabla 2</w:t>
      </w:r>
      <w:r>
        <w:rPr>
          <w:rFonts w:cstheme="minorHAnsi"/>
        </w:rPr>
        <w:t>3</w:t>
      </w:r>
      <w:r w:rsidRPr="00A35388">
        <w:rPr>
          <w:rFonts w:cstheme="minorHAnsi"/>
        </w:rPr>
        <w:t xml:space="preserve">. Unidad de Gestión Ambiental </w:t>
      </w:r>
      <w:r>
        <w:rPr>
          <w:rFonts w:cstheme="minorHAnsi"/>
        </w:rPr>
        <w:t>Isla Carlos III</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474A93D2" w14:textId="77777777" w:rsidTr="00FB0833">
        <w:tc>
          <w:tcPr>
            <w:tcW w:w="1668" w:type="dxa"/>
          </w:tcPr>
          <w:p w14:paraId="7CD2C663" w14:textId="260D2793"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3D11BFEF" w14:textId="61B3E9EC"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6CFD0EB6" w14:textId="4E21F36D" w:rsidR="00E50E37" w:rsidRPr="00FB0833" w:rsidRDefault="00E50E37" w:rsidP="00E50E37">
            <w:pPr>
              <w:spacing w:after="0"/>
              <w:jc w:val="both"/>
              <w:rPr>
                <w:sz w:val="20"/>
                <w:szCs w:val="20"/>
              </w:rPr>
            </w:pPr>
            <w:r w:rsidRPr="00FB0833">
              <w:rPr>
                <w:rFonts w:cstheme="minorHAnsi"/>
                <w:b/>
                <w:bCs/>
                <w:sz w:val="20"/>
                <w:szCs w:val="20"/>
              </w:rPr>
              <w:t>Justificación</w:t>
            </w:r>
          </w:p>
        </w:tc>
        <w:tc>
          <w:tcPr>
            <w:tcW w:w="2283" w:type="dxa"/>
          </w:tcPr>
          <w:p w14:paraId="432A429F" w14:textId="07847DA2" w:rsidR="00E50E37" w:rsidRPr="00FB0833"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06133D55" w14:textId="32264194" w:rsidTr="00FB0833">
        <w:tc>
          <w:tcPr>
            <w:tcW w:w="1668" w:type="dxa"/>
          </w:tcPr>
          <w:p w14:paraId="1FDB3E6F" w14:textId="0BF83F80" w:rsidR="00E50E37" w:rsidRPr="00FB0833" w:rsidRDefault="00E50E37" w:rsidP="00E50E37">
            <w:pPr>
              <w:spacing w:after="0"/>
              <w:jc w:val="both"/>
              <w:rPr>
                <w:rFonts w:cstheme="minorHAnsi"/>
                <w:sz w:val="20"/>
                <w:szCs w:val="20"/>
              </w:rPr>
            </w:pPr>
            <w:r w:rsidRPr="00FB0833">
              <w:rPr>
                <w:rFonts w:cstheme="minorHAnsi"/>
                <w:sz w:val="20"/>
                <w:szCs w:val="20"/>
              </w:rPr>
              <w:t>Isla Carlos III</w:t>
            </w:r>
          </w:p>
        </w:tc>
        <w:tc>
          <w:tcPr>
            <w:tcW w:w="1134" w:type="dxa"/>
          </w:tcPr>
          <w:p w14:paraId="38F6D967" w14:textId="71DF79F3" w:rsidR="00E50E37" w:rsidRPr="00FB0833" w:rsidRDefault="00E50E37" w:rsidP="00E50E37">
            <w:pPr>
              <w:spacing w:after="0"/>
              <w:jc w:val="both"/>
              <w:rPr>
                <w:rFonts w:cstheme="minorHAnsi"/>
                <w:sz w:val="20"/>
                <w:szCs w:val="20"/>
              </w:rPr>
            </w:pPr>
            <w:r w:rsidRPr="00FB0833">
              <w:rPr>
                <w:rFonts w:cstheme="minorHAnsi"/>
                <w:sz w:val="20"/>
                <w:szCs w:val="20"/>
              </w:rPr>
              <w:t>ZRPE</w:t>
            </w:r>
          </w:p>
        </w:tc>
        <w:tc>
          <w:tcPr>
            <w:tcW w:w="3969" w:type="dxa"/>
          </w:tcPr>
          <w:p w14:paraId="70FF1D48" w14:textId="529E2220" w:rsidR="00E50E37" w:rsidRPr="00FB0833" w:rsidRDefault="00E50E37" w:rsidP="00E50E37">
            <w:pPr>
              <w:spacing w:after="0"/>
              <w:jc w:val="both"/>
              <w:rPr>
                <w:rFonts w:cstheme="minorHAnsi"/>
                <w:sz w:val="20"/>
                <w:szCs w:val="20"/>
              </w:rPr>
            </w:pPr>
            <w:r w:rsidRPr="00FB0833">
              <w:rPr>
                <w:sz w:val="20"/>
                <w:szCs w:val="20"/>
              </w:rPr>
              <w:t>Considera la realización de actividades de bajo impacto dentro de sí (avistamiento de especies, actividad de monitoreo científico, hotelería con baja capacidad de carga.) como también el aprovechamiento de los elementos de valor cultural. El carácter de restringido está dado por la imposibilidad de realizar actividades extractivas o de otra índole similar.</w:t>
            </w:r>
          </w:p>
        </w:tc>
        <w:tc>
          <w:tcPr>
            <w:tcW w:w="2283" w:type="dxa"/>
          </w:tcPr>
          <w:p w14:paraId="00AE8DD5" w14:textId="06B40ABB" w:rsidR="00E50E37" w:rsidRPr="00FB0833" w:rsidRDefault="00E50E37" w:rsidP="00E50E37">
            <w:pPr>
              <w:spacing w:after="0"/>
              <w:jc w:val="both"/>
              <w:rPr>
                <w:rFonts w:cstheme="minorHAnsi"/>
                <w:sz w:val="20"/>
                <w:szCs w:val="20"/>
              </w:rPr>
            </w:pPr>
            <w:r w:rsidRPr="00FB0833">
              <w:rPr>
                <w:rFonts w:cstheme="minorHAnsi"/>
                <w:sz w:val="20"/>
                <w:szCs w:val="20"/>
              </w:rPr>
              <w:t>Considera borde costero de la Isla, y las Bahías Mussel y Tilly</w:t>
            </w:r>
          </w:p>
        </w:tc>
      </w:tr>
    </w:tbl>
    <w:p w14:paraId="2C801546" w14:textId="1AAD5974" w:rsidR="00E50E37" w:rsidRDefault="00E50E37"/>
    <w:p w14:paraId="074D720A" w14:textId="163267F9" w:rsidR="00E50E37" w:rsidRDefault="00132D97" w:rsidP="00A35388">
      <w:pPr>
        <w:spacing w:after="0"/>
        <w:jc w:val="center"/>
      </w:pPr>
      <w:r>
        <w:rPr>
          <w:noProof/>
        </w:rPr>
        <w:drawing>
          <wp:inline distT="0" distB="0" distL="0" distR="0" wp14:anchorId="26CB747B" wp14:editId="69FD9903">
            <wp:extent cx="5612130" cy="5078730"/>
            <wp:effectExtent l="19050" t="19050" r="26670" b="2667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UGA_Carlos_III.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12130" cy="5078730"/>
                    </a:xfrm>
                    <a:prstGeom prst="rect">
                      <a:avLst/>
                    </a:prstGeom>
                    <a:ln>
                      <a:solidFill>
                        <a:schemeClr val="tx1"/>
                      </a:solidFill>
                    </a:ln>
                  </pic:spPr>
                </pic:pic>
              </a:graphicData>
            </a:graphic>
          </wp:inline>
        </w:drawing>
      </w:r>
    </w:p>
    <w:p w14:paraId="79A1DC69" w14:textId="6DE23671" w:rsidR="00E50E37" w:rsidRDefault="008B7D42" w:rsidP="00A35388">
      <w:pPr>
        <w:spacing w:after="0"/>
      </w:pPr>
      <w:r w:rsidRPr="008B7D42">
        <w:rPr>
          <w:rFonts w:cstheme="minorHAnsi"/>
          <w:b/>
          <w:bCs/>
        </w:rPr>
        <w:t>Figura 40</w:t>
      </w:r>
      <w:r>
        <w:rPr>
          <w:rFonts w:cstheme="minorHAnsi"/>
        </w:rPr>
        <w:t xml:space="preserve">. </w:t>
      </w:r>
      <w:r w:rsidRPr="00A35388">
        <w:rPr>
          <w:rFonts w:cstheme="minorHAnsi"/>
        </w:rPr>
        <w:t xml:space="preserve">Unidad de Gestión Ambiental </w:t>
      </w:r>
      <w:r>
        <w:rPr>
          <w:rFonts w:cstheme="minorHAnsi"/>
        </w:rPr>
        <w:t>Isla Carlos III</w:t>
      </w:r>
    </w:p>
    <w:p w14:paraId="43CC8AB9" w14:textId="18F2B858" w:rsidR="00E50E37" w:rsidRDefault="00E50E37" w:rsidP="00A35388">
      <w:pPr>
        <w:spacing w:after="0"/>
      </w:pPr>
    </w:p>
    <w:p w14:paraId="3296D958" w14:textId="601CC27C" w:rsidR="00E50E37" w:rsidRDefault="00E50E37" w:rsidP="00A35388">
      <w:pPr>
        <w:spacing w:after="0"/>
      </w:pPr>
    </w:p>
    <w:p w14:paraId="1001033F" w14:textId="3AF36926" w:rsidR="00A35388" w:rsidRDefault="008B7D42" w:rsidP="008B7D42">
      <w:pPr>
        <w:spacing w:after="0"/>
        <w:jc w:val="both"/>
      </w:pPr>
      <w:r w:rsidRPr="00A35388">
        <w:rPr>
          <w:rFonts w:cstheme="minorHAnsi"/>
        </w:rPr>
        <w:lastRenderedPageBreak/>
        <w:t>Tabla 2</w:t>
      </w:r>
      <w:r>
        <w:rPr>
          <w:rFonts w:cstheme="minorHAnsi"/>
        </w:rPr>
        <w:t>4</w:t>
      </w:r>
      <w:r w:rsidRPr="00A35388">
        <w:rPr>
          <w:rFonts w:cstheme="minorHAnsi"/>
        </w:rPr>
        <w:t xml:space="preserve">. Unidad de Gestión Ambiental </w:t>
      </w:r>
      <w:r>
        <w:rPr>
          <w:rFonts w:cstheme="minorHAnsi"/>
        </w:rPr>
        <w:t>Canal Jerónimo</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5ADF9698" w14:textId="77777777" w:rsidTr="00FB0833">
        <w:tc>
          <w:tcPr>
            <w:tcW w:w="1668" w:type="dxa"/>
          </w:tcPr>
          <w:p w14:paraId="322B9DCC" w14:textId="42988ECC"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4E515B2C" w14:textId="71AB0ACA"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22238C70" w14:textId="49C9C9B0" w:rsidR="00E50E37" w:rsidRDefault="00E50E37" w:rsidP="00E50E37">
            <w:pPr>
              <w:spacing w:after="0"/>
              <w:jc w:val="both"/>
              <w:rPr>
                <w:sz w:val="20"/>
                <w:szCs w:val="20"/>
              </w:rPr>
            </w:pPr>
            <w:r w:rsidRPr="00FB0833">
              <w:rPr>
                <w:rFonts w:cstheme="minorHAnsi"/>
                <w:b/>
                <w:bCs/>
                <w:sz w:val="20"/>
                <w:szCs w:val="20"/>
              </w:rPr>
              <w:t>Justificación</w:t>
            </w:r>
          </w:p>
        </w:tc>
        <w:tc>
          <w:tcPr>
            <w:tcW w:w="2283" w:type="dxa"/>
          </w:tcPr>
          <w:p w14:paraId="48CF7C47" w14:textId="5D4B4AC3" w:rsidR="00E50E37" w:rsidRPr="00FB0833"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3A904EA3" w14:textId="77777777" w:rsidTr="00FB0833">
        <w:tc>
          <w:tcPr>
            <w:tcW w:w="1668" w:type="dxa"/>
          </w:tcPr>
          <w:p w14:paraId="72612461" w14:textId="5CFBB389" w:rsidR="00E50E37" w:rsidRPr="00FB0833" w:rsidRDefault="00E50E37" w:rsidP="00E50E37">
            <w:pPr>
              <w:spacing w:after="0"/>
              <w:jc w:val="both"/>
              <w:rPr>
                <w:rFonts w:cstheme="minorHAnsi"/>
                <w:sz w:val="20"/>
                <w:szCs w:val="20"/>
              </w:rPr>
            </w:pPr>
            <w:r w:rsidRPr="00FB0833">
              <w:rPr>
                <w:rFonts w:cstheme="minorHAnsi"/>
                <w:sz w:val="20"/>
                <w:szCs w:val="20"/>
              </w:rPr>
              <w:t>Canal Jerónimo</w:t>
            </w:r>
          </w:p>
        </w:tc>
        <w:tc>
          <w:tcPr>
            <w:tcW w:w="1134" w:type="dxa"/>
          </w:tcPr>
          <w:p w14:paraId="13BDA28A" w14:textId="0D19F1E9" w:rsidR="00E50E37" w:rsidRPr="00FB0833" w:rsidRDefault="00E50E37" w:rsidP="00E50E37">
            <w:pPr>
              <w:spacing w:after="0"/>
              <w:jc w:val="both"/>
              <w:rPr>
                <w:rFonts w:cstheme="minorHAnsi"/>
                <w:sz w:val="20"/>
                <w:szCs w:val="20"/>
              </w:rPr>
            </w:pPr>
            <w:r w:rsidRPr="00FB0833">
              <w:rPr>
                <w:rFonts w:cstheme="minorHAnsi"/>
                <w:sz w:val="20"/>
                <w:szCs w:val="20"/>
              </w:rPr>
              <w:t>ZMS</w:t>
            </w:r>
          </w:p>
        </w:tc>
        <w:tc>
          <w:tcPr>
            <w:tcW w:w="3969" w:type="dxa"/>
          </w:tcPr>
          <w:p w14:paraId="6D114100" w14:textId="0E5017A1" w:rsidR="00E50E37" w:rsidRPr="00FB0833" w:rsidRDefault="00E50E37" w:rsidP="00E50E37">
            <w:pPr>
              <w:spacing w:after="0"/>
              <w:jc w:val="both"/>
              <w:rPr>
                <w:rFonts w:cstheme="minorHAnsi"/>
                <w:sz w:val="20"/>
                <w:szCs w:val="20"/>
              </w:rPr>
            </w:pPr>
            <w:r>
              <w:rPr>
                <w:sz w:val="20"/>
                <w:szCs w:val="20"/>
              </w:rPr>
              <w:t>S</w:t>
            </w:r>
            <w:r w:rsidRPr="007D3B13">
              <w:rPr>
                <w:sz w:val="20"/>
                <w:szCs w:val="20"/>
              </w:rPr>
              <w:t xml:space="preserve">erán permitidas </w:t>
            </w:r>
            <w:r>
              <w:rPr>
                <w:sz w:val="20"/>
                <w:szCs w:val="20"/>
              </w:rPr>
              <w:t xml:space="preserve">todo tipo de actividades: navegación </w:t>
            </w:r>
            <w:r w:rsidRPr="007D3B13">
              <w:rPr>
                <w:sz w:val="20"/>
                <w:szCs w:val="20"/>
              </w:rPr>
              <w:t xml:space="preserve">comercial, turísticas, </w:t>
            </w:r>
            <w:r>
              <w:rPr>
                <w:sz w:val="20"/>
                <w:szCs w:val="20"/>
              </w:rPr>
              <w:t xml:space="preserve">y </w:t>
            </w:r>
            <w:r w:rsidRPr="007D3B13">
              <w:rPr>
                <w:sz w:val="20"/>
                <w:szCs w:val="20"/>
              </w:rPr>
              <w:t>pes</w:t>
            </w:r>
            <w:r>
              <w:rPr>
                <w:sz w:val="20"/>
                <w:szCs w:val="20"/>
              </w:rPr>
              <w:t>ca artesanal</w:t>
            </w:r>
            <w:r w:rsidRPr="007D3B13">
              <w:rPr>
                <w:sz w:val="20"/>
                <w:szCs w:val="20"/>
              </w:rPr>
              <w:t>, siempre y cuando estas no se contrapongan a los lineamientos básicos y a los objetivos de conservación del área</w:t>
            </w:r>
          </w:p>
        </w:tc>
        <w:tc>
          <w:tcPr>
            <w:tcW w:w="2283" w:type="dxa"/>
          </w:tcPr>
          <w:p w14:paraId="49F79808" w14:textId="4E84C240" w:rsidR="00E50E37" w:rsidRPr="00FB0833" w:rsidRDefault="00E50E37" w:rsidP="00E50E37">
            <w:pPr>
              <w:spacing w:after="0"/>
              <w:jc w:val="both"/>
              <w:rPr>
                <w:rFonts w:cstheme="minorHAnsi"/>
                <w:sz w:val="20"/>
                <w:szCs w:val="20"/>
              </w:rPr>
            </w:pPr>
          </w:p>
        </w:tc>
      </w:tr>
    </w:tbl>
    <w:p w14:paraId="7F6CF368" w14:textId="5A21B985" w:rsidR="00E50E37" w:rsidRDefault="00E50E37" w:rsidP="008B7D42">
      <w:pPr>
        <w:spacing w:after="0"/>
      </w:pPr>
    </w:p>
    <w:p w14:paraId="5AD6FEE1" w14:textId="6C206251" w:rsidR="00E50E37" w:rsidRDefault="00132D97" w:rsidP="008B7D42">
      <w:pPr>
        <w:spacing w:after="0"/>
        <w:jc w:val="center"/>
      </w:pPr>
      <w:r>
        <w:rPr>
          <w:noProof/>
        </w:rPr>
        <w:drawing>
          <wp:inline distT="0" distB="0" distL="0" distR="0" wp14:anchorId="3168AA73" wp14:editId="1D6B7856">
            <wp:extent cx="5612130" cy="5122545"/>
            <wp:effectExtent l="19050" t="19050" r="26670" b="20955"/>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UGA_Canal_Jeronimo.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12130" cy="5122545"/>
                    </a:xfrm>
                    <a:prstGeom prst="rect">
                      <a:avLst/>
                    </a:prstGeom>
                    <a:ln>
                      <a:solidFill>
                        <a:schemeClr val="tx1"/>
                      </a:solidFill>
                    </a:ln>
                  </pic:spPr>
                </pic:pic>
              </a:graphicData>
            </a:graphic>
          </wp:inline>
        </w:drawing>
      </w:r>
    </w:p>
    <w:p w14:paraId="3743967A" w14:textId="00E32124" w:rsidR="008B7D42" w:rsidRDefault="008B7D42" w:rsidP="008B7D42">
      <w:pPr>
        <w:spacing w:after="0"/>
        <w:jc w:val="both"/>
      </w:pPr>
      <w:r w:rsidRPr="008B7D42">
        <w:rPr>
          <w:rFonts w:cstheme="minorHAnsi"/>
          <w:b/>
          <w:bCs/>
        </w:rPr>
        <w:t>Figura 41.</w:t>
      </w:r>
      <w:r w:rsidRPr="00A35388">
        <w:rPr>
          <w:rFonts w:cstheme="minorHAnsi"/>
        </w:rPr>
        <w:t xml:space="preserve"> Unidad de Gestión Ambiental </w:t>
      </w:r>
      <w:r>
        <w:rPr>
          <w:rFonts w:cstheme="minorHAnsi"/>
        </w:rPr>
        <w:t>Canal Jerónimo</w:t>
      </w:r>
    </w:p>
    <w:p w14:paraId="72B35CC3" w14:textId="65FAA20B" w:rsidR="00E50E37" w:rsidRDefault="00E50E37" w:rsidP="008B7D42">
      <w:pPr>
        <w:spacing w:after="0"/>
      </w:pPr>
    </w:p>
    <w:p w14:paraId="5B276DEA" w14:textId="69FC9FE4" w:rsidR="00E50E37" w:rsidRDefault="00E50E37" w:rsidP="008B7D42">
      <w:pPr>
        <w:spacing w:after="0"/>
      </w:pPr>
    </w:p>
    <w:p w14:paraId="1B8EE2A5" w14:textId="53998E3C" w:rsidR="00E50E37" w:rsidRDefault="00E50E37" w:rsidP="008B7D42">
      <w:pPr>
        <w:spacing w:after="0"/>
      </w:pPr>
    </w:p>
    <w:p w14:paraId="44F279C6" w14:textId="253682F0" w:rsidR="00E50E37" w:rsidRDefault="00E50E37" w:rsidP="008B7D42">
      <w:pPr>
        <w:spacing w:after="0"/>
      </w:pPr>
    </w:p>
    <w:p w14:paraId="3749FB25" w14:textId="2C3478A2" w:rsidR="00E50E37" w:rsidRDefault="00E50E37" w:rsidP="008B7D42">
      <w:pPr>
        <w:spacing w:after="0"/>
      </w:pPr>
    </w:p>
    <w:p w14:paraId="7404AF8C" w14:textId="72CF7FBF" w:rsidR="00E50E37" w:rsidRDefault="00E50E37" w:rsidP="008B7D42">
      <w:pPr>
        <w:spacing w:after="0"/>
      </w:pPr>
    </w:p>
    <w:p w14:paraId="3CCD264A" w14:textId="208BFA10" w:rsidR="008B7D42" w:rsidRDefault="008B7D42" w:rsidP="008B7D42">
      <w:pPr>
        <w:spacing w:after="0"/>
        <w:jc w:val="both"/>
      </w:pPr>
      <w:r w:rsidRPr="00A35388">
        <w:rPr>
          <w:rFonts w:cstheme="minorHAnsi"/>
        </w:rPr>
        <w:lastRenderedPageBreak/>
        <w:t>Tabla 2</w:t>
      </w:r>
      <w:r>
        <w:rPr>
          <w:rFonts w:cstheme="minorHAnsi"/>
        </w:rPr>
        <w:t>5</w:t>
      </w:r>
      <w:r w:rsidRPr="00A35388">
        <w:rPr>
          <w:rFonts w:cstheme="minorHAnsi"/>
        </w:rPr>
        <w:t xml:space="preserve">. Unidad de Gestión Ambiental </w:t>
      </w:r>
      <w:r>
        <w:rPr>
          <w:rFonts w:cstheme="minorHAnsi"/>
        </w:rPr>
        <w:t>Seno Ballena</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17A2E0A5" w14:textId="77777777" w:rsidTr="00FB0833">
        <w:tc>
          <w:tcPr>
            <w:tcW w:w="1668" w:type="dxa"/>
          </w:tcPr>
          <w:p w14:paraId="0988F265" w14:textId="3DE07744"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65C7D080" w14:textId="674C3B33"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3D96A71A" w14:textId="72880903" w:rsidR="00E50E37" w:rsidRDefault="00E50E37" w:rsidP="00E50E37">
            <w:pPr>
              <w:spacing w:after="0"/>
              <w:jc w:val="both"/>
              <w:rPr>
                <w:sz w:val="20"/>
                <w:szCs w:val="20"/>
              </w:rPr>
            </w:pPr>
            <w:r w:rsidRPr="00FB0833">
              <w:rPr>
                <w:rFonts w:cstheme="minorHAnsi"/>
                <w:b/>
                <w:bCs/>
                <w:sz w:val="20"/>
                <w:szCs w:val="20"/>
              </w:rPr>
              <w:t>Justificación</w:t>
            </w:r>
          </w:p>
        </w:tc>
        <w:tc>
          <w:tcPr>
            <w:tcW w:w="2283" w:type="dxa"/>
          </w:tcPr>
          <w:p w14:paraId="579559CD" w14:textId="67CEB119" w:rsidR="00E50E37" w:rsidRPr="00FB0833"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7CBA5A86" w14:textId="4383C74C" w:rsidTr="00FB0833">
        <w:tc>
          <w:tcPr>
            <w:tcW w:w="1668" w:type="dxa"/>
          </w:tcPr>
          <w:p w14:paraId="2B24A831" w14:textId="33373124" w:rsidR="00E50E37" w:rsidRPr="00FB0833" w:rsidRDefault="00E50E37" w:rsidP="00E50E37">
            <w:pPr>
              <w:spacing w:after="0"/>
              <w:jc w:val="both"/>
              <w:rPr>
                <w:rFonts w:cstheme="minorHAnsi"/>
                <w:sz w:val="20"/>
                <w:szCs w:val="20"/>
              </w:rPr>
            </w:pPr>
            <w:r w:rsidRPr="00FB0833">
              <w:rPr>
                <w:rFonts w:cstheme="minorHAnsi"/>
                <w:sz w:val="20"/>
                <w:szCs w:val="20"/>
              </w:rPr>
              <w:t xml:space="preserve">Seno Ballena </w:t>
            </w:r>
          </w:p>
        </w:tc>
        <w:tc>
          <w:tcPr>
            <w:tcW w:w="1134" w:type="dxa"/>
          </w:tcPr>
          <w:p w14:paraId="38553020" w14:textId="0144D237" w:rsidR="00E50E37" w:rsidRPr="00FB0833" w:rsidRDefault="00E50E37" w:rsidP="00E50E37">
            <w:pPr>
              <w:spacing w:after="0"/>
              <w:jc w:val="both"/>
              <w:rPr>
                <w:rFonts w:cstheme="minorHAnsi"/>
                <w:sz w:val="20"/>
                <w:szCs w:val="20"/>
              </w:rPr>
            </w:pPr>
            <w:r w:rsidRPr="00FB0833">
              <w:rPr>
                <w:rFonts w:cstheme="minorHAnsi"/>
                <w:sz w:val="20"/>
                <w:szCs w:val="20"/>
              </w:rPr>
              <w:t>ZMS</w:t>
            </w:r>
          </w:p>
        </w:tc>
        <w:tc>
          <w:tcPr>
            <w:tcW w:w="3969" w:type="dxa"/>
          </w:tcPr>
          <w:p w14:paraId="37240AAD" w14:textId="69C51CE0" w:rsidR="00E50E37" w:rsidRPr="00FB0833" w:rsidRDefault="00E50E37" w:rsidP="00E50E37">
            <w:pPr>
              <w:spacing w:after="0"/>
              <w:jc w:val="both"/>
              <w:rPr>
                <w:rFonts w:cstheme="minorHAnsi"/>
                <w:sz w:val="20"/>
                <w:szCs w:val="20"/>
              </w:rPr>
            </w:pPr>
            <w:r>
              <w:rPr>
                <w:sz w:val="20"/>
                <w:szCs w:val="20"/>
              </w:rPr>
              <w:t>S</w:t>
            </w:r>
            <w:r w:rsidRPr="007D3B13">
              <w:rPr>
                <w:sz w:val="20"/>
                <w:szCs w:val="20"/>
              </w:rPr>
              <w:t xml:space="preserve">erán permitidas </w:t>
            </w:r>
            <w:r>
              <w:rPr>
                <w:sz w:val="20"/>
                <w:szCs w:val="20"/>
              </w:rPr>
              <w:t xml:space="preserve">todo tipo de actividades: navegación </w:t>
            </w:r>
            <w:r w:rsidRPr="007D3B13">
              <w:rPr>
                <w:sz w:val="20"/>
                <w:szCs w:val="20"/>
              </w:rPr>
              <w:t xml:space="preserve">comercial, turísticas, </w:t>
            </w:r>
            <w:r>
              <w:rPr>
                <w:sz w:val="20"/>
                <w:szCs w:val="20"/>
              </w:rPr>
              <w:t xml:space="preserve">y </w:t>
            </w:r>
            <w:r w:rsidRPr="007D3B13">
              <w:rPr>
                <w:sz w:val="20"/>
                <w:szCs w:val="20"/>
              </w:rPr>
              <w:t>pes</w:t>
            </w:r>
            <w:r>
              <w:rPr>
                <w:sz w:val="20"/>
                <w:szCs w:val="20"/>
              </w:rPr>
              <w:t>ca artesanal</w:t>
            </w:r>
            <w:r w:rsidRPr="007D3B13">
              <w:rPr>
                <w:sz w:val="20"/>
                <w:szCs w:val="20"/>
              </w:rPr>
              <w:t>, siempre y cuando estas no se contrapongan a los lineamientos básicos y a los objetivos de conservación del área</w:t>
            </w:r>
          </w:p>
        </w:tc>
        <w:tc>
          <w:tcPr>
            <w:tcW w:w="2283" w:type="dxa"/>
          </w:tcPr>
          <w:p w14:paraId="31817AD0" w14:textId="70D7043B" w:rsidR="00E50E37" w:rsidRPr="00FB0833" w:rsidRDefault="00E50E37" w:rsidP="00E50E37">
            <w:pPr>
              <w:spacing w:after="0"/>
              <w:jc w:val="both"/>
              <w:rPr>
                <w:rFonts w:cstheme="minorHAnsi"/>
                <w:sz w:val="20"/>
                <w:szCs w:val="20"/>
              </w:rPr>
            </w:pPr>
            <w:r w:rsidRPr="00FB0833">
              <w:rPr>
                <w:rFonts w:cstheme="minorHAnsi"/>
                <w:sz w:val="20"/>
                <w:szCs w:val="20"/>
              </w:rPr>
              <w:t>Incluye Canal David</w:t>
            </w:r>
          </w:p>
        </w:tc>
      </w:tr>
    </w:tbl>
    <w:p w14:paraId="75C00EF8" w14:textId="63C5E941" w:rsidR="00E50E37" w:rsidRDefault="00E50E37"/>
    <w:p w14:paraId="3A92509C" w14:textId="4FA2C42A" w:rsidR="00E50E37" w:rsidRDefault="00132D97" w:rsidP="00E50E37">
      <w:pPr>
        <w:jc w:val="center"/>
      </w:pPr>
      <w:r>
        <w:rPr>
          <w:noProof/>
        </w:rPr>
        <w:drawing>
          <wp:inline distT="0" distB="0" distL="0" distR="0" wp14:anchorId="324C502E" wp14:editId="1D03B94F">
            <wp:extent cx="5612130" cy="5122545"/>
            <wp:effectExtent l="19050" t="19050" r="26670" b="20955"/>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UGA_Seno_ballena.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12130" cy="5122545"/>
                    </a:xfrm>
                    <a:prstGeom prst="rect">
                      <a:avLst/>
                    </a:prstGeom>
                    <a:ln>
                      <a:solidFill>
                        <a:schemeClr val="tx1"/>
                      </a:solidFill>
                    </a:ln>
                  </pic:spPr>
                </pic:pic>
              </a:graphicData>
            </a:graphic>
          </wp:inline>
        </w:drawing>
      </w:r>
    </w:p>
    <w:p w14:paraId="1B192CA8" w14:textId="4097CDB1" w:rsidR="008B7D42" w:rsidRDefault="008B7D42" w:rsidP="008B7D42">
      <w:pPr>
        <w:spacing w:after="0"/>
        <w:jc w:val="both"/>
      </w:pPr>
      <w:r w:rsidRPr="008B7D42">
        <w:rPr>
          <w:rFonts w:cstheme="minorHAnsi"/>
          <w:b/>
          <w:bCs/>
        </w:rPr>
        <w:t>Figura 42</w:t>
      </w:r>
      <w:r w:rsidRPr="00A35388">
        <w:rPr>
          <w:rFonts w:cstheme="minorHAnsi"/>
        </w:rPr>
        <w:t xml:space="preserve">. Unidad de Gestión Ambiental </w:t>
      </w:r>
      <w:r>
        <w:rPr>
          <w:rFonts w:cstheme="minorHAnsi"/>
        </w:rPr>
        <w:t>Seno Ballena</w:t>
      </w:r>
    </w:p>
    <w:p w14:paraId="07D0EC8B" w14:textId="63A072C9" w:rsidR="00E50E37" w:rsidRDefault="00E50E37" w:rsidP="008B7D42">
      <w:pPr>
        <w:spacing w:after="0"/>
      </w:pPr>
    </w:p>
    <w:p w14:paraId="1D60730C" w14:textId="182A47A9" w:rsidR="00E50E37" w:rsidRDefault="00E50E37" w:rsidP="008B7D42">
      <w:pPr>
        <w:spacing w:after="0"/>
      </w:pPr>
    </w:p>
    <w:p w14:paraId="290BEFFE" w14:textId="4A02B5B2" w:rsidR="00E50E37" w:rsidRDefault="00E50E37" w:rsidP="008B7D42">
      <w:pPr>
        <w:spacing w:after="0"/>
      </w:pPr>
    </w:p>
    <w:p w14:paraId="65014002" w14:textId="7C017E77" w:rsidR="00E50E37" w:rsidRDefault="00E50E37" w:rsidP="008B7D42">
      <w:pPr>
        <w:spacing w:after="0"/>
      </w:pPr>
    </w:p>
    <w:p w14:paraId="605D9117" w14:textId="009414EC" w:rsidR="00E50E37" w:rsidRDefault="00E50E37" w:rsidP="008B7D42">
      <w:pPr>
        <w:spacing w:after="0"/>
      </w:pPr>
    </w:p>
    <w:p w14:paraId="3F784C7E" w14:textId="3312E79B" w:rsidR="00E50E37" w:rsidRDefault="008B7D42" w:rsidP="008B7D42">
      <w:pPr>
        <w:spacing w:after="0"/>
        <w:jc w:val="both"/>
      </w:pPr>
      <w:r w:rsidRPr="00A35388">
        <w:rPr>
          <w:rFonts w:cstheme="minorHAnsi"/>
        </w:rPr>
        <w:lastRenderedPageBreak/>
        <w:t>Tabla 2</w:t>
      </w:r>
      <w:r>
        <w:rPr>
          <w:rFonts w:cstheme="minorHAnsi"/>
        </w:rPr>
        <w:t>6</w:t>
      </w:r>
      <w:r w:rsidRPr="00A35388">
        <w:rPr>
          <w:rFonts w:cstheme="minorHAnsi"/>
        </w:rPr>
        <w:t xml:space="preserve">. Unidad de Gestión Ambiental </w:t>
      </w:r>
      <w:r>
        <w:rPr>
          <w:rFonts w:cstheme="minorHAnsi"/>
        </w:rPr>
        <w:t>Islote Rupert, Islas Charles e islas adyacentes.</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38B0C809" w14:textId="77777777" w:rsidTr="00FB0833">
        <w:tc>
          <w:tcPr>
            <w:tcW w:w="1668" w:type="dxa"/>
          </w:tcPr>
          <w:p w14:paraId="6EF38BCB" w14:textId="1696F623"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1046DA9E" w14:textId="386D6BB1"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093D9A39" w14:textId="58C92A02" w:rsidR="00E50E37" w:rsidRDefault="00E50E37" w:rsidP="00E50E37">
            <w:pPr>
              <w:spacing w:after="0"/>
              <w:jc w:val="both"/>
              <w:rPr>
                <w:sz w:val="20"/>
                <w:szCs w:val="20"/>
              </w:rPr>
            </w:pPr>
            <w:r w:rsidRPr="00FB0833">
              <w:rPr>
                <w:rFonts w:cstheme="minorHAnsi"/>
                <w:b/>
                <w:bCs/>
                <w:sz w:val="20"/>
                <w:szCs w:val="20"/>
              </w:rPr>
              <w:t>Justificación</w:t>
            </w:r>
          </w:p>
        </w:tc>
        <w:tc>
          <w:tcPr>
            <w:tcW w:w="2283" w:type="dxa"/>
          </w:tcPr>
          <w:p w14:paraId="1B522060" w14:textId="385D7E38" w:rsidR="00E50E37" w:rsidRPr="00FB0833"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6C29FF89" w14:textId="4F515873" w:rsidTr="00FB0833">
        <w:tc>
          <w:tcPr>
            <w:tcW w:w="1668" w:type="dxa"/>
          </w:tcPr>
          <w:p w14:paraId="142FB20E" w14:textId="0E2383FF" w:rsidR="00E50E37" w:rsidRPr="00FB0833" w:rsidRDefault="00E50E37" w:rsidP="00E50E37">
            <w:pPr>
              <w:spacing w:after="0"/>
              <w:jc w:val="both"/>
              <w:rPr>
                <w:rFonts w:cstheme="minorHAnsi"/>
                <w:sz w:val="20"/>
                <w:szCs w:val="20"/>
              </w:rPr>
            </w:pPr>
            <w:r w:rsidRPr="00FB0833">
              <w:rPr>
                <w:rFonts w:cstheme="minorHAnsi"/>
                <w:sz w:val="20"/>
                <w:szCs w:val="20"/>
              </w:rPr>
              <w:t>Islote Rupert, Islas Charles e islas adyacentes</w:t>
            </w:r>
          </w:p>
        </w:tc>
        <w:tc>
          <w:tcPr>
            <w:tcW w:w="1134" w:type="dxa"/>
          </w:tcPr>
          <w:p w14:paraId="04CE81CE" w14:textId="2FAEC7A5" w:rsidR="00E50E37" w:rsidRPr="00FB0833" w:rsidRDefault="00E50E37" w:rsidP="00E50E37">
            <w:pPr>
              <w:spacing w:after="0"/>
              <w:jc w:val="both"/>
              <w:rPr>
                <w:rFonts w:cstheme="minorHAnsi"/>
                <w:sz w:val="20"/>
                <w:szCs w:val="20"/>
              </w:rPr>
            </w:pPr>
            <w:r w:rsidRPr="00FB0833">
              <w:rPr>
                <w:rFonts w:cstheme="minorHAnsi"/>
                <w:sz w:val="20"/>
                <w:szCs w:val="20"/>
              </w:rPr>
              <w:t>ZP</w:t>
            </w:r>
            <w:r>
              <w:rPr>
                <w:rFonts w:cstheme="minorHAnsi"/>
                <w:sz w:val="20"/>
                <w:szCs w:val="20"/>
              </w:rPr>
              <w:t xml:space="preserve"> - ZRPE</w:t>
            </w:r>
          </w:p>
        </w:tc>
        <w:tc>
          <w:tcPr>
            <w:tcW w:w="3969" w:type="dxa"/>
          </w:tcPr>
          <w:p w14:paraId="01567097" w14:textId="29674F51" w:rsidR="00E50E37" w:rsidRPr="00FB0833" w:rsidRDefault="00E50E37" w:rsidP="00E50E37">
            <w:pPr>
              <w:spacing w:after="0"/>
              <w:jc w:val="both"/>
              <w:rPr>
                <w:rFonts w:cstheme="minorHAnsi"/>
                <w:sz w:val="20"/>
                <w:szCs w:val="20"/>
              </w:rPr>
            </w:pPr>
            <w:r>
              <w:rPr>
                <w:sz w:val="20"/>
                <w:szCs w:val="20"/>
              </w:rPr>
              <w:t>S</w:t>
            </w:r>
            <w:r w:rsidRPr="007D3B13">
              <w:rPr>
                <w:sz w:val="20"/>
                <w:szCs w:val="20"/>
              </w:rPr>
              <w:t>e permiten actividades de bajo impacto como el submarinismo, buceo deportivo, caminatas y</w:t>
            </w:r>
            <w:r>
              <w:rPr>
                <w:sz w:val="20"/>
                <w:szCs w:val="20"/>
              </w:rPr>
              <w:t xml:space="preserve"> turismo de avistamiento de especies, además de investigación científica, </w:t>
            </w:r>
            <w:r w:rsidRPr="007D3B13">
              <w:rPr>
                <w:sz w:val="20"/>
                <w:szCs w:val="20"/>
              </w:rPr>
              <w:t>siempre y cuando estas no se contrapongan a los lineamientos básicos y a los objetivos de conservación del área</w:t>
            </w:r>
            <w:r>
              <w:rPr>
                <w:sz w:val="20"/>
                <w:szCs w:val="20"/>
              </w:rPr>
              <w:t>.</w:t>
            </w:r>
          </w:p>
        </w:tc>
        <w:tc>
          <w:tcPr>
            <w:tcW w:w="2283" w:type="dxa"/>
          </w:tcPr>
          <w:p w14:paraId="7EBB1A47" w14:textId="602EA09C" w:rsidR="00E50E37" w:rsidRPr="00FB0833" w:rsidRDefault="00E50E37" w:rsidP="00E50E37">
            <w:pPr>
              <w:spacing w:after="0"/>
              <w:jc w:val="both"/>
              <w:rPr>
                <w:rFonts w:cstheme="minorHAnsi"/>
                <w:sz w:val="20"/>
                <w:szCs w:val="20"/>
              </w:rPr>
            </w:pPr>
            <w:r w:rsidRPr="00FB0833">
              <w:rPr>
                <w:rFonts w:cstheme="minorHAnsi"/>
                <w:sz w:val="20"/>
                <w:szCs w:val="20"/>
              </w:rPr>
              <w:t>Incluye borde costero.</w:t>
            </w:r>
          </w:p>
        </w:tc>
      </w:tr>
    </w:tbl>
    <w:p w14:paraId="16752BC7" w14:textId="051B6088" w:rsidR="00E50E37" w:rsidRDefault="00E50E37"/>
    <w:p w14:paraId="06530452" w14:textId="1EF3A150" w:rsidR="00E50E37" w:rsidRDefault="00132D97" w:rsidP="00E50E37">
      <w:pPr>
        <w:jc w:val="center"/>
      </w:pPr>
      <w:r>
        <w:rPr>
          <w:noProof/>
        </w:rPr>
        <w:drawing>
          <wp:inline distT="0" distB="0" distL="0" distR="0" wp14:anchorId="0380315D" wp14:editId="769AB1C0">
            <wp:extent cx="5612130" cy="5178425"/>
            <wp:effectExtent l="19050" t="19050" r="26670" b="22225"/>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UGA_Islas Charles y otras.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612130" cy="5178425"/>
                    </a:xfrm>
                    <a:prstGeom prst="rect">
                      <a:avLst/>
                    </a:prstGeom>
                    <a:ln>
                      <a:solidFill>
                        <a:schemeClr val="tx1"/>
                      </a:solidFill>
                    </a:ln>
                  </pic:spPr>
                </pic:pic>
              </a:graphicData>
            </a:graphic>
          </wp:inline>
        </w:drawing>
      </w:r>
    </w:p>
    <w:p w14:paraId="71F290AB" w14:textId="0E11174E" w:rsidR="008B7D42" w:rsidRDefault="008B7D42" w:rsidP="008B7D42">
      <w:pPr>
        <w:spacing w:after="0"/>
        <w:jc w:val="both"/>
      </w:pPr>
      <w:r w:rsidRPr="008B7D42">
        <w:rPr>
          <w:rFonts w:cstheme="minorHAnsi"/>
          <w:b/>
          <w:bCs/>
        </w:rPr>
        <w:t>Figura 4</w:t>
      </w:r>
      <w:r>
        <w:rPr>
          <w:rFonts w:cstheme="minorHAnsi"/>
          <w:b/>
          <w:bCs/>
        </w:rPr>
        <w:t>3</w:t>
      </w:r>
      <w:r w:rsidRPr="00A35388">
        <w:rPr>
          <w:rFonts w:cstheme="minorHAnsi"/>
        </w:rPr>
        <w:t xml:space="preserve">. Unidad de Gestión Ambiental </w:t>
      </w:r>
      <w:r>
        <w:rPr>
          <w:rFonts w:cstheme="minorHAnsi"/>
        </w:rPr>
        <w:t>Islote Rupert, Islas Charles e islas adyacentes</w:t>
      </w:r>
    </w:p>
    <w:p w14:paraId="6708E1CB" w14:textId="5ACB1DC8" w:rsidR="00E50E37" w:rsidRDefault="00E50E37" w:rsidP="008B7D42">
      <w:pPr>
        <w:spacing w:after="0"/>
      </w:pPr>
    </w:p>
    <w:p w14:paraId="3D427738" w14:textId="5FEC0AEA" w:rsidR="00E50E37" w:rsidRDefault="00E50E37" w:rsidP="008B7D42">
      <w:pPr>
        <w:spacing w:after="0"/>
      </w:pPr>
    </w:p>
    <w:p w14:paraId="7D6BA8DE" w14:textId="263A4223" w:rsidR="00E50E37" w:rsidRDefault="00E50E37" w:rsidP="008B7D42">
      <w:pPr>
        <w:spacing w:after="0"/>
      </w:pPr>
    </w:p>
    <w:p w14:paraId="591AB0F6" w14:textId="6B50CDE1" w:rsidR="00E50E37" w:rsidRDefault="008B7D42" w:rsidP="008B7D42">
      <w:pPr>
        <w:spacing w:after="0"/>
      </w:pPr>
      <w:r>
        <w:t>Tabla 27. Unidad de Gestión Ambiental Estrecho de Magallanes.</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3963A5EE" w14:textId="77777777" w:rsidTr="00FB0833">
        <w:tc>
          <w:tcPr>
            <w:tcW w:w="1668" w:type="dxa"/>
          </w:tcPr>
          <w:p w14:paraId="6A429B72" w14:textId="6180986D"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185265D1" w14:textId="1D647753"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2C18D101" w14:textId="324269F2" w:rsidR="00E50E37" w:rsidRDefault="00E50E37" w:rsidP="00E50E37">
            <w:pPr>
              <w:spacing w:after="0"/>
              <w:jc w:val="both"/>
              <w:rPr>
                <w:sz w:val="20"/>
                <w:szCs w:val="20"/>
              </w:rPr>
            </w:pPr>
            <w:r w:rsidRPr="00FB0833">
              <w:rPr>
                <w:rFonts w:cstheme="minorHAnsi"/>
                <w:b/>
                <w:bCs/>
                <w:sz w:val="20"/>
                <w:szCs w:val="20"/>
              </w:rPr>
              <w:t>Justificación</w:t>
            </w:r>
          </w:p>
        </w:tc>
        <w:tc>
          <w:tcPr>
            <w:tcW w:w="2283" w:type="dxa"/>
          </w:tcPr>
          <w:p w14:paraId="4F16D12E" w14:textId="38E724A2" w:rsidR="00E50E37" w:rsidRPr="00FB0833"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31A5E6A4" w14:textId="6AEC0236" w:rsidTr="00FB0833">
        <w:tc>
          <w:tcPr>
            <w:tcW w:w="1668" w:type="dxa"/>
          </w:tcPr>
          <w:p w14:paraId="223D0AD5" w14:textId="3E549B7E" w:rsidR="00E50E37" w:rsidRPr="00FB0833" w:rsidRDefault="00E50E37" w:rsidP="00E50E37">
            <w:pPr>
              <w:spacing w:after="0"/>
              <w:jc w:val="both"/>
              <w:rPr>
                <w:rFonts w:cstheme="minorHAnsi"/>
                <w:sz w:val="20"/>
                <w:szCs w:val="20"/>
              </w:rPr>
            </w:pPr>
            <w:r w:rsidRPr="00FB0833">
              <w:rPr>
                <w:rFonts w:cstheme="minorHAnsi"/>
                <w:sz w:val="20"/>
                <w:szCs w:val="20"/>
              </w:rPr>
              <w:t xml:space="preserve">Estrecho de Magallanes </w:t>
            </w:r>
          </w:p>
        </w:tc>
        <w:tc>
          <w:tcPr>
            <w:tcW w:w="1134" w:type="dxa"/>
          </w:tcPr>
          <w:p w14:paraId="1AD54727" w14:textId="729E69A0" w:rsidR="00E50E37" w:rsidRPr="00FB0833" w:rsidRDefault="00E50E37" w:rsidP="00E50E37">
            <w:pPr>
              <w:spacing w:after="0"/>
              <w:jc w:val="both"/>
              <w:rPr>
                <w:rFonts w:cstheme="minorHAnsi"/>
                <w:sz w:val="20"/>
                <w:szCs w:val="20"/>
              </w:rPr>
            </w:pPr>
            <w:r w:rsidRPr="00FB0833">
              <w:rPr>
                <w:rFonts w:cstheme="minorHAnsi"/>
                <w:sz w:val="20"/>
                <w:szCs w:val="20"/>
              </w:rPr>
              <w:t>ZMS</w:t>
            </w:r>
          </w:p>
        </w:tc>
        <w:tc>
          <w:tcPr>
            <w:tcW w:w="3969" w:type="dxa"/>
          </w:tcPr>
          <w:p w14:paraId="0317585F" w14:textId="5070CF79" w:rsidR="00E50E37" w:rsidRPr="00FB0833" w:rsidRDefault="00E50E37" w:rsidP="00E50E37">
            <w:pPr>
              <w:spacing w:after="0"/>
              <w:jc w:val="both"/>
              <w:rPr>
                <w:rFonts w:cstheme="minorHAnsi"/>
                <w:sz w:val="20"/>
                <w:szCs w:val="20"/>
              </w:rPr>
            </w:pPr>
            <w:r>
              <w:rPr>
                <w:sz w:val="20"/>
                <w:szCs w:val="20"/>
              </w:rPr>
              <w:t>S</w:t>
            </w:r>
            <w:r w:rsidRPr="007D3B13">
              <w:rPr>
                <w:sz w:val="20"/>
                <w:szCs w:val="20"/>
              </w:rPr>
              <w:t xml:space="preserve">erán permitidas </w:t>
            </w:r>
            <w:r>
              <w:rPr>
                <w:sz w:val="20"/>
                <w:szCs w:val="20"/>
              </w:rPr>
              <w:t xml:space="preserve">todo tipo de actividades: navegación </w:t>
            </w:r>
            <w:r w:rsidRPr="007D3B13">
              <w:rPr>
                <w:sz w:val="20"/>
                <w:szCs w:val="20"/>
              </w:rPr>
              <w:t xml:space="preserve">comercial, turísticas, </w:t>
            </w:r>
            <w:r>
              <w:rPr>
                <w:sz w:val="20"/>
                <w:szCs w:val="20"/>
              </w:rPr>
              <w:t xml:space="preserve">y </w:t>
            </w:r>
            <w:r w:rsidRPr="007D3B13">
              <w:rPr>
                <w:sz w:val="20"/>
                <w:szCs w:val="20"/>
              </w:rPr>
              <w:t>pes</w:t>
            </w:r>
            <w:r>
              <w:rPr>
                <w:sz w:val="20"/>
                <w:szCs w:val="20"/>
              </w:rPr>
              <w:t>ca artesanal</w:t>
            </w:r>
            <w:r w:rsidRPr="007D3B13">
              <w:rPr>
                <w:sz w:val="20"/>
                <w:szCs w:val="20"/>
              </w:rPr>
              <w:t>, siempre y cuando estas no se contrapongan a los lineamientos básicos y a los objetivos de conservación del área</w:t>
            </w:r>
            <w:r>
              <w:rPr>
                <w:sz w:val="20"/>
                <w:szCs w:val="20"/>
              </w:rPr>
              <w:t>.</w:t>
            </w:r>
          </w:p>
        </w:tc>
        <w:tc>
          <w:tcPr>
            <w:tcW w:w="2283" w:type="dxa"/>
          </w:tcPr>
          <w:p w14:paraId="7B1DCB86" w14:textId="3E7B7C5A" w:rsidR="00E50E37" w:rsidRPr="00FB0833" w:rsidRDefault="00E50E37" w:rsidP="00E50E37">
            <w:pPr>
              <w:spacing w:after="0"/>
              <w:jc w:val="both"/>
              <w:rPr>
                <w:rFonts w:cstheme="minorHAnsi"/>
                <w:sz w:val="20"/>
                <w:szCs w:val="20"/>
              </w:rPr>
            </w:pPr>
            <w:r w:rsidRPr="00FB0833">
              <w:rPr>
                <w:rFonts w:cstheme="minorHAnsi"/>
                <w:sz w:val="20"/>
                <w:szCs w:val="20"/>
              </w:rPr>
              <w:t>Incluye Bahía Fortescue, Paso Inglés, Paso Tortuoso. Exceptúa el Parque Marino</w:t>
            </w:r>
          </w:p>
        </w:tc>
      </w:tr>
    </w:tbl>
    <w:p w14:paraId="59FDF449" w14:textId="7003BC7C" w:rsidR="00E50E37" w:rsidRDefault="00E50E37" w:rsidP="00E50E37">
      <w:pPr>
        <w:spacing w:after="0"/>
      </w:pPr>
    </w:p>
    <w:p w14:paraId="5A62C932" w14:textId="65BFB87A" w:rsidR="00E50E37" w:rsidRDefault="008900BD" w:rsidP="00E50E37">
      <w:pPr>
        <w:spacing w:after="0"/>
        <w:jc w:val="center"/>
      </w:pPr>
      <w:r>
        <w:rPr>
          <w:noProof/>
        </w:rPr>
        <w:drawing>
          <wp:inline distT="0" distB="0" distL="0" distR="0" wp14:anchorId="071504A7" wp14:editId="6DEE07CB">
            <wp:extent cx="5612130" cy="5154930"/>
            <wp:effectExtent l="19050" t="19050" r="26670" b="266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GA_Estrecho_de_Magallanes.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12130" cy="5154930"/>
                    </a:xfrm>
                    <a:prstGeom prst="rect">
                      <a:avLst/>
                    </a:prstGeom>
                    <a:ln>
                      <a:solidFill>
                        <a:schemeClr val="tx1"/>
                      </a:solidFill>
                    </a:ln>
                  </pic:spPr>
                </pic:pic>
              </a:graphicData>
            </a:graphic>
          </wp:inline>
        </w:drawing>
      </w:r>
    </w:p>
    <w:p w14:paraId="563EA0F6" w14:textId="30B87209" w:rsidR="00E50E37" w:rsidRDefault="008B7D42" w:rsidP="00E50E37">
      <w:pPr>
        <w:spacing w:after="0"/>
      </w:pPr>
      <w:r w:rsidRPr="008B7D42">
        <w:rPr>
          <w:b/>
          <w:bCs/>
        </w:rPr>
        <w:t>Figura. 44</w:t>
      </w:r>
      <w:r>
        <w:t>. Unidad de Gestión Ambiental Estrecho de Magallanes.</w:t>
      </w:r>
    </w:p>
    <w:p w14:paraId="4590B125" w14:textId="5AE8B20E" w:rsidR="008B7D42" w:rsidRDefault="008B7D42" w:rsidP="00E50E37">
      <w:pPr>
        <w:spacing w:after="0"/>
      </w:pPr>
    </w:p>
    <w:p w14:paraId="19EDEB02" w14:textId="77777777" w:rsidR="008900BD" w:rsidRDefault="008900BD" w:rsidP="00E50E37">
      <w:pPr>
        <w:spacing w:after="0"/>
      </w:pPr>
    </w:p>
    <w:p w14:paraId="751F7D83" w14:textId="77777777" w:rsidR="008900BD" w:rsidRDefault="008900BD" w:rsidP="00E50E37">
      <w:pPr>
        <w:spacing w:after="0"/>
      </w:pPr>
    </w:p>
    <w:p w14:paraId="541EEEB1" w14:textId="77777777" w:rsidR="008900BD" w:rsidRDefault="008900BD" w:rsidP="00E50E37">
      <w:pPr>
        <w:spacing w:after="0"/>
      </w:pPr>
    </w:p>
    <w:p w14:paraId="41B7EFEA" w14:textId="77777777" w:rsidR="008900BD" w:rsidRDefault="008900BD" w:rsidP="00E50E37">
      <w:pPr>
        <w:spacing w:after="0"/>
      </w:pPr>
    </w:p>
    <w:p w14:paraId="2C03A638" w14:textId="4C0FF723" w:rsidR="008B7D42" w:rsidRDefault="008B7D42" w:rsidP="00E50E37">
      <w:pPr>
        <w:spacing w:after="0"/>
      </w:pPr>
      <w:r>
        <w:lastRenderedPageBreak/>
        <w:t>Tabla 28. Unidad de Gestión Ambiental Canal Bárbara.</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6E259AF7" w14:textId="77777777" w:rsidTr="00FB0833">
        <w:tc>
          <w:tcPr>
            <w:tcW w:w="1668" w:type="dxa"/>
          </w:tcPr>
          <w:p w14:paraId="5454B5FF" w14:textId="08A015E3"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50D6C779" w14:textId="00745041"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5AAF4838" w14:textId="0937763A" w:rsidR="00E50E37" w:rsidRDefault="00E50E37" w:rsidP="00E50E37">
            <w:pPr>
              <w:spacing w:after="0"/>
              <w:jc w:val="both"/>
              <w:rPr>
                <w:sz w:val="20"/>
                <w:szCs w:val="20"/>
              </w:rPr>
            </w:pPr>
            <w:r w:rsidRPr="00FB0833">
              <w:rPr>
                <w:rFonts w:cstheme="minorHAnsi"/>
                <w:b/>
                <w:bCs/>
                <w:sz w:val="20"/>
                <w:szCs w:val="20"/>
              </w:rPr>
              <w:t>Justificación</w:t>
            </w:r>
          </w:p>
        </w:tc>
        <w:tc>
          <w:tcPr>
            <w:tcW w:w="2283" w:type="dxa"/>
          </w:tcPr>
          <w:p w14:paraId="11726F54" w14:textId="2FBF53C8" w:rsidR="00E50E37" w:rsidRPr="00FB0833"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665F570A" w14:textId="4115C1E6" w:rsidTr="00FB0833">
        <w:tc>
          <w:tcPr>
            <w:tcW w:w="1668" w:type="dxa"/>
          </w:tcPr>
          <w:p w14:paraId="448DE8EA" w14:textId="337CCE65" w:rsidR="00E50E37" w:rsidRPr="00FB0833" w:rsidRDefault="00E50E37" w:rsidP="00E50E37">
            <w:pPr>
              <w:spacing w:after="0"/>
              <w:jc w:val="both"/>
              <w:rPr>
                <w:rFonts w:cstheme="minorHAnsi"/>
                <w:sz w:val="20"/>
                <w:szCs w:val="20"/>
              </w:rPr>
            </w:pPr>
            <w:r w:rsidRPr="00FB0833">
              <w:rPr>
                <w:rFonts w:cstheme="minorHAnsi"/>
                <w:sz w:val="20"/>
                <w:szCs w:val="20"/>
              </w:rPr>
              <w:t xml:space="preserve">Canal Bárbara </w:t>
            </w:r>
          </w:p>
        </w:tc>
        <w:tc>
          <w:tcPr>
            <w:tcW w:w="1134" w:type="dxa"/>
          </w:tcPr>
          <w:p w14:paraId="132D207E" w14:textId="0F04194D" w:rsidR="00E50E37" w:rsidRPr="00FB0833" w:rsidRDefault="00E50E37" w:rsidP="00E50E37">
            <w:pPr>
              <w:spacing w:after="0"/>
              <w:jc w:val="both"/>
              <w:rPr>
                <w:rFonts w:cstheme="minorHAnsi"/>
                <w:sz w:val="20"/>
                <w:szCs w:val="20"/>
              </w:rPr>
            </w:pPr>
            <w:r w:rsidRPr="00FB0833">
              <w:rPr>
                <w:rFonts w:cstheme="minorHAnsi"/>
                <w:sz w:val="20"/>
                <w:szCs w:val="20"/>
              </w:rPr>
              <w:t>ZMS</w:t>
            </w:r>
          </w:p>
        </w:tc>
        <w:tc>
          <w:tcPr>
            <w:tcW w:w="3969" w:type="dxa"/>
          </w:tcPr>
          <w:p w14:paraId="45444030" w14:textId="2B49FCB7" w:rsidR="00E50E37" w:rsidRPr="00FB0833" w:rsidRDefault="00E50E37" w:rsidP="00E50E37">
            <w:pPr>
              <w:spacing w:after="0"/>
              <w:jc w:val="both"/>
              <w:rPr>
                <w:rFonts w:cstheme="minorHAnsi"/>
                <w:sz w:val="20"/>
                <w:szCs w:val="20"/>
              </w:rPr>
            </w:pPr>
            <w:r>
              <w:rPr>
                <w:sz w:val="20"/>
                <w:szCs w:val="20"/>
              </w:rPr>
              <w:t>S</w:t>
            </w:r>
            <w:r w:rsidRPr="007D3B13">
              <w:rPr>
                <w:sz w:val="20"/>
                <w:szCs w:val="20"/>
              </w:rPr>
              <w:t xml:space="preserve">erán permitidas </w:t>
            </w:r>
            <w:r>
              <w:rPr>
                <w:sz w:val="20"/>
                <w:szCs w:val="20"/>
              </w:rPr>
              <w:t xml:space="preserve">todo tipo de actividades: navegación </w:t>
            </w:r>
            <w:r w:rsidRPr="007D3B13">
              <w:rPr>
                <w:sz w:val="20"/>
                <w:szCs w:val="20"/>
              </w:rPr>
              <w:t xml:space="preserve">comercial, turísticas, </w:t>
            </w:r>
            <w:r>
              <w:rPr>
                <w:sz w:val="20"/>
                <w:szCs w:val="20"/>
              </w:rPr>
              <w:t xml:space="preserve">y </w:t>
            </w:r>
            <w:r w:rsidRPr="007D3B13">
              <w:rPr>
                <w:sz w:val="20"/>
                <w:szCs w:val="20"/>
              </w:rPr>
              <w:t>pes</w:t>
            </w:r>
            <w:r>
              <w:rPr>
                <w:sz w:val="20"/>
                <w:szCs w:val="20"/>
              </w:rPr>
              <w:t>ca artesanal</w:t>
            </w:r>
            <w:r w:rsidRPr="007D3B13">
              <w:rPr>
                <w:sz w:val="20"/>
                <w:szCs w:val="20"/>
              </w:rPr>
              <w:t>, siempre y cuando estas no se contrapongan a los lineamientos básicos y a los objetivos de conservación del área</w:t>
            </w:r>
            <w:r>
              <w:rPr>
                <w:sz w:val="20"/>
                <w:szCs w:val="20"/>
              </w:rPr>
              <w:t>.</w:t>
            </w:r>
          </w:p>
        </w:tc>
        <w:tc>
          <w:tcPr>
            <w:tcW w:w="2283" w:type="dxa"/>
          </w:tcPr>
          <w:p w14:paraId="7ABC75E2" w14:textId="7CACD0E0" w:rsidR="00E50E37" w:rsidRPr="00FB0833" w:rsidRDefault="00E50E37" w:rsidP="00E50E37">
            <w:pPr>
              <w:spacing w:after="0"/>
              <w:jc w:val="both"/>
              <w:rPr>
                <w:rFonts w:cstheme="minorHAnsi"/>
                <w:sz w:val="20"/>
                <w:szCs w:val="20"/>
              </w:rPr>
            </w:pPr>
            <w:r w:rsidRPr="00FB0833">
              <w:rPr>
                <w:rFonts w:cstheme="minorHAnsi"/>
                <w:sz w:val="20"/>
                <w:szCs w:val="20"/>
              </w:rPr>
              <w:t>Incluye Paso Shag y Seno Smyth.</w:t>
            </w:r>
          </w:p>
        </w:tc>
      </w:tr>
    </w:tbl>
    <w:p w14:paraId="4C37604A" w14:textId="0375DFA3" w:rsidR="00E50E37" w:rsidRDefault="00E50E37" w:rsidP="00E50E37">
      <w:pPr>
        <w:spacing w:after="0"/>
      </w:pPr>
    </w:p>
    <w:p w14:paraId="5C112124" w14:textId="4FC995AF" w:rsidR="00E50E37" w:rsidRDefault="008900BD" w:rsidP="00E50E37">
      <w:pPr>
        <w:spacing w:after="0"/>
        <w:jc w:val="center"/>
      </w:pPr>
      <w:r>
        <w:rPr>
          <w:noProof/>
        </w:rPr>
        <w:drawing>
          <wp:inline distT="0" distB="0" distL="0" distR="0" wp14:anchorId="0380419B" wp14:editId="7F446D3E">
            <wp:extent cx="5612130" cy="5173980"/>
            <wp:effectExtent l="19050" t="19050" r="26670" b="2667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GA_Canal_Barbara.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612130" cy="5173980"/>
                    </a:xfrm>
                    <a:prstGeom prst="rect">
                      <a:avLst/>
                    </a:prstGeom>
                    <a:ln>
                      <a:solidFill>
                        <a:schemeClr val="tx1"/>
                      </a:solidFill>
                    </a:ln>
                  </pic:spPr>
                </pic:pic>
              </a:graphicData>
            </a:graphic>
          </wp:inline>
        </w:drawing>
      </w:r>
    </w:p>
    <w:p w14:paraId="696E142C" w14:textId="21EA4795" w:rsidR="008B7D42" w:rsidRDefault="008B7D42" w:rsidP="008B7D42">
      <w:pPr>
        <w:spacing w:after="0"/>
      </w:pPr>
      <w:r w:rsidRPr="008B7D42">
        <w:rPr>
          <w:b/>
          <w:bCs/>
        </w:rPr>
        <w:t>Figura 45</w:t>
      </w:r>
      <w:r>
        <w:t>. Unidad de Gestión Ambiental Canal Bárbara.</w:t>
      </w:r>
    </w:p>
    <w:p w14:paraId="7F1FDEC7" w14:textId="77777777" w:rsidR="008900BD" w:rsidRDefault="008900BD" w:rsidP="008B7D42">
      <w:pPr>
        <w:spacing w:after="0"/>
      </w:pPr>
    </w:p>
    <w:p w14:paraId="04B270DB" w14:textId="77777777" w:rsidR="008900BD" w:rsidRDefault="008900BD" w:rsidP="008B7D42">
      <w:pPr>
        <w:spacing w:after="0"/>
      </w:pPr>
    </w:p>
    <w:p w14:paraId="4CA03F13" w14:textId="77777777" w:rsidR="008900BD" w:rsidRDefault="008900BD" w:rsidP="008B7D42">
      <w:pPr>
        <w:spacing w:after="0"/>
      </w:pPr>
    </w:p>
    <w:p w14:paraId="3AA09A9D" w14:textId="77777777" w:rsidR="008900BD" w:rsidRDefault="008900BD" w:rsidP="008B7D42">
      <w:pPr>
        <w:spacing w:after="0"/>
      </w:pPr>
    </w:p>
    <w:p w14:paraId="3E58434A" w14:textId="77777777" w:rsidR="008900BD" w:rsidRDefault="008900BD" w:rsidP="008B7D42">
      <w:pPr>
        <w:spacing w:after="0"/>
      </w:pPr>
    </w:p>
    <w:p w14:paraId="5B1A47F2" w14:textId="77777777" w:rsidR="008900BD" w:rsidRDefault="008900BD" w:rsidP="008B7D42">
      <w:pPr>
        <w:spacing w:after="0"/>
      </w:pPr>
    </w:p>
    <w:p w14:paraId="0EFF13A3" w14:textId="4BD5DE95" w:rsidR="00E50E37" w:rsidRDefault="008B7D42" w:rsidP="008B7D42">
      <w:pPr>
        <w:spacing w:after="0"/>
      </w:pPr>
      <w:r>
        <w:lastRenderedPageBreak/>
        <w:t>Tabla 29. Unidad de Gestión Ambiental Seno Helado – Glaciar Santa Inés.</w:t>
      </w:r>
    </w:p>
    <w:tbl>
      <w:tblPr>
        <w:tblStyle w:val="Tablaconcuadrcula"/>
        <w:tblW w:w="0" w:type="auto"/>
        <w:tblLook w:val="04A0" w:firstRow="1" w:lastRow="0" w:firstColumn="1" w:lastColumn="0" w:noHBand="0" w:noVBand="1"/>
      </w:tblPr>
      <w:tblGrid>
        <w:gridCol w:w="1668"/>
        <w:gridCol w:w="1134"/>
        <w:gridCol w:w="3969"/>
        <w:gridCol w:w="2283"/>
      </w:tblGrid>
      <w:tr w:rsidR="00E50E37" w:rsidRPr="00FB0833" w14:paraId="009711DA" w14:textId="77777777" w:rsidTr="00FB0833">
        <w:tc>
          <w:tcPr>
            <w:tcW w:w="1668" w:type="dxa"/>
          </w:tcPr>
          <w:p w14:paraId="1DEA31D6" w14:textId="4B8EA1CB" w:rsidR="00E50E37" w:rsidRPr="00FB0833" w:rsidRDefault="00E50E37" w:rsidP="00E50E37">
            <w:pPr>
              <w:spacing w:after="0"/>
              <w:jc w:val="both"/>
              <w:rPr>
                <w:rFonts w:cstheme="minorHAnsi"/>
                <w:sz w:val="20"/>
                <w:szCs w:val="20"/>
              </w:rPr>
            </w:pPr>
            <w:r w:rsidRPr="00FB0833">
              <w:rPr>
                <w:rFonts w:cstheme="minorHAnsi"/>
                <w:b/>
                <w:bCs/>
                <w:sz w:val="20"/>
                <w:szCs w:val="20"/>
              </w:rPr>
              <w:t>UGA</w:t>
            </w:r>
          </w:p>
        </w:tc>
        <w:tc>
          <w:tcPr>
            <w:tcW w:w="1134" w:type="dxa"/>
          </w:tcPr>
          <w:p w14:paraId="3C869657" w14:textId="39E1D731" w:rsidR="00E50E37" w:rsidRPr="00FB0833" w:rsidRDefault="00E50E37" w:rsidP="00E50E37">
            <w:pPr>
              <w:spacing w:after="0"/>
              <w:jc w:val="both"/>
              <w:rPr>
                <w:rFonts w:cstheme="minorHAnsi"/>
                <w:sz w:val="20"/>
                <w:szCs w:val="20"/>
              </w:rPr>
            </w:pPr>
            <w:r w:rsidRPr="00FB0833">
              <w:rPr>
                <w:rFonts w:cstheme="minorHAnsi"/>
                <w:b/>
                <w:bCs/>
                <w:sz w:val="20"/>
                <w:szCs w:val="20"/>
              </w:rPr>
              <w:t>Categoría</w:t>
            </w:r>
          </w:p>
        </w:tc>
        <w:tc>
          <w:tcPr>
            <w:tcW w:w="3969" w:type="dxa"/>
          </w:tcPr>
          <w:p w14:paraId="124258E8" w14:textId="2809429A" w:rsidR="00E50E37" w:rsidRDefault="00E50E37" w:rsidP="00E50E37">
            <w:pPr>
              <w:spacing w:after="0"/>
              <w:jc w:val="both"/>
              <w:rPr>
                <w:sz w:val="20"/>
                <w:szCs w:val="20"/>
              </w:rPr>
            </w:pPr>
            <w:r w:rsidRPr="00FB0833">
              <w:rPr>
                <w:rFonts w:cstheme="minorHAnsi"/>
                <w:b/>
                <w:bCs/>
                <w:sz w:val="20"/>
                <w:szCs w:val="20"/>
              </w:rPr>
              <w:t>Justificación</w:t>
            </w:r>
          </w:p>
        </w:tc>
        <w:tc>
          <w:tcPr>
            <w:tcW w:w="2283" w:type="dxa"/>
          </w:tcPr>
          <w:p w14:paraId="165972D5" w14:textId="064CD295" w:rsidR="00E50E37" w:rsidRDefault="00E50E37" w:rsidP="00E50E37">
            <w:pPr>
              <w:spacing w:after="0"/>
              <w:jc w:val="both"/>
              <w:rPr>
                <w:rFonts w:cstheme="minorHAnsi"/>
                <w:sz w:val="20"/>
                <w:szCs w:val="20"/>
              </w:rPr>
            </w:pPr>
            <w:r w:rsidRPr="00FB0833">
              <w:rPr>
                <w:rFonts w:cstheme="minorHAnsi"/>
                <w:b/>
                <w:bCs/>
                <w:sz w:val="20"/>
                <w:szCs w:val="20"/>
              </w:rPr>
              <w:t>Observaciones</w:t>
            </w:r>
          </w:p>
        </w:tc>
      </w:tr>
      <w:tr w:rsidR="00E50E37" w:rsidRPr="00FB0833" w14:paraId="50742956" w14:textId="2B035D6F" w:rsidTr="00FB0833">
        <w:tc>
          <w:tcPr>
            <w:tcW w:w="1668" w:type="dxa"/>
          </w:tcPr>
          <w:p w14:paraId="729B0028" w14:textId="381E9331" w:rsidR="00E50E37" w:rsidRPr="00FB0833" w:rsidRDefault="00E50E37" w:rsidP="00E50E37">
            <w:pPr>
              <w:spacing w:after="0"/>
              <w:jc w:val="both"/>
              <w:rPr>
                <w:rFonts w:cstheme="minorHAnsi"/>
                <w:sz w:val="20"/>
                <w:szCs w:val="20"/>
              </w:rPr>
            </w:pPr>
            <w:r w:rsidRPr="00FB0833">
              <w:rPr>
                <w:rFonts w:cstheme="minorHAnsi"/>
                <w:sz w:val="20"/>
                <w:szCs w:val="20"/>
              </w:rPr>
              <w:t>Seno Helado – Glaciar Santa Inés.</w:t>
            </w:r>
          </w:p>
        </w:tc>
        <w:tc>
          <w:tcPr>
            <w:tcW w:w="1134" w:type="dxa"/>
          </w:tcPr>
          <w:p w14:paraId="3F620374" w14:textId="6389EEFB" w:rsidR="00E50E37" w:rsidRPr="00FB0833" w:rsidRDefault="00E50E37" w:rsidP="00E50E37">
            <w:pPr>
              <w:spacing w:after="0"/>
              <w:jc w:val="both"/>
              <w:rPr>
                <w:rFonts w:cstheme="minorHAnsi"/>
                <w:sz w:val="20"/>
                <w:szCs w:val="20"/>
              </w:rPr>
            </w:pPr>
            <w:r w:rsidRPr="00FB0833">
              <w:rPr>
                <w:rFonts w:cstheme="minorHAnsi"/>
                <w:sz w:val="20"/>
                <w:szCs w:val="20"/>
              </w:rPr>
              <w:t>ZP - ZRPE</w:t>
            </w:r>
          </w:p>
        </w:tc>
        <w:tc>
          <w:tcPr>
            <w:tcW w:w="3969" w:type="dxa"/>
          </w:tcPr>
          <w:p w14:paraId="2E2B5BF9" w14:textId="79CFEC5F" w:rsidR="00E50E37" w:rsidRPr="00FB0833" w:rsidRDefault="00E50E37" w:rsidP="00E50E37">
            <w:pPr>
              <w:spacing w:after="0"/>
              <w:jc w:val="both"/>
              <w:rPr>
                <w:rFonts w:cstheme="minorHAnsi"/>
                <w:sz w:val="20"/>
                <w:szCs w:val="20"/>
              </w:rPr>
            </w:pPr>
            <w:r>
              <w:rPr>
                <w:sz w:val="20"/>
                <w:szCs w:val="20"/>
              </w:rPr>
              <w:t>S</w:t>
            </w:r>
            <w:r w:rsidRPr="007D3B13">
              <w:rPr>
                <w:sz w:val="20"/>
                <w:szCs w:val="20"/>
              </w:rPr>
              <w:t>e permiten actividades de bajo impacto como el submarinismo, buceo deportivo, caminatas y</w:t>
            </w:r>
            <w:r>
              <w:rPr>
                <w:sz w:val="20"/>
                <w:szCs w:val="20"/>
              </w:rPr>
              <w:t xml:space="preserve"> turismo de avistamiento de especies, además de investigación científica, </w:t>
            </w:r>
            <w:r w:rsidRPr="007D3B13">
              <w:rPr>
                <w:sz w:val="20"/>
                <w:szCs w:val="20"/>
              </w:rPr>
              <w:t>siempre y cuando estas no se contrapongan a los lineamientos básicos y a los objetivos de conservación del área</w:t>
            </w:r>
            <w:r>
              <w:rPr>
                <w:sz w:val="20"/>
                <w:szCs w:val="20"/>
              </w:rPr>
              <w:t>.</w:t>
            </w:r>
          </w:p>
        </w:tc>
        <w:tc>
          <w:tcPr>
            <w:tcW w:w="2283" w:type="dxa"/>
          </w:tcPr>
          <w:p w14:paraId="3B242864" w14:textId="58423F3A" w:rsidR="00E50E37" w:rsidRPr="00FB0833" w:rsidRDefault="00E50E37" w:rsidP="00E50E37">
            <w:pPr>
              <w:spacing w:after="0"/>
              <w:jc w:val="both"/>
              <w:rPr>
                <w:rFonts w:cstheme="minorHAnsi"/>
                <w:sz w:val="20"/>
                <w:szCs w:val="20"/>
              </w:rPr>
            </w:pPr>
            <w:r>
              <w:rPr>
                <w:rFonts w:cstheme="minorHAnsi"/>
                <w:sz w:val="20"/>
                <w:szCs w:val="20"/>
              </w:rPr>
              <w:t xml:space="preserve">Las zonas consideradas del Glaciar Santa Inés son aquellas que concuerden con el borde costero del AMCP-MU. </w:t>
            </w:r>
          </w:p>
        </w:tc>
      </w:tr>
    </w:tbl>
    <w:p w14:paraId="1633D333" w14:textId="77777777" w:rsidR="00FA0548" w:rsidRDefault="00FA0548" w:rsidP="00B17307">
      <w:pPr>
        <w:spacing w:after="0"/>
        <w:jc w:val="both"/>
        <w:rPr>
          <w:rFonts w:cstheme="minorHAnsi"/>
        </w:rPr>
      </w:pPr>
    </w:p>
    <w:p w14:paraId="5D3A1794" w14:textId="79191AD2" w:rsidR="00FA0548" w:rsidRDefault="008900BD" w:rsidP="00E50E37">
      <w:pPr>
        <w:spacing w:after="0"/>
        <w:jc w:val="center"/>
        <w:rPr>
          <w:rFonts w:cstheme="minorHAnsi"/>
        </w:rPr>
      </w:pPr>
      <w:r>
        <w:rPr>
          <w:rFonts w:cstheme="minorHAnsi"/>
          <w:noProof/>
        </w:rPr>
        <w:drawing>
          <wp:inline distT="0" distB="0" distL="0" distR="0" wp14:anchorId="5326D1D7" wp14:editId="07BDE18D">
            <wp:extent cx="5612130" cy="5061585"/>
            <wp:effectExtent l="19050" t="19050" r="26670" b="2476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GA_Seno_Helado.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612130" cy="5061585"/>
                    </a:xfrm>
                    <a:prstGeom prst="rect">
                      <a:avLst/>
                    </a:prstGeom>
                    <a:ln>
                      <a:solidFill>
                        <a:schemeClr val="tx1"/>
                      </a:solidFill>
                    </a:ln>
                  </pic:spPr>
                </pic:pic>
              </a:graphicData>
            </a:graphic>
          </wp:inline>
        </w:drawing>
      </w:r>
    </w:p>
    <w:p w14:paraId="18A7709E" w14:textId="043BDE24" w:rsidR="00FA0548" w:rsidRDefault="008B7D42" w:rsidP="00B17307">
      <w:pPr>
        <w:spacing w:after="0"/>
        <w:jc w:val="both"/>
        <w:rPr>
          <w:rFonts w:cstheme="minorHAnsi"/>
        </w:rPr>
      </w:pPr>
      <w:r w:rsidRPr="008B7D42">
        <w:rPr>
          <w:rFonts w:cstheme="minorHAnsi"/>
          <w:b/>
          <w:bCs/>
        </w:rPr>
        <w:t>Figura 46</w:t>
      </w:r>
      <w:r>
        <w:rPr>
          <w:rFonts w:cstheme="minorHAnsi"/>
        </w:rPr>
        <w:t xml:space="preserve">. </w:t>
      </w:r>
      <w:r>
        <w:t>Unidad de Gestión Ambiental Seno Helado – Glaciar Santa Inés.</w:t>
      </w:r>
    </w:p>
    <w:p w14:paraId="6C2933D9" w14:textId="03B6FC9A" w:rsidR="00E50E37" w:rsidRDefault="00E50E37">
      <w:pPr>
        <w:spacing w:after="160" w:line="259" w:lineRule="auto"/>
        <w:rPr>
          <w:rFonts w:cstheme="minorHAnsi"/>
        </w:rPr>
      </w:pPr>
      <w:r>
        <w:rPr>
          <w:rFonts w:cstheme="minorHAnsi"/>
        </w:rPr>
        <w:br w:type="page"/>
      </w:r>
    </w:p>
    <w:p w14:paraId="1E0561A9" w14:textId="77777777" w:rsidR="00E50E37" w:rsidRDefault="00E50E37" w:rsidP="00B17307">
      <w:pPr>
        <w:spacing w:after="0"/>
        <w:jc w:val="both"/>
        <w:rPr>
          <w:rFonts w:cstheme="minorHAnsi"/>
        </w:rPr>
      </w:pPr>
    </w:p>
    <w:p w14:paraId="25932F50" w14:textId="77777777" w:rsidR="0018108B" w:rsidRPr="0018108B" w:rsidRDefault="0018108B" w:rsidP="0018108B">
      <w:pPr>
        <w:pStyle w:val="Prrafodelista"/>
        <w:numPr>
          <w:ilvl w:val="0"/>
          <w:numId w:val="21"/>
        </w:numPr>
        <w:spacing w:after="0"/>
        <w:jc w:val="both"/>
        <w:rPr>
          <w:rFonts w:cstheme="minorHAnsi"/>
          <w:b/>
        </w:rPr>
      </w:pPr>
      <w:r w:rsidRPr="0018108B">
        <w:rPr>
          <w:rFonts w:cstheme="minorHAnsi"/>
          <w:b/>
        </w:rPr>
        <w:t>MODELO DE GOBERNANZA Y GESTION</w:t>
      </w:r>
    </w:p>
    <w:p w14:paraId="5D983BF6" w14:textId="77777777" w:rsidR="0018108B" w:rsidRPr="0018108B" w:rsidRDefault="0018108B" w:rsidP="0018108B">
      <w:pPr>
        <w:spacing w:after="0"/>
        <w:ind w:left="360"/>
        <w:jc w:val="both"/>
        <w:rPr>
          <w:rFonts w:cstheme="minorHAnsi"/>
        </w:rPr>
      </w:pPr>
    </w:p>
    <w:p w14:paraId="4C37D492" w14:textId="58F57897" w:rsidR="00821AE6" w:rsidRDefault="00821AE6" w:rsidP="00821AE6">
      <w:pPr>
        <w:spacing w:after="0"/>
        <w:jc w:val="both"/>
        <w:rPr>
          <w:rFonts w:cstheme="minorHAnsi"/>
        </w:rPr>
      </w:pPr>
      <w:r>
        <w:rPr>
          <w:rFonts w:cstheme="minorHAnsi"/>
        </w:rPr>
        <w:t xml:space="preserve">El plan de manejo para el AMCPMU Francisco Coloane se sustenta en el trabajo participativo en diferentes instancias que generaron acuerdos sobre las estrategias para proteger la biodiversidad del área y que generaron acuerdos sobre el manejo para compatibilizar las actividades humanas y alcanzar los objetivos de conservación por la que fue creada. </w:t>
      </w:r>
    </w:p>
    <w:p w14:paraId="14E2B990" w14:textId="77777777" w:rsidR="00821AE6" w:rsidRDefault="00821AE6" w:rsidP="00821AE6">
      <w:pPr>
        <w:spacing w:after="0"/>
        <w:jc w:val="both"/>
        <w:rPr>
          <w:rFonts w:cstheme="minorHAnsi"/>
        </w:rPr>
      </w:pPr>
    </w:p>
    <w:p w14:paraId="7913613C" w14:textId="03A6265F" w:rsidR="002D529D" w:rsidRPr="0018108B" w:rsidRDefault="009D3DC4" w:rsidP="0018108B">
      <w:pPr>
        <w:spacing w:after="0"/>
        <w:jc w:val="both"/>
        <w:rPr>
          <w:rFonts w:cstheme="minorHAnsi"/>
        </w:rPr>
      </w:pPr>
      <w:r w:rsidRPr="0018108B">
        <w:rPr>
          <w:rFonts w:cstheme="minorHAnsi"/>
        </w:rPr>
        <w:t>La categoría de Área Marina Costera Protegida de Múltiples Usos ha sido construida en Chile bajo inspiración de mecanismos público-privados de gestión, en que las decisiones se tomen generando acuerdos</w:t>
      </w:r>
      <w:r w:rsidR="00991C83">
        <w:rPr>
          <w:rFonts w:cstheme="minorHAnsi"/>
        </w:rPr>
        <w:t>, las funciones estén claramente definidas</w:t>
      </w:r>
      <w:r w:rsidRPr="0018108B">
        <w:rPr>
          <w:rFonts w:cstheme="minorHAnsi"/>
        </w:rPr>
        <w:t xml:space="preserve"> y fomentando la consecución conjunta de objetivos de conservación y el aumento de estándares de sostenibilidad de las actividades productivas que se desarrollen </w:t>
      </w:r>
      <w:r w:rsidR="003260B3" w:rsidRPr="0018108B">
        <w:rPr>
          <w:rFonts w:cstheme="minorHAnsi"/>
        </w:rPr>
        <w:t xml:space="preserve">en </w:t>
      </w:r>
      <w:r w:rsidRPr="0018108B">
        <w:rPr>
          <w:rFonts w:cstheme="minorHAnsi"/>
        </w:rPr>
        <w:t xml:space="preserve">el área protegida. </w:t>
      </w:r>
    </w:p>
    <w:p w14:paraId="7786280A" w14:textId="77777777" w:rsidR="002D529D" w:rsidRDefault="002D529D" w:rsidP="00B17307">
      <w:pPr>
        <w:spacing w:after="0"/>
        <w:jc w:val="both"/>
        <w:rPr>
          <w:rFonts w:cstheme="minorHAnsi"/>
        </w:rPr>
      </w:pPr>
    </w:p>
    <w:p w14:paraId="70BB018A" w14:textId="3D6D8F25" w:rsidR="009D3DC4" w:rsidRDefault="002D529D" w:rsidP="00B17307">
      <w:pPr>
        <w:spacing w:after="0"/>
        <w:jc w:val="both"/>
        <w:rPr>
          <w:rFonts w:cstheme="minorHAnsi"/>
        </w:rPr>
      </w:pPr>
      <w:r>
        <w:rPr>
          <w:rFonts w:cstheme="minorHAnsi"/>
        </w:rPr>
        <w:t xml:space="preserve">En la práctica, lograr buenas vías de comunicación e integración de los gestores del área marina protegida con la comunidad de usuarios e interesados, permitiendo y promoviendo su participación en la toma de decisiones de manejo, no sólo dará cumplimiento al marco teórico en que se inspiran las AMCP-MU. </w:t>
      </w:r>
      <w:r w:rsidR="00126843">
        <w:rPr>
          <w:rFonts w:cstheme="minorHAnsi"/>
        </w:rPr>
        <w:t>Adicionalmente</w:t>
      </w:r>
      <w:r>
        <w:rPr>
          <w:rFonts w:cstheme="minorHAnsi"/>
        </w:rPr>
        <w:t xml:space="preserve"> permitirá una mejor comprensión de los gestores, usuarios e interesados directos e indirectos en el área, sobre las dificultades y desafíos que cada uno enfrenta, brindando la oportunidad de buscar mejores soluciones comunes a los pr</w:t>
      </w:r>
      <w:r w:rsidR="00126843">
        <w:rPr>
          <w:rFonts w:cstheme="minorHAnsi"/>
        </w:rPr>
        <w:t>oblemas de conservación y desarrollo d</w:t>
      </w:r>
      <w:r>
        <w:rPr>
          <w:rFonts w:cstheme="minorHAnsi"/>
        </w:rPr>
        <w:t>el área.</w:t>
      </w:r>
    </w:p>
    <w:p w14:paraId="2EC7B876" w14:textId="77777777" w:rsidR="004B3E3F" w:rsidRDefault="004B3E3F" w:rsidP="00B17307">
      <w:pPr>
        <w:spacing w:after="0"/>
        <w:jc w:val="both"/>
        <w:rPr>
          <w:rFonts w:cstheme="minorHAnsi"/>
        </w:rPr>
      </w:pPr>
    </w:p>
    <w:p w14:paraId="23B8DD82" w14:textId="501CFA52" w:rsidR="00381FC0" w:rsidRDefault="004B3E3F" w:rsidP="00FA0548">
      <w:pPr>
        <w:jc w:val="both"/>
        <w:rPr>
          <w:rFonts w:cstheme="minorHAnsi"/>
        </w:rPr>
      </w:pPr>
      <w:r>
        <w:rPr>
          <w:rFonts w:cstheme="minorHAnsi"/>
        </w:rPr>
        <w:t xml:space="preserve">En este sentido, son varias las instituciones públicas y privadas que podrían tener funciones en el AMCPMU y parque marino Francisco Coloane. Si bien, no existe poblaciones humanas asentadas permanentemente en el área, </w:t>
      </w:r>
      <w:r w:rsidR="002D529D" w:rsidRPr="001C6D20">
        <w:rPr>
          <w:rFonts w:cstheme="minorHAnsi"/>
        </w:rPr>
        <w:t>representantes de comu</w:t>
      </w:r>
      <w:r w:rsidR="00126843" w:rsidRPr="001C6D20">
        <w:rPr>
          <w:rFonts w:cstheme="minorHAnsi"/>
        </w:rPr>
        <w:t>nidades del Pueblo Kawésqar</w:t>
      </w:r>
      <w:r>
        <w:rPr>
          <w:rFonts w:cstheme="minorHAnsi"/>
        </w:rPr>
        <w:t xml:space="preserve"> </w:t>
      </w:r>
      <w:r w:rsidR="00381FC0" w:rsidRPr="001C6D20">
        <w:rPr>
          <w:rFonts w:cstheme="minorHAnsi"/>
        </w:rPr>
        <w:t>reclama</w:t>
      </w:r>
      <w:r w:rsidR="002D529D" w:rsidRPr="001C6D20">
        <w:rPr>
          <w:rFonts w:cstheme="minorHAnsi"/>
        </w:rPr>
        <w:t xml:space="preserve"> un rol activo en el manejo del área, que le dé más capacidad para aprovecha</w:t>
      </w:r>
      <w:r w:rsidR="00126843" w:rsidRPr="001C6D20">
        <w:rPr>
          <w:rFonts w:cstheme="minorHAnsi"/>
        </w:rPr>
        <w:t>r recursos de uso tradicional y, a partir de ello,</w:t>
      </w:r>
      <w:r w:rsidR="002D529D" w:rsidRPr="001C6D20">
        <w:rPr>
          <w:rFonts w:cstheme="minorHAnsi"/>
        </w:rPr>
        <w:t xml:space="preserve"> recuperar y promover su </w:t>
      </w:r>
      <w:r w:rsidR="002D529D" w:rsidRPr="00E24E45">
        <w:rPr>
          <w:rFonts w:cstheme="minorHAnsi"/>
        </w:rPr>
        <w:t xml:space="preserve">cultura, a la vez </w:t>
      </w:r>
      <w:r w:rsidR="00F27E50" w:rsidRPr="00E24E45">
        <w:rPr>
          <w:rFonts w:cstheme="minorHAnsi"/>
        </w:rPr>
        <w:t xml:space="preserve">la oportunidad de </w:t>
      </w:r>
      <w:r w:rsidR="002D529D" w:rsidRPr="00E24E45">
        <w:rPr>
          <w:rFonts w:cstheme="minorHAnsi"/>
        </w:rPr>
        <w:t xml:space="preserve">protegerlos. </w:t>
      </w:r>
      <w:r w:rsidR="00253EC6">
        <w:rPr>
          <w:rFonts w:cstheme="minorHAnsi"/>
        </w:rPr>
        <w:t xml:space="preserve">Otros actores importantes, son </w:t>
      </w:r>
      <w:r w:rsidR="002D529D">
        <w:rPr>
          <w:rFonts w:cstheme="minorHAnsi"/>
        </w:rPr>
        <w:t>los pescadores artesanales que desempeñan labores extractivas en Coloane manifiestan interés en buscar soluciones que les permitan mantener o aumentar el valor de sus productos</w:t>
      </w:r>
      <w:r w:rsidR="00126843">
        <w:rPr>
          <w:rFonts w:cstheme="minorHAnsi"/>
        </w:rPr>
        <w:t>,</w:t>
      </w:r>
      <w:r w:rsidR="002D529D">
        <w:rPr>
          <w:rFonts w:cstheme="minorHAnsi"/>
        </w:rPr>
        <w:t xml:space="preserve"> reduciendo las presiones sobre las especies y el medio. </w:t>
      </w:r>
    </w:p>
    <w:p w14:paraId="2ADD9951" w14:textId="088D3087" w:rsidR="002D529D" w:rsidRDefault="002D529D" w:rsidP="00B17307">
      <w:pPr>
        <w:spacing w:after="0"/>
        <w:jc w:val="both"/>
        <w:rPr>
          <w:rFonts w:cstheme="minorHAnsi"/>
        </w:rPr>
      </w:pPr>
      <w:r>
        <w:rPr>
          <w:rFonts w:cstheme="minorHAnsi"/>
        </w:rPr>
        <w:t xml:space="preserve">Por otra parte, </w:t>
      </w:r>
      <w:r w:rsidR="00126843">
        <w:rPr>
          <w:rFonts w:cstheme="minorHAnsi"/>
        </w:rPr>
        <w:t>los sectores</w:t>
      </w:r>
      <w:r>
        <w:rPr>
          <w:rFonts w:cstheme="minorHAnsi"/>
        </w:rPr>
        <w:t xml:space="preserve"> científico</w:t>
      </w:r>
      <w:r w:rsidR="00126843">
        <w:rPr>
          <w:rFonts w:cstheme="minorHAnsi"/>
        </w:rPr>
        <w:t>s</w:t>
      </w:r>
      <w:r w:rsidR="00F502C9">
        <w:rPr>
          <w:rFonts w:cstheme="minorHAnsi"/>
        </w:rPr>
        <w:t xml:space="preserve"> </w:t>
      </w:r>
      <w:r>
        <w:rPr>
          <w:rFonts w:cstheme="minorHAnsi"/>
        </w:rPr>
        <w:t xml:space="preserve">y del turismo de </w:t>
      </w:r>
      <w:r w:rsidR="00126843">
        <w:rPr>
          <w:rFonts w:cstheme="minorHAnsi"/>
        </w:rPr>
        <w:t>intereses especiales son</w:t>
      </w:r>
      <w:r>
        <w:rPr>
          <w:rFonts w:cstheme="minorHAnsi"/>
        </w:rPr>
        <w:t xml:space="preserve"> interesados directos en conocer y mantener </w:t>
      </w:r>
      <w:r w:rsidR="00F502C9">
        <w:rPr>
          <w:rFonts w:cstheme="minorHAnsi"/>
        </w:rPr>
        <w:t xml:space="preserve">el área marina protegida en buen estado de conservación, como parte </w:t>
      </w:r>
      <w:r>
        <w:rPr>
          <w:rFonts w:cstheme="minorHAnsi"/>
        </w:rPr>
        <w:t xml:space="preserve">del </w:t>
      </w:r>
      <w:r w:rsidR="00F502C9">
        <w:rPr>
          <w:rFonts w:cstheme="minorHAnsi"/>
        </w:rPr>
        <w:t>desarrollo de conocimiento y actividades de recreación en este paisaje de valor y atractivo mundial.</w:t>
      </w:r>
      <w:r w:rsidR="00381FC0">
        <w:rPr>
          <w:rFonts w:cstheme="minorHAnsi"/>
        </w:rPr>
        <w:t xml:space="preserve"> Finalmente, debe tenerse en cuenta el aporte que puede significar el trabajo conjunto con propietarios privados adyacentes y otros actores del mundo privado interesados en la conservación del área.</w:t>
      </w:r>
    </w:p>
    <w:p w14:paraId="124F8B60" w14:textId="77777777" w:rsidR="00F502C9" w:rsidRDefault="00F502C9" w:rsidP="00B17307">
      <w:pPr>
        <w:spacing w:after="0"/>
        <w:jc w:val="both"/>
        <w:rPr>
          <w:rFonts w:cstheme="minorHAnsi"/>
        </w:rPr>
      </w:pPr>
    </w:p>
    <w:p w14:paraId="1A057E52" w14:textId="19530244" w:rsidR="00FA0548" w:rsidRDefault="00381FC0" w:rsidP="00B17307">
      <w:pPr>
        <w:spacing w:after="0"/>
        <w:jc w:val="both"/>
        <w:rPr>
          <w:rFonts w:cstheme="minorHAnsi"/>
        </w:rPr>
      </w:pPr>
      <w:r>
        <w:rPr>
          <w:rFonts w:cstheme="minorHAnsi"/>
        </w:rPr>
        <w:t>Finalmente</w:t>
      </w:r>
      <w:r w:rsidR="00F502C9">
        <w:rPr>
          <w:rFonts w:cstheme="minorHAnsi"/>
        </w:rPr>
        <w:t>, el trabajo</w:t>
      </w:r>
      <w:r w:rsidR="00FA0548">
        <w:rPr>
          <w:rFonts w:cstheme="minorHAnsi"/>
        </w:rPr>
        <w:t xml:space="preserve"> de los servicios públicos que serán en gran medida los </w:t>
      </w:r>
      <w:r w:rsidR="00F502C9">
        <w:rPr>
          <w:rFonts w:cstheme="minorHAnsi"/>
        </w:rPr>
        <w:t xml:space="preserve">gestores del área (personal de administración, </w:t>
      </w:r>
      <w:r w:rsidR="00FA0548">
        <w:rPr>
          <w:rFonts w:cstheme="minorHAnsi"/>
        </w:rPr>
        <w:t xml:space="preserve">gestión, guardaparques, etc) serán claves para regular, coordinar e implementar las actividades del plan. En ese sentido, la coordinación y responsabilidad central </w:t>
      </w:r>
      <w:r w:rsidR="00FA0548">
        <w:rPr>
          <w:rFonts w:cstheme="minorHAnsi"/>
        </w:rPr>
        <w:lastRenderedPageBreak/>
        <w:t xml:space="preserve">estará en </w:t>
      </w:r>
      <w:r w:rsidR="00F502C9">
        <w:rPr>
          <w:rFonts w:cstheme="minorHAnsi"/>
        </w:rPr>
        <w:t>Ministerio del Medio Ambiente</w:t>
      </w:r>
      <w:r w:rsidR="00FA0548">
        <w:rPr>
          <w:rFonts w:cstheme="minorHAnsi"/>
        </w:rPr>
        <w:t xml:space="preserve">, quien </w:t>
      </w:r>
      <w:r w:rsidR="00606D8C">
        <w:rPr>
          <w:rFonts w:cstheme="minorHAnsi"/>
        </w:rPr>
        <w:t>coordinará</w:t>
      </w:r>
      <w:r w:rsidR="00FA0548">
        <w:rPr>
          <w:rFonts w:cstheme="minorHAnsi"/>
        </w:rPr>
        <w:t xml:space="preserve"> las acciones de los demás servicios públicos.</w:t>
      </w:r>
    </w:p>
    <w:p w14:paraId="293F6028" w14:textId="77777777" w:rsidR="00FA0548" w:rsidRDefault="00FA0548" w:rsidP="00B17307">
      <w:pPr>
        <w:spacing w:after="0"/>
        <w:jc w:val="both"/>
        <w:rPr>
          <w:rFonts w:cstheme="minorHAnsi"/>
        </w:rPr>
      </w:pPr>
    </w:p>
    <w:p w14:paraId="57D48A0D" w14:textId="77777777" w:rsidR="00FA0548" w:rsidRDefault="00FA0548" w:rsidP="00B17307">
      <w:pPr>
        <w:spacing w:after="0"/>
        <w:jc w:val="both"/>
        <w:rPr>
          <w:rFonts w:cstheme="minorHAnsi"/>
        </w:rPr>
      </w:pPr>
    </w:p>
    <w:p w14:paraId="4203D52F" w14:textId="3D09D026" w:rsidR="00EB6B62" w:rsidRPr="00FA0548" w:rsidRDefault="00EB6B62" w:rsidP="00EB6B62">
      <w:pPr>
        <w:pStyle w:val="Prrafodelista"/>
        <w:numPr>
          <w:ilvl w:val="1"/>
          <w:numId w:val="21"/>
        </w:numPr>
        <w:spacing w:after="0"/>
        <w:jc w:val="both"/>
        <w:outlineLvl w:val="1"/>
        <w:rPr>
          <w:rFonts w:cstheme="minorHAnsi"/>
          <w:b/>
        </w:rPr>
      </w:pPr>
      <w:bookmarkStart w:id="12" w:name="_Toc508610177"/>
      <w:r>
        <w:rPr>
          <w:rFonts w:cstheme="minorHAnsi"/>
          <w:b/>
        </w:rPr>
        <w:t xml:space="preserve">Núcleo de gestión: </w:t>
      </w:r>
      <w:r w:rsidRPr="00FA0548">
        <w:rPr>
          <w:rFonts w:cstheme="minorHAnsi"/>
          <w:b/>
        </w:rPr>
        <w:t>Comité Operativo y personal de administración</w:t>
      </w:r>
      <w:bookmarkEnd w:id="12"/>
    </w:p>
    <w:p w14:paraId="1A14405B" w14:textId="77777777" w:rsidR="00EB6B62" w:rsidRDefault="00EB6B62" w:rsidP="00EB6B62">
      <w:pPr>
        <w:spacing w:after="0"/>
        <w:ind w:left="360"/>
        <w:jc w:val="both"/>
        <w:rPr>
          <w:rFonts w:cstheme="minorHAnsi"/>
        </w:rPr>
      </w:pPr>
    </w:p>
    <w:p w14:paraId="73CFA43A" w14:textId="43C2E9EF" w:rsidR="00EB6B62" w:rsidRPr="00EB6B62" w:rsidRDefault="00EB6B62" w:rsidP="00EB6B62">
      <w:pPr>
        <w:spacing w:after="0"/>
        <w:jc w:val="both"/>
        <w:rPr>
          <w:rFonts w:cstheme="minorHAnsi"/>
        </w:rPr>
      </w:pPr>
      <w:r>
        <w:rPr>
          <w:rFonts w:cstheme="minorHAnsi"/>
        </w:rPr>
        <w:t xml:space="preserve">La </w:t>
      </w:r>
      <w:r w:rsidRPr="00EB6B62">
        <w:rPr>
          <w:rFonts w:cstheme="minorHAnsi"/>
        </w:rPr>
        <w:t>ejecución, seguimiento y evaluación de avances en el día a día pasa por contar con un grupo de trabajo (un administrador responsable y un equipo capacitado) que mida, registre, evalúe, solicite y administre recursos, reporte, implemente monitoreo en terreno, apoye la gestión de las autoridades fiscalizadoras y tomadores de decisiones sectoriales</w:t>
      </w:r>
      <w:r>
        <w:rPr>
          <w:rFonts w:cstheme="minorHAnsi"/>
        </w:rPr>
        <w:t xml:space="preserve">. </w:t>
      </w:r>
    </w:p>
    <w:p w14:paraId="7FDC4C76" w14:textId="77777777" w:rsidR="00EB6B62" w:rsidRPr="00EB6B62" w:rsidRDefault="00EB6B62" w:rsidP="00EB6B62">
      <w:pPr>
        <w:pStyle w:val="Prrafodelista"/>
        <w:spacing w:after="0"/>
        <w:jc w:val="both"/>
        <w:rPr>
          <w:rFonts w:cstheme="minorHAnsi"/>
        </w:rPr>
      </w:pPr>
    </w:p>
    <w:p w14:paraId="76638FDC" w14:textId="3C8304F1" w:rsidR="005C3113" w:rsidRDefault="00EB6B62" w:rsidP="00EB6B62">
      <w:pPr>
        <w:spacing w:after="0"/>
        <w:jc w:val="both"/>
        <w:rPr>
          <w:rFonts w:eastAsiaTheme="minorHAnsi" w:cstheme="minorHAnsi"/>
          <w:lang w:eastAsia="en-US"/>
        </w:rPr>
      </w:pPr>
      <w:r w:rsidRPr="00EB6B62">
        <w:rPr>
          <w:rFonts w:eastAsiaTheme="minorHAnsi" w:cstheme="minorHAnsi"/>
          <w:lang w:eastAsia="en-US"/>
        </w:rPr>
        <w:t xml:space="preserve">Para el equipo permanente se considera en todo caso imprescindible contar con un administrador que sea el responsable inmediato de la gestión cotidiana del área, y un secretario o asistente técnico y administrativo que apoye al administrador en los análisis, reportes y aspectos operativos de esa gestión. Ellos deberán a su vez evaluar y elevar las necesidades específicas de gestión del área y definir el equipo de guardaparques requerido, a fin de contar luego también con personal de terreno que pueda hacer </w:t>
      </w:r>
      <w:r w:rsidR="005C3113">
        <w:rPr>
          <w:rFonts w:eastAsiaTheme="minorHAnsi" w:cstheme="minorHAnsi"/>
          <w:lang w:eastAsia="en-US"/>
        </w:rPr>
        <w:t>las</w:t>
      </w:r>
      <w:r w:rsidRPr="00EB6B62">
        <w:rPr>
          <w:rFonts w:eastAsiaTheme="minorHAnsi" w:cstheme="minorHAnsi"/>
          <w:lang w:eastAsia="en-US"/>
        </w:rPr>
        <w:t xml:space="preserve"> actividades en el área marina protegida, y que apoye técnicamente la gestión de fiscalización y monitoreo de los servicios públicos responsables. La supervisión técnica inmediata de la administración debería corresponder por ahora al Ministerio del Medio Ambiente dada su función de supervigilancia de las áreas marinas protegidas</w:t>
      </w:r>
      <w:r w:rsidR="005C3113">
        <w:rPr>
          <w:rFonts w:eastAsiaTheme="minorHAnsi" w:cstheme="minorHAnsi"/>
          <w:lang w:eastAsia="en-US"/>
        </w:rPr>
        <w:t xml:space="preserve"> y el Servicio Nacional de Pesca y Acuicultura que tiene bajo su tutela la administración de los parques y reservas marinas. </w:t>
      </w:r>
    </w:p>
    <w:p w14:paraId="40903449" w14:textId="77777777" w:rsidR="00EB6B62" w:rsidRPr="00EB6B62" w:rsidRDefault="00EB6B62" w:rsidP="005C3113">
      <w:pPr>
        <w:pStyle w:val="Prrafodelista"/>
        <w:spacing w:after="0"/>
        <w:jc w:val="both"/>
        <w:rPr>
          <w:rFonts w:eastAsiaTheme="minorHAnsi" w:cstheme="minorHAnsi"/>
          <w:lang w:eastAsia="en-US"/>
        </w:rPr>
      </w:pPr>
    </w:p>
    <w:p w14:paraId="0FC0F2FD" w14:textId="4194A6DF" w:rsidR="00FA0548" w:rsidRPr="00FA0548" w:rsidRDefault="00FA0548" w:rsidP="00FA0548">
      <w:pPr>
        <w:pStyle w:val="Prrafodelista"/>
        <w:numPr>
          <w:ilvl w:val="1"/>
          <w:numId w:val="21"/>
        </w:numPr>
        <w:spacing w:after="0"/>
        <w:jc w:val="both"/>
        <w:outlineLvl w:val="1"/>
        <w:rPr>
          <w:rFonts w:cstheme="minorHAnsi"/>
          <w:b/>
        </w:rPr>
      </w:pPr>
      <w:r w:rsidRPr="00FA0548">
        <w:rPr>
          <w:rFonts w:cstheme="minorHAnsi"/>
          <w:b/>
        </w:rPr>
        <w:t xml:space="preserve">Consejo Local de gestión: </w:t>
      </w:r>
      <w:r w:rsidR="005C3113">
        <w:rPr>
          <w:rFonts w:cstheme="minorHAnsi"/>
          <w:b/>
        </w:rPr>
        <w:t>un comité oper</w:t>
      </w:r>
      <w:r w:rsidR="0093019B">
        <w:rPr>
          <w:rFonts w:cstheme="minorHAnsi"/>
          <w:b/>
        </w:rPr>
        <w:t>ativo regional y local</w:t>
      </w:r>
      <w:r w:rsidR="005C3113">
        <w:rPr>
          <w:rFonts w:cstheme="minorHAnsi"/>
          <w:b/>
        </w:rPr>
        <w:t>.</w:t>
      </w:r>
    </w:p>
    <w:p w14:paraId="75217A14" w14:textId="77777777" w:rsidR="00FA0548" w:rsidRDefault="00FA0548" w:rsidP="00B17307">
      <w:pPr>
        <w:spacing w:after="0"/>
        <w:jc w:val="both"/>
        <w:rPr>
          <w:rFonts w:cstheme="minorHAnsi"/>
        </w:rPr>
      </w:pPr>
    </w:p>
    <w:p w14:paraId="10A29847" w14:textId="3DECC12C" w:rsidR="00F502C9" w:rsidRDefault="0093019B" w:rsidP="00B17307">
      <w:pPr>
        <w:spacing w:after="0"/>
        <w:jc w:val="both"/>
        <w:rPr>
          <w:rFonts w:cstheme="minorHAnsi"/>
        </w:rPr>
      </w:pPr>
      <w:r>
        <w:rPr>
          <w:rFonts w:cstheme="minorHAnsi"/>
        </w:rPr>
        <w:t>El consejo l</w:t>
      </w:r>
      <w:r w:rsidR="005C3113">
        <w:rPr>
          <w:rFonts w:cstheme="minorHAnsi"/>
        </w:rPr>
        <w:t xml:space="preserve">ocal de gestión estará </w:t>
      </w:r>
      <w:r w:rsidR="00FA0548">
        <w:rPr>
          <w:rFonts w:cstheme="minorHAnsi"/>
        </w:rPr>
        <w:t xml:space="preserve">compuesto por </w:t>
      </w:r>
      <w:r w:rsidR="00F502C9">
        <w:rPr>
          <w:rFonts w:cstheme="minorHAnsi"/>
        </w:rPr>
        <w:t>los administradores locales y regionales del terreno y aguas tanto del área como circundantes</w:t>
      </w:r>
      <w:r w:rsidR="00FA0548">
        <w:rPr>
          <w:rFonts w:cstheme="minorHAnsi"/>
        </w:rPr>
        <w:t xml:space="preserve"> en sus diferentes jurisprudencias</w:t>
      </w:r>
      <w:r w:rsidR="00F502C9">
        <w:rPr>
          <w:rFonts w:cstheme="minorHAnsi"/>
        </w:rPr>
        <w:t xml:space="preserve">: </w:t>
      </w:r>
      <w:r w:rsidR="00FA0548">
        <w:rPr>
          <w:rFonts w:cstheme="minorHAnsi"/>
        </w:rPr>
        <w:t xml:space="preserve">los </w:t>
      </w:r>
      <w:r w:rsidR="00F502C9">
        <w:rPr>
          <w:rFonts w:cstheme="minorHAnsi"/>
        </w:rPr>
        <w:t xml:space="preserve">Municipios de Río Verde y Punta Arenas como autoridades locales; </w:t>
      </w:r>
      <w:r w:rsidR="0085442F">
        <w:rPr>
          <w:rFonts w:cstheme="minorHAnsi"/>
        </w:rPr>
        <w:t xml:space="preserve">Gobierno Regional de Magallanes y Antártica Chilena como encargado de la planificación y desarrollo regional; </w:t>
      </w:r>
      <w:r w:rsidR="00F502C9">
        <w:rPr>
          <w:rFonts w:cstheme="minorHAnsi"/>
        </w:rPr>
        <w:t>M</w:t>
      </w:r>
      <w:r w:rsidR="00126843">
        <w:rPr>
          <w:rFonts w:cstheme="minorHAnsi"/>
        </w:rPr>
        <w:t xml:space="preserve">inisterio de Bienes Nacionales, como </w:t>
      </w:r>
      <w:r w:rsidR="00F502C9">
        <w:rPr>
          <w:rFonts w:cstheme="minorHAnsi"/>
        </w:rPr>
        <w:t xml:space="preserve">administrador de terrenos fiscales y supervisor de concesiones fiscales; Autoridad Marítima </w:t>
      </w:r>
      <w:r w:rsidR="00126843">
        <w:rPr>
          <w:rFonts w:cstheme="minorHAnsi"/>
        </w:rPr>
        <w:t>por su rol</w:t>
      </w:r>
      <w:r w:rsidR="00F502C9">
        <w:rPr>
          <w:rFonts w:cstheme="minorHAnsi"/>
        </w:rPr>
        <w:t xml:space="preserve"> regulador de la navegación, supervisor de concesiones marítimas y fiscalizador de actividades en el mar y borde costero; autoridades pesqueras</w:t>
      </w:r>
      <w:r>
        <w:rPr>
          <w:rFonts w:cstheme="minorHAnsi"/>
        </w:rPr>
        <w:t xml:space="preserve"> de la Dirección Zonales de Pesca y SERNAPESCA</w:t>
      </w:r>
      <w:r w:rsidR="00F502C9">
        <w:rPr>
          <w:rFonts w:cstheme="minorHAnsi"/>
        </w:rPr>
        <w:t xml:space="preserve">, en cuanto reguladoras y fiscalizadoras de la pesca y acuicultura; </w:t>
      </w:r>
      <w:r>
        <w:rPr>
          <w:rFonts w:cstheme="minorHAnsi"/>
        </w:rPr>
        <w:t xml:space="preserve">CONAF como </w:t>
      </w:r>
      <w:r w:rsidR="00F502C9">
        <w:rPr>
          <w:rFonts w:cstheme="minorHAnsi"/>
        </w:rPr>
        <w:t>autoridades y gestores de la</w:t>
      </w:r>
      <w:r w:rsidR="00381FC0">
        <w:rPr>
          <w:rFonts w:cstheme="minorHAnsi"/>
        </w:rPr>
        <w:t>s áreas</w:t>
      </w:r>
      <w:r w:rsidR="00126843">
        <w:rPr>
          <w:rFonts w:cstheme="minorHAnsi"/>
        </w:rPr>
        <w:t xml:space="preserve"> protegidas adyacentes (</w:t>
      </w:r>
      <w:r w:rsidR="00381FC0">
        <w:rPr>
          <w:rFonts w:cstheme="minorHAnsi"/>
        </w:rPr>
        <w:t xml:space="preserve">la </w:t>
      </w:r>
      <w:r w:rsidR="00F502C9">
        <w:rPr>
          <w:rFonts w:cstheme="minorHAnsi"/>
        </w:rPr>
        <w:t>Reserva Forestal Alacalufes –futuro</w:t>
      </w:r>
      <w:r w:rsidR="000A74C0">
        <w:rPr>
          <w:rFonts w:cstheme="minorHAnsi"/>
        </w:rPr>
        <w:t>s</w:t>
      </w:r>
      <w:r w:rsidR="00F502C9">
        <w:rPr>
          <w:rFonts w:cstheme="minorHAnsi"/>
        </w:rPr>
        <w:t xml:space="preserve"> Parque Nacional </w:t>
      </w:r>
      <w:r w:rsidR="00381FC0">
        <w:rPr>
          <w:rFonts w:cstheme="minorHAnsi"/>
        </w:rPr>
        <w:t xml:space="preserve">y Área Marina Costera Protegida de Múltiples Usos </w:t>
      </w:r>
      <w:r w:rsidR="00F502C9">
        <w:rPr>
          <w:rFonts w:cstheme="minorHAnsi"/>
        </w:rPr>
        <w:t>Kawésqar</w:t>
      </w:r>
      <w:r w:rsidR="00381FC0">
        <w:rPr>
          <w:rFonts w:cstheme="minorHAnsi"/>
        </w:rPr>
        <w:t xml:space="preserve">); </w:t>
      </w:r>
      <w:r w:rsidR="00126843">
        <w:rPr>
          <w:rFonts w:cstheme="minorHAnsi"/>
        </w:rPr>
        <w:t xml:space="preserve">y </w:t>
      </w:r>
      <w:r w:rsidR="00381FC0">
        <w:rPr>
          <w:rFonts w:cstheme="minorHAnsi"/>
        </w:rPr>
        <w:t>autoridades de turismo reguladoras y promotoras de prácticas turísticas sostenibles; entre otras.</w:t>
      </w:r>
      <w:r>
        <w:rPr>
          <w:rFonts w:cstheme="minorHAnsi"/>
        </w:rPr>
        <w:t xml:space="preserve"> </w:t>
      </w:r>
    </w:p>
    <w:p w14:paraId="48B88A53" w14:textId="77777777" w:rsidR="00381FC0" w:rsidRDefault="00381FC0" w:rsidP="00B17307">
      <w:pPr>
        <w:spacing w:after="0"/>
        <w:jc w:val="both"/>
        <w:rPr>
          <w:rFonts w:cstheme="minorHAnsi"/>
        </w:rPr>
      </w:pPr>
    </w:p>
    <w:p w14:paraId="43B47E88" w14:textId="77777777" w:rsidR="00DC21C7" w:rsidRDefault="00DC21C7" w:rsidP="00DC21C7">
      <w:pPr>
        <w:spacing w:after="0"/>
        <w:jc w:val="both"/>
        <w:rPr>
          <w:rFonts w:eastAsiaTheme="minorHAnsi" w:cstheme="minorHAnsi"/>
          <w:lang w:eastAsia="en-US"/>
        </w:rPr>
      </w:pPr>
    </w:p>
    <w:p w14:paraId="7E670D4E" w14:textId="57860585" w:rsidR="00DC21C7" w:rsidRDefault="0093019B" w:rsidP="00DC21C7">
      <w:pPr>
        <w:spacing w:after="0"/>
        <w:jc w:val="both"/>
        <w:rPr>
          <w:rFonts w:eastAsiaTheme="minorHAnsi" w:cstheme="minorHAnsi"/>
          <w:lang w:eastAsia="en-US"/>
        </w:rPr>
      </w:pPr>
      <w:r>
        <w:rPr>
          <w:rFonts w:eastAsiaTheme="minorHAnsi" w:cstheme="minorHAnsi"/>
          <w:lang w:eastAsia="en-US"/>
        </w:rPr>
        <w:t xml:space="preserve">Este consejo </w:t>
      </w:r>
      <w:r w:rsidR="00DC21C7">
        <w:rPr>
          <w:rFonts w:eastAsiaTheme="minorHAnsi" w:cstheme="minorHAnsi"/>
          <w:lang w:eastAsia="en-US"/>
        </w:rPr>
        <w:t>involucr</w:t>
      </w:r>
      <w:r>
        <w:rPr>
          <w:rFonts w:eastAsiaTheme="minorHAnsi" w:cstheme="minorHAnsi"/>
          <w:lang w:eastAsia="en-US"/>
        </w:rPr>
        <w:t>a</w:t>
      </w:r>
      <w:r w:rsidR="00DC21C7">
        <w:rPr>
          <w:rFonts w:eastAsiaTheme="minorHAnsi" w:cstheme="minorHAnsi"/>
          <w:lang w:eastAsia="en-US"/>
        </w:rPr>
        <w:t xml:space="preserve"> tanto a los servicios públicos competentes como a los distintos actores locales del área marina protegida, particularmente autoridades comunales, el Pueblo Kawésqar, </w:t>
      </w:r>
      <w:r w:rsidR="00DC21C7">
        <w:rPr>
          <w:rFonts w:eastAsiaTheme="minorHAnsi" w:cstheme="minorHAnsi"/>
          <w:lang w:eastAsia="en-US"/>
        </w:rPr>
        <w:lastRenderedPageBreak/>
        <w:t xml:space="preserve">pescadores artesanales y operadores de turismo que trabajan en el área, centros de investigación y organizaciones de la sociedad civil. Como cabeza política del Comité ampliado se ha propuesto al Gobernador Provincial de Magallanes, para los efectos de convocar a los actores locales y regionales, servir de vínculo entre los actores locales del área y el Gobierno Regional, así como para la gestión de fondos públicos que permitan financiar proyectos y actividades del </w:t>
      </w:r>
      <w:r w:rsidR="00DC21C7" w:rsidRPr="003862CD">
        <w:rPr>
          <w:rFonts w:eastAsiaTheme="minorHAnsi" w:cstheme="minorHAnsi"/>
          <w:i/>
          <w:lang w:eastAsia="en-US"/>
        </w:rPr>
        <w:t xml:space="preserve">área marina protegida </w:t>
      </w:r>
      <w:r w:rsidR="00DC21C7">
        <w:rPr>
          <w:rFonts w:eastAsiaTheme="minorHAnsi" w:cstheme="minorHAnsi"/>
          <w:lang w:eastAsia="en-US"/>
        </w:rPr>
        <w:t>Francisco Coloane.</w:t>
      </w:r>
    </w:p>
    <w:p w14:paraId="09D30918" w14:textId="77777777" w:rsidR="005C3113" w:rsidRDefault="005C3113" w:rsidP="00DC21C7">
      <w:pPr>
        <w:spacing w:after="0"/>
        <w:jc w:val="both"/>
        <w:rPr>
          <w:rFonts w:eastAsiaTheme="minorHAnsi" w:cstheme="minorHAnsi"/>
          <w:lang w:eastAsia="en-US"/>
        </w:rPr>
      </w:pPr>
    </w:p>
    <w:p w14:paraId="42F0FF90" w14:textId="567AC66B" w:rsidR="005C3113" w:rsidRDefault="0000075B" w:rsidP="00934545">
      <w:pPr>
        <w:spacing w:after="0"/>
        <w:jc w:val="both"/>
        <w:rPr>
          <w:rFonts w:cstheme="minorHAnsi"/>
          <w:noProof/>
        </w:rPr>
      </w:pPr>
      <w:r>
        <w:rPr>
          <w:rFonts w:eastAsiaTheme="minorHAnsi" w:cstheme="minorHAnsi"/>
          <w:lang w:eastAsia="en-US"/>
        </w:rPr>
        <w:t xml:space="preserve">Tabla </w:t>
      </w:r>
      <w:r w:rsidR="008B7D42">
        <w:rPr>
          <w:rFonts w:eastAsiaTheme="minorHAnsi" w:cstheme="minorHAnsi"/>
          <w:lang w:eastAsia="en-US"/>
        </w:rPr>
        <w:t>30</w:t>
      </w:r>
      <w:r>
        <w:rPr>
          <w:rFonts w:eastAsiaTheme="minorHAnsi" w:cstheme="minorHAnsi"/>
          <w:lang w:eastAsia="en-US"/>
        </w:rPr>
        <w:t>. Esquema de gobernanza, integrante y funciones de AMCPMU Francisco Coloane.</w:t>
      </w:r>
    </w:p>
    <w:tbl>
      <w:tblPr>
        <w:tblStyle w:val="Tablaconcuadrcula"/>
        <w:tblW w:w="0" w:type="auto"/>
        <w:tblInd w:w="108" w:type="dxa"/>
        <w:tblLook w:val="04A0" w:firstRow="1" w:lastRow="0" w:firstColumn="1" w:lastColumn="0" w:noHBand="0" w:noVBand="1"/>
      </w:tblPr>
      <w:tblGrid>
        <w:gridCol w:w="2884"/>
        <w:gridCol w:w="2993"/>
        <w:gridCol w:w="2993"/>
      </w:tblGrid>
      <w:tr w:rsidR="005C3113" w:rsidRPr="0000075B" w14:paraId="17DA21A3" w14:textId="77777777" w:rsidTr="0000075B">
        <w:tc>
          <w:tcPr>
            <w:tcW w:w="2884" w:type="dxa"/>
          </w:tcPr>
          <w:p w14:paraId="75367C60" w14:textId="3BD144F3" w:rsidR="005C3113" w:rsidRPr="0000075B" w:rsidRDefault="00CA66E0" w:rsidP="00934545">
            <w:pPr>
              <w:spacing w:after="0"/>
              <w:jc w:val="both"/>
              <w:rPr>
                <w:rFonts w:cstheme="minorHAnsi"/>
                <w:sz w:val="18"/>
              </w:rPr>
            </w:pPr>
            <w:r w:rsidRPr="0000075B">
              <w:rPr>
                <w:rFonts w:cstheme="minorHAnsi"/>
                <w:sz w:val="18"/>
              </w:rPr>
              <w:t>Esquema de gobernanza</w:t>
            </w:r>
          </w:p>
        </w:tc>
        <w:tc>
          <w:tcPr>
            <w:tcW w:w="2993" w:type="dxa"/>
          </w:tcPr>
          <w:p w14:paraId="464E6D94" w14:textId="664EFEB5" w:rsidR="005C3113" w:rsidRPr="0000075B" w:rsidRDefault="00CA66E0" w:rsidP="00934545">
            <w:pPr>
              <w:spacing w:after="0"/>
              <w:jc w:val="both"/>
              <w:rPr>
                <w:rFonts w:cstheme="minorHAnsi"/>
                <w:sz w:val="18"/>
              </w:rPr>
            </w:pPr>
            <w:r w:rsidRPr="0000075B">
              <w:rPr>
                <w:rFonts w:cstheme="minorHAnsi"/>
                <w:sz w:val="18"/>
              </w:rPr>
              <w:t>Integrantes</w:t>
            </w:r>
          </w:p>
        </w:tc>
        <w:tc>
          <w:tcPr>
            <w:tcW w:w="2993" w:type="dxa"/>
          </w:tcPr>
          <w:p w14:paraId="49CEA699" w14:textId="4B91CC36" w:rsidR="005C3113" w:rsidRPr="0000075B" w:rsidRDefault="00CA66E0" w:rsidP="00CA66E0">
            <w:pPr>
              <w:spacing w:after="0"/>
              <w:jc w:val="both"/>
              <w:rPr>
                <w:rFonts w:cstheme="minorHAnsi"/>
                <w:sz w:val="18"/>
              </w:rPr>
            </w:pPr>
            <w:r w:rsidRPr="0000075B">
              <w:rPr>
                <w:rFonts w:cstheme="minorHAnsi"/>
                <w:sz w:val="18"/>
              </w:rPr>
              <w:t xml:space="preserve">Función </w:t>
            </w:r>
          </w:p>
        </w:tc>
      </w:tr>
      <w:tr w:rsidR="005C3113" w:rsidRPr="0000075B" w14:paraId="13E76105" w14:textId="77777777" w:rsidTr="0000075B">
        <w:tc>
          <w:tcPr>
            <w:tcW w:w="2884" w:type="dxa"/>
          </w:tcPr>
          <w:p w14:paraId="26492CD4" w14:textId="1DC83E28" w:rsidR="00CA66E0" w:rsidRPr="008B7D42" w:rsidRDefault="00CA66E0" w:rsidP="00934545">
            <w:pPr>
              <w:spacing w:after="0"/>
              <w:jc w:val="both"/>
              <w:rPr>
                <w:rFonts w:cstheme="minorHAnsi"/>
                <w:sz w:val="18"/>
              </w:rPr>
            </w:pPr>
            <w:r w:rsidRPr="008B7D42">
              <w:rPr>
                <w:rFonts w:cstheme="minorHAnsi"/>
                <w:sz w:val="18"/>
              </w:rPr>
              <w:t>Núcleo de gestión</w:t>
            </w:r>
          </w:p>
        </w:tc>
        <w:tc>
          <w:tcPr>
            <w:tcW w:w="2993" w:type="dxa"/>
          </w:tcPr>
          <w:p w14:paraId="24E7707F" w14:textId="77777777" w:rsidR="005C3113" w:rsidRPr="0000075B" w:rsidRDefault="005C3113" w:rsidP="00CA66E0">
            <w:pPr>
              <w:pStyle w:val="Prrafodelista"/>
              <w:numPr>
                <w:ilvl w:val="0"/>
                <w:numId w:val="23"/>
              </w:numPr>
              <w:spacing w:after="0"/>
              <w:ind w:left="127" w:hanging="142"/>
              <w:jc w:val="both"/>
              <w:rPr>
                <w:rFonts w:cstheme="minorHAnsi"/>
                <w:sz w:val="18"/>
              </w:rPr>
            </w:pPr>
            <w:r w:rsidRPr="0000075B">
              <w:rPr>
                <w:rFonts w:cstheme="minorHAnsi"/>
                <w:sz w:val="18"/>
              </w:rPr>
              <w:t>MMA</w:t>
            </w:r>
          </w:p>
          <w:p w14:paraId="146F4537" w14:textId="77777777" w:rsidR="005C3113" w:rsidRPr="0000075B" w:rsidRDefault="005C3113" w:rsidP="00CA66E0">
            <w:pPr>
              <w:pStyle w:val="Prrafodelista"/>
              <w:numPr>
                <w:ilvl w:val="0"/>
                <w:numId w:val="23"/>
              </w:numPr>
              <w:spacing w:after="0"/>
              <w:ind w:left="127" w:hanging="142"/>
              <w:jc w:val="both"/>
              <w:rPr>
                <w:rFonts w:cstheme="minorHAnsi"/>
                <w:sz w:val="18"/>
              </w:rPr>
            </w:pPr>
            <w:r w:rsidRPr="0000075B">
              <w:rPr>
                <w:rFonts w:cstheme="minorHAnsi"/>
                <w:sz w:val="18"/>
              </w:rPr>
              <w:t>SERNAPESCA</w:t>
            </w:r>
          </w:p>
          <w:p w14:paraId="691BBBB0" w14:textId="69BD7A05" w:rsidR="005C3113" w:rsidRPr="0000075B" w:rsidRDefault="00CA66E0" w:rsidP="0093019B">
            <w:pPr>
              <w:pStyle w:val="Prrafodelista"/>
              <w:numPr>
                <w:ilvl w:val="0"/>
                <w:numId w:val="23"/>
              </w:numPr>
              <w:spacing w:after="0"/>
              <w:ind w:left="127" w:hanging="142"/>
              <w:jc w:val="both"/>
              <w:rPr>
                <w:rFonts w:cstheme="minorHAnsi"/>
                <w:sz w:val="18"/>
              </w:rPr>
            </w:pPr>
            <w:r w:rsidRPr="0000075B">
              <w:rPr>
                <w:rFonts w:cstheme="minorHAnsi"/>
                <w:sz w:val="18"/>
              </w:rPr>
              <w:t xml:space="preserve">Administrador, </w:t>
            </w:r>
            <w:r w:rsidR="0093019B" w:rsidRPr="0000075B">
              <w:rPr>
                <w:rFonts w:cstheme="minorHAnsi"/>
                <w:sz w:val="18"/>
              </w:rPr>
              <w:t>g</w:t>
            </w:r>
            <w:r w:rsidR="005C3113" w:rsidRPr="0000075B">
              <w:rPr>
                <w:rFonts w:cstheme="minorHAnsi"/>
                <w:sz w:val="18"/>
              </w:rPr>
              <w:t xml:space="preserve">uardaparques y </w:t>
            </w:r>
            <w:r w:rsidRPr="0000075B">
              <w:rPr>
                <w:rFonts w:cstheme="minorHAnsi"/>
                <w:sz w:val="18"/>
              </w:rPr>
              <w:t>secretaría técnica y administrativa*</w:t>
            </w:r>
          </w:p>
          <w:p w14:paraId="67FC3C08" w14:textId="77777777" w:rsidR="00CA66E0" w:rsidRPr="0000075B" w:rsidRDefault="00CA66E0" w:rsidP="00934545">
            <w:pPr>
              <w:spacing w:after="0"/>
              <w:jc w:val="both"/>
              <w:rPr>
                <w:rFonts w:cstheme="minorHAnsi"/>
                <w:sz w:val="18"/>
              </w:rPr>
            </w:pPr>
          </w:p>
          <w:p w14:paraId="5297EABA" w14:textId="77777777" w:rsidR="00CA66E0" w:rsidRPr="0000075B" w:rsidRDefault="00CA66E0" w:rsidP="00934545">
            <w:pPr>
              <w:spacing w:after="0"/>
              <w:jc w:val="both"/>
              <w:rPr>
                <w:rFonts w:cstheme="minorHAnsi"/>
                <w:sz w:val="18"/>
              </w:rPr>
            </w:pPr>
          </w:p>
          <w:p w14:paraId="1D97039A" w14:textId="77777777" w:rsidR="00CA66E0" w:rsidRPr="0000075B" w:rsidRDefault="00CA66E0" w:rsidP="00934545">
            <w:pPr>
              <w:spacing w:after="0"/>
              <w:jc w:val="both"/>
              <w:rPr>
                <w:rFonts w:cstheme="minorHAnsi"/>
                <w:sz w:val="18"/>
              </w:rPr>
            </w:pPr>
          </w:p>
          <w:p w14:paraId="4571DFFF" w14:textId="77777777" w:rsidR="00CA66E0" w:rsidRPr="0000075B" w:rsidRDefault="00CA66E0" w:rsidP="00934545">
            <w:pPr>
              <w:spacing w:after="0"/>
              <w:jc w:val="both"/>
              <w:rPr>
                <w:rFonts w:cstheme="minorHAnsi"/>
                <w:sz w:val="18"/>
              </w:rPr>
            </w:pPr>
          </w:p>
          <w:p w14:paraId="604986D9" w14:textId="2914CA06" w:rsidR="00CA66E0" w:rsidRPr="0000075B" w:rsidRDefault="00CA66E0" w:rsidP="00934545">
            <w:pPr>
              <w:spacing w:after="0"/>
              <w:jc w:val="both"/>
              <w:rPr>
                <w:rFonts w:cstheme="minorHAnsi"/>
                <w:sz w:val="18"/>
              </w:rPr>
            </w:pPr>
            <w:r w:rsidRPr="0000075B">
              <w:rPr>
                <w:rFonts w:cstheme="minorHAnsi"/>
                <w:sz w:val="18"/>
              </w:rPr>
              <w:t>*por definir en mediano plazo</w:t>
            </w:r>
          </w:p>
        </w:tc>
        <w:tc>
          <w:tcPr>
            <w:tcW w:w="2993" w:type="dxa"/>
          </w:tcPr>
          <w:p w14:paraId="09CBF1DC" w14:textId="77777777" w:rsidR="00CA66E0" w:rsidRPr="0000075B" w:rsidRDefault="00CA66E0" w:rsidP="00CA66E0">
            <w:pPr>
              <w:pStyle w:val="Prrafodelista"/>
              <w:numPr>
                <w:ilvl w:val="0"/>
                <w:numId w:val="22"/>
              </w:numPr>
              <w:spacing w:after="0"/>
              <w:ind w:left="142" w:hanging="142"/>
              <w:jc w:val="both"/>
              <w:rPr>
                <w:rFonts w:cstheme="minorHAnsi"/>
                <w:sz w:val="18"/>
              </w:rPr>
            </w:pPr>
            <w:r w:rsidRPr="0000075B">
              <w:rPr>
                <w:rFonts w:cstheme="minorHAnsi"/>
                <w:sz w:val="18"/>
              </w:rPr>
              <w:t>Implementación y gestión del área</w:t>
            </w:r>
          </w:p>
          <w:p w14:paraId="700A456F" w14:textId="705E476C" w:rsidR="00CA66E0" w:rsidRPr="0000075B" w:rsidRDefault="0000075B" w:rsidP="00CA66E0">
            <w:pPr>
              <w:pStyle w:val="Prrafodelista"/>
              <w:numPr>
                <w:ilvl w:val="0"/>
                <w:numId w:val="22"/>
              </w:numPr>
              <w:spacing w:after="0"/>
              <w:ind w:left="142" w:hanging="142"/>
              <w:jc w:val="both"/>
              <w:rPr>
                <w:rFonts w:cstheme="minorHAnsi"/>
                <w:sz w:val="18"/>
              </w:rPr>
            </w:pPr>
            <w:r>
              <w:rPr>
                <w:rFonts w:cstheme="minorHAnsi"/>
                <w:sz w:val="18"/>
              </w:rPr>
              <w:t>Elaborac</w:t>
            </w:r>
            <w:r w:rsidR="00CA66E0" w:rsidRPr="0000075B">
              <w:rPr>
                <w:rFonts w:cstheme="minorHAnsi"/>
                <w:sz w:val="18"/>
              </w:rPr>
              <w:t>ión de estrategias del plan de manejo, sus programas y proyectos.</w:t>
            </w:r>
          </w:p>
          <w:p w14:paraId="55169C39" w14:textId="77777777" w:rsidR="00CA66E0" w:rsidRPr="0000075B" w:rsidRDefault="00CA66E0" w:rsidP="00CA66E0">
            <w:pPr>
              <w:pStyle w:val="Prrafodelista"/>
              <w:numPr>
                <w:ilvl w:val="0"/>
                <w:numId w:val="22"/>
              </w:numPr>
              <w:spacing w:after="0"/>
              <w:ind w:left="142" w:hanging="142"/>
              <w:jc w:val="both"/>
              <w:rPr>
                <w:rFonts w:cstheme="minorHAnsi"/>
                <w:sz w:val="18"/>
              </w:rPr>
            </w:pPr>
            <w:r w:rsidRPr="0000075B">
              <w:rPr>
                <w:rFonts w:cstheme="minorHAnsi"/>
                <w:sz w:val="18"/>
              </w:rPr>
              <w:t xml:space="preserve">Comunicación, reportes y coordinación con el Consejo Local de gestión. </w:t>
            </w:r>
          </w:p>
          <w:p w14:paraId="7FC717C2" w14:textId="77777777" w:rsidR="005C3113" w:rsidRPr="0000075B" w:rsidRDefault="005C3113" w:rsidP="00934545">
            <w:pPr>
              <w:spacing w:after="0"/>
              <w:jc w:val="both"/>
              <w:rPr>
                <w:rFonts w:cstheme="minorHAnsi"/>
                <w:sz w:val="18"/>
              </w:rPr>
            </w:pPr>
          </w:p>
        </w:tc>
      </w:tr>
      <w:tr w:rsidR="005C3113" w:rsidRPr="0000075B" w14:paraId="79F7AE64" w14:textId="77777777" w:rsidTr="0000075B">
        <w:tc>
          <w:tcPr>
            <w:tcW w:w="2884" w:type="dxa"/>
          </w:tcPr>
          <w:p w14:paraId="450DFBFD" w14:textId="14C54D5D" w:rsidR="0093019B" w:rsidRPr="008B7D42" w:rsidRDefault="008B7D42" w:rsidP="00934545">
            <w:pPr>
              <w:spacing w:after="0"/>
              <w:jc w:val="both"/>
              <w:rPr>
                <w:rFonts w:cstheme="minorHAnsi"/>
                <w:sz w:val="18"/>
              </w:rPr>
            </w:pPr>
            <w:r>
              <w:rPr>
                <w:rFonts w:cstheme="minorHAnsi"/>
                <w:sz w:val="18"/>
              </w:rPr>
              <w:t>Consejo de Gestión Local</w:t>
            </w:r>
          </w:p>
          <w:p w14:paraId="1399E8CF" w14:textId="77777777" w:rsidR="00CA66E0" w:rsidRPr="008B7D42" w:rsidRDefault="00CA66E0" w:rsidP="00934545">
            <w:pPr>
              <w:spacing w:after="0"/>
              <w:jc w:val="both"/>
              <w:rPr>
                <w:rFonts w:cstheme="minorHAnsi"/>
                <w:sz w:val="18"/>
              </w:rPr>
            </w:pPr>
          </w:p>
          <w:p w14:paraId="2E81B3BE" w14:textId="335415B3" w:rsidR="00CA66E0" w:rsidRPr="008B7D42" w:rsidRDefault="00CA66E0" w:rsidP="00934545">
            <w:pPr>
              <w:spacing w:after="0"/>
              <w:jc w:val="both"/>
              <w:rPr>
                <w:rFonts w:cstheme="minorHAnsi"/>
                <w:sz w:val="18"/>
              </w:rPr>
            </w:pPr>
          </w:p>
        </w:tc>
        <w:tc>
          <w:tcPr>
            <w:tcW w:w="2993" w:type="dxa"/>
          </w:tcPr>
          <w:p w14:paraId="527E48EF" w14:textId="6D2DB7A0" w:rsidR="005C3113"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Gobernación Provincial de Magallanes</w:t>
            </w:r>
          </w:p>
          <w:p w14:paraId="25D33E9C" w14:textId="4E6C5BBA"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 xml:space="preserve">SEREMI MMA </w:t>
            </w:r>
          </w:p>
          <w:p w14:paraId="2E07C02B" w14:textId="64714465"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Municipalidad de Punta Arenas</w:t>
            </w:r>
          </w:p>
          <w:p w14:paraId="7A64040A" w14:textId="1734B7E1"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Municipalidad de Río Verde</w:t>
            </w:r>
          </w:p>
          <w:p w14:paraId="34159AD3" w14:textId="37368E94"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SERNAPESCA</w:t>
            </w:r>
          </w:p>
          <w:p w14:paraId="5C7EE264" w14:textId="39D89468"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Dirección Zonal de Pesca</w:t>
            </w:r>
          </w:p>
          <w:p w14:paraId="73A3B855" w14:textId="77777777"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Armada</w:t>
            </w:r>
          </w:p>
          <w:p w14:paraId="44C23724" w14:textId="77777777"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CONAF</w:t>
            </w:r>
          </w:p>
          <w:p w14:paraId="0FF9E894" w14:textId="77777777"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SEREMI MBN</w:t>
            </w:r>
          </w:p>
          <w:p w14:paraId="488CF6D9" w14:textId="77777777"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SERNATUR</w:t>
            </w:r>
          </w:p>
          <w:p w14:paraId="4B25957F" w14:textId="1C25DD31" w:rsidR="0093019B" w:rsidRPr="0000075B" w:rsidRDefault="0093019B" w:rsidP="0093019B">
            <w:pPr>
              <w:pStyle w:val="Prrafodelista"/>
              <w:numPr>
                <w:ilvl w:val="0"/>
                <w:numId w:val="23"/>
              </w:numPr>
              <w:spacing w:after="0"/>
              <w:ind w:left="127" w:hanging="142"/>
              <w:jc w:val="both"/>
              <w:rPr>
                <w:rFonts w:cstheme="minorHAnsi"/>
                <w:sz w:val="18"/>
              </w:rPr>
            </w:pPr>
            <w:r w:rsidRPr="0000075B">
              <w:rPr>
                <w:rFonts w:cstheme="minorHAnsi"/>
                <w:sz w:val="18"/>
              </w:rPr>
              <w:t>INACH</w:t>
            </w:r>
          </w:p>
          <w:p w14:paraId="73A36AC1" w14:textId="44742184" w:rsidR="0093019B" w:rsidRPr="008B7D42" w:rsidRDefault="0093019B" w:rsidP="0093019B">
            <w:pPr>
              <w:pStyle w:val="Prrafodelista"/>
              <w:numPr>
                <w:ilvl w:val="0"/>
                <w:numId w:val="23"/>
              </w:numPr>
              <w:spacing w:after="0"/>
              <w:ind w:left="127" w:hanging="142"/>
              <w:jc w:val="both"/>
              <w:rPr>
                <w:rFonts w:cstheme="minorHAnsi"/>
                <w:sz w:val="18"/>
              </w:rPr>
            </w:pPr>
            <w:r w:rsidRPr="008B7D42">
              <w:rPr>
                <w:rFonts w:cstheme="minorHAnsi"/>
                <w:sz w:val="18"/>
              </w:rPr>
              <w:t>Representante de comunidad Kawesqar</w:t>
            </w:r>
          </w:p>
          <w:p w14:paraId="1B092A28" w14:textId="221017CA" w:rsidR="0093019B" w:rsidRPr="008B7D42" w:rsidRDefault="0093019B" w:rsidP="0093019B">
            <w:pPr>
              <w:pStyle w:val="Prrafodelista"/>
              <w:numPr>
                <w:ilvl w:val="0"/>
                <w:numId w:val="23"/>
              </w:numPr>
              <w:spacing w:after="0"/>
              <w:ind w:left="127" w:hanging="142"/>
              <w:jc w:val="both"/>
              <w:rPr>
                <w:rFonts w:cstheme="minorHAnsi"/>
                <w:sz w:val="18"/>
              </w:rPr>
            </w:pPr>
            <w:r w:rsidRPr="008B7D42">
              <w:rPr>
                <w:rFonts w:cstheme="minorHAnsi"/>
                <w:sz w:val="18"/>
              </w:rPr>
              <w:t>Representante de pesca artesanal</w:t>
            </w:r>
          </w:p>
          <w:p w14:paraId="696AF86C" w14:textId="0800FDCE" w:rsidR="0093019B" w:rsidRPr="008B7D42" w:rsidRDefault="0093019B" w:rsidP="0093019B">
            <w:pPr>
              <w:pStyle w:val="Prrafodelista"/>
              <w:numPr>
                <w:ilvl w:val="0"/>
                <w:numId w:val="23"/>
              </w:numPr>
              <w:spacing w:after="0"/>
              <w:ind w:left="127" w:hanging="142"/>
              <w:jc w:val="both"/>
              <w:rPr>
                <w:rFonts w:cstheme="minorHAnsi"/>
                <w:sz w:val="18"/>
              </w:rPr>
            </w:pPr>
            <w:r w:rsidRPr="008B7D42">
              <w:rPr>
                <w:rFonts w:cstheme="minorHAnsi"/>
                <w:sz w:val="18"/>
              </w:rPr>
              <w:t>Representante de operadores turísticos</w:t>
            </w:r>
          </w:p>
          <w:p w14:paraId="40D938F8" w14:textId="0BA19FDB" w:rsidR="0093019B" w:rsidRPr="0000075B" w:rsidRDefault="0093019B" w:rsidP="00934545">
            <w:pPr>
              <w:spacing w:after="0"/>
              <w:jc w:val="both"/>
              <w:rPr>
                <w:rFonts w:cstheme="minorHAnsi"/>
                <w:sz w:val="18"/>
              </w:rPr>
            </w:pPr>
          </w:p>
        </w:tc>
        <w:tc>
          <w:tcPr>
            <w:tcW w:w="2993" w:type="dxa"/>
          </w:tcPr>
          <w:p w14:paraId="31FA30CF" w14:textId="77777777" w:rsidR="005C3113" w:rsidRDefault="0000075B" w:rsidP="0000075B">
            <w:pPr>
              <w:pStyle w:val="Prrafodelista"/>
              <w:numPr>
                <w:ilvl w:val="0"/>
                <w:numId w:val="22"/>
              </w:numPr>
              <w:spacing w:after="0"/>
              <w:ind w:left="142" w:hanging="142"/>
              <w:jc w:val="both"/>
              <w:rPr>
                <w:rFonts w:cstheme="minorHAnsi"/>
                <w:sz w:val="18"/>
              </w:rPr>
            </w:pPr>
            <w:r>
              <w:rPr>
                <w:rFonts w:cstheme="minorHAnsi"/>
                <w:sz w:val="18"/>
              </w:rPr>
              <w:t>Supervisión general de gestión</w:t>
            </w:r>
          </w:p>
          <w:p w14:paraId="3DB07E8F" w14:textId="77777777" w:rsidR="0000075B" w:rsidRDefault="0000075B" w:rsidP="0000075B">
            <w:pPr>
              <w:pStyle w:val="Prrafodelista"/>
              <w:numPr>
                <w:ilvl w:val="0"/>
                <w:numId w:val="22"/>
              </w:numPr>
              <w:spacing w:after="0"/>
              <w:ind w:left="142" w:hanging="142"/>
              <w:jc w:val="both"/>
              <w:rPr>
                <w:rFonts w:cstheme="minorHAnsi"/>
                <w:sz w:val="18"/>
              </w:rPr>
            </w:pPr>
            <w:r>
              <w:rPr>
                <w:rFonts w:cstheme="minorHAnsi"/>
                <w:sz w:val="18"/>
              </w:rPr>
              <w:t>Definición de prioridades.</w:t>
            </w:r>
          </w:p>
          <w:p w14:paraId="2C499FC5" w14:textId="77777777" w:rsidR="0000075B" w:rsidRPr="0000075B" w:rsidRDefault="0000075B" w:rsidP="0000075B">
            <w:pPr>
              <w:pStyle w:val="Prrafodelista"/>
              <w:numPr>
                <w:ilvl w:val="0"/>
                <w:numId w:val="22"/>
              </w:numPr>
              <w:spacing w:after="0"/>
              <w:ind w:left="142" w:hanging="142"/>
              <w:jc w:val="both"/>
              <w:rPr>
                <w:rFonts w:cstheme="minorHAnsi"/>
                <w:sz w:val="18"/>
              </w:rPr>
            </w:pPr>
            <w:r w:rsidRPr="0000075B">
              <w:rPr>
                <w:rFonts w:cstheme="minorHAnsi"/>
                <w:sz w:val="18"/>
              </w:rPr>
              <w:t>Aprobación de estrategias del plan de manejo, sus programas y proyectos.</w:t>
            </w:r>
          </w:p>
          <w:p w14:paraId="6EC79FD5" w14:textId="77777777" w:rsidR="0000075B" w:rsidRDefault="0000075B" w:rsidP="0000075B">
            <w:pPr>
              <w:pStyle w:val="Prrafodelista"/>
              <w:spacing w:after="0"/>
              <w:ind w:left="142"/>
              <w:jc w:val="both"/>
              <w:rPr>
                <w:rFonts w:cstheme="minorHAnsi"/>
                <w:sz w:val="18"/>
              </w:rPr>
            </w:pPr>
          </w:p>
          <w:p w14:paraId="686B5DBB" w14:textId="662F3FD3" w:rsidR="0000075B" w:rsidRPr="0000075B" w:rsidRDefault="0000075B" w:rsidP="00934545">
            <w:pPr>
              <w:spacing w:after="0"/>
              <w:jc w:val="both"/>
              <w:rPr>
                <w:rFonts w:cstheme="minorHAnsi"/>
                <w:sz w:val="18"/>
              </w:rPr>
            </w:pPr>
          </w:p>
        </w:tc>
      </w:tr>
    </w:tbl>
    <w:p w14:paraId="7157CB69" w14:textId="6BE6FC3C" w:rsidR="00DC21C7" w:rsidRDefault="00DC21C7" w:rsidP="005022BB">
      <w:pPr>
        <w:spacing w:after="0"/>
        <w:rPr>
          <w:rFonts w:cstheme="minorHAnsi"/>
        </w:rPr>
      </w:pPr>
    </w:p>
    <w:p w14:paraId="7C65C0FA" w14:textId="77777777" w:rsidR="00715464" w:rsidRDefault="00715464" w:rsidP="005022BB">
      <w:pPr>
        <w:spacing w:after="0"/>
        <w:rPr>
          <w:rFonts w:eastAsiaTheme="minorHAnsi" w:cstheme="minorHAnsi"/>
          <w:b/>
          <w:sz w:val="20"/>
          <w:lang w:eastAsia="en-US"/>
        </w:rPr>
      </w:pPr>
    </w:p>
    <w:p w14:paraId="1970A8CA" w14:textId="1689BA4D" w:rsidR="00715464" w:rsidRDefault="00715464" w:rsidP="005022BB">
      <w:pPr>
        <w:spacing w:after="0"/>
        <w:rPr>
          <w:rFonts w:cstheme="minorHAnsi"/>
        </w:rPr>
      </w:pPr>
    </w:p>
    <w:p w14:paraId="3CBCEA20" w14:textId="77777777" w:rsidR="00715464" w:rsidRDefault="00715464" w:rsidP="005022BB">
      <w:pPr>
        <w:spacing w:after="0"/>
        <w:rPr>
          <w:rFonts w:cstheme="minorHAnsi"/>
        </w:rPr>
      </w:pPr>
    </w:p>
    <w:p w14:paraId="371D8A31" w14:textId="1063C7FA" w:rsidR="00E24E45" w:rsidRDefault="00E24E45" w:rsidP="005022BB">
      <w:pPr>
        <w:spacing w:after="0"/>
        <w:rPr>
          <w:rFonts w:cstheme="minorHAnsi"/>
        </w:rPr>
      </w:pPr>
    </w:p>
    <w:p w14:paraId="5EFB70A6" w14:textId="77777777" w:rsidR="00E24E45" w:rsidRDefault="00E24E45" w:rsidP="005022BB">
      <w:pPr>
        <w:spacing w:after="0"/>
        <w:rPr>
          <w:rFonts w:cstheme="minorHAnsi"/>
        </w:rPr>
      </w:pPr>
    </w:p>
    <w:p w14:paraId="030D5983" w14:textId="4B7D5FD0" w:rsidR="00C02DA1" w:rsidRDefault="00C02DA1" w:rsidP="005022BB">
      <w:pPr>
        <w:spacing w:after="0"/>
        <w:rPr>
          <w:rFonts w:cstheme="minorHAnsi"/>
        </w:rPr>
      </w:pPr>
    </w:p>
    <w:p w14:paraId="76EC05DC" w14:textId="77777777" w:rsidR="00C02DA1" w:rsidRPr="001E4E5C" w:rsidRDefault="00C02DA1" w:rsidP="005022BB">
      <w:pPr>
        <w:spacing w:after="0"/>
        <w:rPr>
          <w:rFonts w:cstheme="minorHAnsi"/>
        </w:rPr>
      </w:pPr>
    </w:p>
    <w:p w14:paraId="31D070B2" w14:textId="57C5A75C" w:rsidR="00574361" w:rsidRPr="00415EEB" w:rsidRDefault="00574361" w:rsidP="00952696">
      <w:pPr>
        <w:pStyle w:val="Ttulo1"/>
        <w:spacing w:before="0"/>
        <w:rPr>
          <w:rFonts w:asciiTheme="minorHAnsi" w:hAnsiTheme="minorHAnsi" w:cstheme="minorHAnsi"/>
          <w:b/>
          <w:sz w:val="22"/>
          <w:szCs w:val="22"/>
        </w:rPr>
      </w:pPr>
      <w:bookmarkStart w:id="13" w:name="_Toc508610181"/>
      <w:r w:rsidRPr="00415EEB">
        <w:rPr>
          <w:rFonts w:asciiTheme="minorHAnsi" w:hAnsiTheme="minorHAnsi" w:cstheme="minorHAnsi"/>
          <w:b/>
          <w:color w:val="auto"/>
          <w:sz w:val="22"/>
          <w:szCs w:val="22"/>
        </w:rPr>
        <w:lastRenderedPageBreak/>
        <w:t>Referencia</w:t>
      </w:r>
      <w:r w:rsidR="00B95421" w:rsidRPr="00415EEB">
        <w:rPr>
          <w:rFonts w:asciiTheme="minorHAnsi" w:hAnsiTheme="minorHAnsi" w:cstheme="minorHAnsi"/>
          <w:b/>
          <w:color w:val="auto"/>
          <w:sz w:val="22"/>
          <w:szCs w:val="22"/>
        </w:rPr>
        <w:t>s</w:t>
      </w:r>
      <w:bookmarkEnd w:id="13"/>
    </w:p>
    <w:p w14:paraId="49F08E8B" w14:textId="77777777" w:rsidR="00D44265" w:rsidRPr="00905D35" w:rsidRDefault="00D44265" w:rsidP="00D44265">
      <w:pPr>
        <w:spacing w:after="0"/>
        <w:jc w:val="both"/>
        <w:rPr>
          <w:rFonts w:cstheme="minorHAnsi"/>
        </w:rPr>
      </w:pPr>
    </w:p>
    <w:p w14:paraId="25465898" w14:textId="54F49AA4" w:rsidR="00D47667" w:rsidRPr="00905D35" w:rsidRDefault="004D0C9A" w:rsidP="00D47667">
      <w:pPr>
        <w:spacing w:after="0"/>
        <w:ind w:left="709" w:hanging="709"/>
        <w:mirrorIndents/>
        <w:jc w:val="both"/>
        <w:rPr>
          <w:rFonts w:cs="Arial"/>
          <w:color w:val="000000"/>
          <w:shd w:val="clear" w:color="auto" w:fill="FFFFFF"/>
        </w:rPr>
      </w:pPr>
      <w:r w:rsidRPr="00905D35">
        <w:rPr>
          <w:rFonts w:eastAsiaTheme="minorHAnsi" w:cstheme="minorHAnsi"/>
          <w:lang w:eastAsia="en-US"/>
        </w:rPr>
        <w:t>Acevedo</w:t>
      </w:r>
      <w:r w:rsidR="00D47667" w:rsidRPr="00905D35">
        <w:rPr>
          <w:rFonts w:eastAsiaTheme="minorHAnsi" w:cstheme="minorHAnsi"/>
          <w:lang w:eastAsia="en-US"/>
        </w:rPr>
        <w:t xml:space="preserve"> J., Aguayo-Lobo A. &amp; L. Pastene. 2006. Filopatría de la ballena jorobada (Megaptera novaeangliae Borowski, 1781), al área de alimentación del estrecho de Magallanes. Revista de Biología Marina y Oceanografía 41(1): 11-19.</w:t>
      </w:r>
      <w:r w:rsidR="00D47667" w:rsidRPr="00905D35">
        <w:rPr>
          <w:rFonts w:cs="Arial"/>
          <w:color w:val="000000"/>
          <w:shd w:val="clear" w:color="auto" w:fill="FFFFFF"/>
        </w:rPr>
        <w:t xml:space="preserve"> </w:t>
      </w:r>
    </w:p>
    <w:p w14:paraId="159A1A58" w14:textId="4819F5BF" w:rsidR="002E7F17" w:rsidRPr="00905D35" w:rsidRDefault="002E7F17" w:rsidP="002E7F17">
      <w:pPr>
        <w:spacing w:after="0"/>
        <w:ind w:left="709" w:hanging="709"/>
        <w:jc w:val="both"/>
        <w:rPr>
          <w:rFonts w:cstheme="minorHAnsi"/>
        </w:rPr>
      </w:pPr>
      <w:r w:rsidRPr="00905D35">
        <w:rPr>
          <w:rFonts w:cstheme="minorHAnsi"/>
        </w:rPr>
        <w:t>Aguayo-Lobo A., Acevedo J., &amp; S. Cornejo. 2011. La ballena jorobada, Conservación en el Parque Marino Francisco Coloane [Humpback whale conservation in the Marine Park Francisco Coloane] (1st ed.). Santiago, Chile: Ocho Libros</w:t>
      </w:r>
    </w:p>
    <w:p w14:paraId="26F576A2" w14:textId="182DED5B" w:rsidR="005022BB" w:rsidRPr="00905D35" w:rsidRDefault="005022BB" w:rsidP="002E7F17">
      <w:pPr>
        <w:spacing w:after="0"/>
        <w:ind w:left="709" w:hanging="709"/>
        <w:jc w:val="both"/>
        <w:rPr>
          <w:i/>
        </w:rPr>
      </w:pPr>
      <w:r w:rsidRPr="00905D35">
        <w:t xml:space="preserve">Arguedas, S. (2015). Aportes metodológicos para la zonificación de AP. </w:t>
      </w:r>
      <w:r w:rsidRPr="00905D35">
        <w:rPr>
          <w:i/>
        </w:rPr>
        <w:t>Escuela latinoamericana de áreas protegidas.</w:t>
      </w:r>
    </w:p>
    <w:p w14:paraId="254F85B6" w14:textId="20219F30" w:rsidR="005022BB" w:rsidRPr="00132D97" w:rsidRDefault="005022BB" w:rsidP="005022BB">
      <w:pPr>
        <w:autoSpaceDE w:val="0"/>
        <w:autoSpaceDN w:val="0"/>
        <w:adjustRightInd w:val="0"/>
        <w:spacing w:after="0" w:line="240" w:lineRule="auto"/>
        <w:ind w:left="709" w:hanging="709"/>
        <w:jc w:val="both"/>
        <w:rPr>
          <w:rFonts w:cstheme="minorHAnsi"/>
          <w:iCs/>
          <w:lang w:val="en-US"/>
        </w:rPr>
      </w:pPr>
      <w:r w:rsidRPr="00132D97">
        <w:rPr>
          <w:rFonts w:eastAsiaTheme="minorHAnsi" w:cs="Times-Bold"/>
          <w:lang w:val="en-US" w:eastAsia="en-US"/>
        </w:rPr>
        <w:t xml:space="preserve">Beaumont, N., M.C. Austen, J.P. Atkins, D. Burdon, S. Degraer, T.P. Dentinho, S. Derous, P. Holm, T. Horton, E. van Ierland, A.H. Marboe, D.J. Starkey, M. Townsend &amp; T. Zarzycki. </w:t>
      </w:r>
      <w:r w:rsidRPr="000251D3">
        <w:rPr>
          <w:rFonts w:eastAsiaTheme="minorHAnsi" w:cs="Times-Bold"/>
          <w:lang w:val="en-US" w:eastAsia="en-US"/>
        </w:rPr>
        <w:t>2007</w:t>
      </w:r>
      <w:r w:rsidRPr="000251D3">
        <w:rPr>
          <w:rFonts w:eastAsiaTheme="minorHAnsi" w:cs="Times-Bold"/>
          <w:b/>
          <w:bCs/>
          <w:lang w:val="en-US" w:eastAsia="en-US"/>
        </w:rPr>
        <w:t xml:space="preserve">. </w:t>
      </w:r>
      <w:r w:rsidRPr="000251D3">
        <w:rPr>
          <w:rFonts w:eastAsiaTheme="minorHAnsi" w:cs="Times-Roman"/>
          <w:lang w:val="en-US" w:eastAsia="en-US"/>
        </w:rPr>
        <w:t xml:space="preserve">Identification, definition and quantification of godos and services provided by marine biodiversity: Implications for the ecosystem approach. Marine Pollution Bulletin 54: 253-265. </w:t>
      </w:r>
      <w:r w:rsidRPr="000251D3">
        <w:rPr>
          <w:iCs/>
          <w:lang w:val="en-US"/>
        </w:rPr>
        <w:t xml:space="preserve">Brenner J., J. Jiménez, R. Sardá, A. Garola. 2010. An assessment of the non market value of the ecosystem services provided by the Catalan coastal zone, Spain. </w:t>
      </w:r>
      <w:r w:rsidRPr="00132D97">
        <w:rPr>
          <w:iCs/>
          <w:lang w:val="en-US"/>
        </w:rPr>
        <w:t>Ocean &amp; Coastal Management 53: 27-38.</w:t>
      </w:r>
    </w:p>
    <w:p w14:paraId="7808DE76" w14:textId="327443A0" w:rsidR="00E008F0" w:rsidRPr="00905D35" w:rsidRDefault="00B32B41" w:rsidP="00E008F0">
      <w:pPr>
        <w:spacing w:after="0"/>
        <w:ind w:left="709" w:hanging="709"/>
        <w:mirrorIndents/>
        <w:jc w:val="both"/>
        <w:rPr>
          <w:rFonts w:cs="Arial"/>
          <w:color w:val="000000"/>
          <w:shd w:val="clear" w:color="auto" w:fill="FFFFFF"/>
        </w:rPr>
      </w:pPr>
      <w:r w:rsidRPr="00132D97">
        <w:rPr>
          <w:rFonts w:eastAsiaTheme="minorHAnsi" w:cstheme="minorHAnsi"/>
          <w:lang w:val="en-US" w:eastAsia="en-US"/>
        </w:rPr>
        <w:t>Cáceres</w:t>
      </w:r>
      <w:r w:rsidR="00E008F0" w:rsidRPr="00132D97">
        <w:rPr>
          <w:rFonts w:eastAsiaTheme="minorHAnsi" w:cstheme="minorHAnsi"/>
          <w:lang w:val="en-US" w:eastAsia="en-US"/>
        </w:rPr>
        <w:t xml:space="preserve"> B.</w:t>
      </w:r>
      <w:r w:rsidR="008A693B" w:rsidRPr="00132D97">
        <w:rPr>
          <w:rFonts w:eastAsiaTheme="minorHAnsi" w:cstheme="minorHAnsi"/>
          <w:lang w:val="en-US" w:eastAsia="en-US"/>
        </w:rPr>
        <w:t>,</w:t>
      </w:r>
      <w:r w:rsidR="00E008F0" w:rsidRPr="00132D97">
        <w:rPr>
          <w:rFonts w:eastAsiaTheme="minorHAnsi" w:cstheme="minorHAnsi"/>
          <w:lang w:val="en-US" w:eastAsia="en-US"/>
        </w:rPr>
        <w:t xml:space="preserve"> Kus</w:t>
      </w:r>
      <w:r w:rsidR="00A41659" w:rsidRPr="00132D97">
        <w:rPr>
          <w:rFonts w:eastAsiaTheme="minorHAnsi" w:cstheme="minorHAnsi"/>
          <w:lang w:val="en-US" w:eastAsia="en-US"/>
        </w:rPr>
        <w:t>c</w:t>
      </w:r>
      <w:r w:rsidR="00E008F0" w:rsidRPr="00132D97">
        <w:rPr>
          <w:rFonts w:eastAsiaTheme="minorHAnsi" w:cstheme="minorHAnsi"/>
          <w:lang w:val="en-US" w:eastAsia="en-US"/>
        </w:rPr>
        <w:t xml:space="preserve">h A. &amp; A. Vila. 2015. </w:t>
      </w:r>
      <w:r w:rsidR="00E008F0" w:rsidRPr="00905D35">
        <w:rPr>
          <w:rFonts w:eastAsiaTheme="minorHAnsi" w:cstheme="minorHAnsi"/>
          <w:lang w:eastAsia="en-US"/>
        </w:rPr>
        <w:t>Manual de Buenas Prácticas para el turismo de intereses especiales en ecosistemas marinos y costeros australes. WCS Chile, Punta Arenas, Chile, 58 pp.</w:t>
      </w:r>
      <w:r w:rsidR="00E008F0" w:rsidRPr="00905D35">
        <w:rPr>
          <w:rFonts w:cs="Arial"/>
          <w:color w:val="000000"/>
          <w:shd w:val="clear" w:color="auto" w:fill="FFFFFF"/>
        </w:rPr>
        <w:t xml:space="preserve"> </w:t>
      </w:r>
    </w:p>
    <w:p w14:paraId="211D1BF5" w14:textId="3F13B4C6" w:rsidR="00C906EB" w:rsidRPr="00905D35" w:rsidRDefault="00E008F0" w:rsidP="00C906EB">
      <w:pPr>
        <w:spacing w:after="0"/>
        <w:ind w:left="709" w:hanging="709"/>
        <w:mirrorIndents/>
        <w:jc w:val="both"/>
        <w:rPr>
          <w:rFonts w:eastAsiaTheme="minorHAnsi" w:cstheme="minorHAnsi"/>
          <w:lang w:val="es-ES" w:eastAsia="en-US"/>
        </w:rPr>
      </w:pPr>
      <w:r w:rsidRPr="00905D35">
        <w:rPr>
          <w:rFonts w:eastAsiaTheme="minorHAnsi" w:cstheme="minorHAnsi"/>
          <w:lang w:val="es-ES" w:eastAsia="en-US"/>
        </w:rPr>
        <w:t xml:space="preserve">CEQUA. 2007. </w:t>
      </w:r>
      <w:r w:rsidR="00C906EB" w:rsidRPr="00905D35">
        <w:rPr>
          <w:rFonts w:eastAsiaTheme="minorHAnsi" w:cstheme="minorHAnsi"/>
          <w:lang w:val="es-ES" w:eastAsia="en-US"/>
        </w:rPr>
        <w:t>“</w:t>
      </w:r>
      <w:r w:rsidRPr="00905D35">
        <w:rPr>
          <w:rFonts w:eastAsiaTheme="minorHAnsi" w:cstheme="minorHAnsi"/>
          <w:lang w:val="es-ES" w:eastAsia="en-US"/>
        </w:rPr>
        <w:t>Diagnóstico del macrobentos en el área marino costera protegida de múltiples usos Francisco Coloane.</w:t>
      </w:r>
      <w:r w:rsidR="00C906EB" w:rsidRPr="00905D35">
        <w:rPr>
          <w:rFonts w:eastAsiaTheme="minorHAnsi" w:cstheme="minorHAnsi"/>
          <w:lang w:val="es-ES" w:eastAsia="en-US"/>
        </w:rPr>
        <w:t xml:space="preserve"> Proyecto BIP – N°30061434-0. </w:t>
      </w:r>
      <w:r w:rsidR="00C906EB" w:rsidRPr="00905D35">
        <w:t>Fundación Centro de Estudios del Cuaternario (CEQUA). 194 págs.</w:t>
      </w:r>
    </w:p>
    <w:p w14:paraId="3BDAE9ED" w14:textId="11591080" w:rsidR="00C906EB" w:rsidRPr="00905D35" w:rsidRDefault="00C906EB" w:rsidP="00C906EB">
      <w:pPr>
        <w:spacing w:after="0"/>
        <w:ind w:left="709" w:hanging="709"/>
        <w:mirrorIndents/>
        <w:jc w:val="both"/>
      </w:pPr>
      <w:r w:rsidRPr="00905D35">
        <w:t>CEQUA. 2007. “Diagnóstico de flora, fauna terrestre y aves marinas en el Área Marina Costera Protegida Francisco Coloane”. Informe Nº1 Recopilación Bibliográfica y Antecedentes Generales del Estudio. Proyecto BIP – Nº30061426- 0. Fundación Centro de Est</w:t>
      </w:r>
      <w:r w:rsidR="003D6529" w:rsidRPr="00905D35">
        <w:t>udios del Cuaternario (CEQUA). 279</w:t>
      </w:r>
      <w:r w:rsidRPr="00905D35">
        <w:t xml:space="preserve"> págs.</w:t>
      </w:r>
    </w:p>
    <w:p w14:paraId="20DAADEF" w14:textId="36CDD243" w:rsidR="005022BB" w:rsidRPr="00905D35" w:rsidRDefault="005022BB" w:rsidP="005022BB">
      <w:pPr>
        <w:spacing w:after="0"/>
        <w:ind w:left="709" w:hanging="709"/>
        <w:jc w:val="both"/>
      </w:pPr>
      <w:r w:rsidRPr="00905D35">
        <w:t xml:space="preserve">CONAF (2017). Manual para la planificación del manejo de áreas protegidas del SNASPE. Disponible en: </w:t>
      </w:r>
      <w:hyperlink r:id="rId64" w:history="1">
        <w:r w:rsidRPr="00905D35">
          <w:rPr>
            <w:rStyle w:val="Hipervnculo"/>
          </w:rPr>
          <w:t>Manual para la planificación del manejo de áreas protegidas del SNASPE.</w:t>
        </w:r>
      </w:hyperlink>
    </w:p>
    <w:p w14:paraId="6882BB74" w14:textId="454FB210" w:rsidR="002E7F17" w:rsidRPr="00905D35" w:rsidRDefault="002E7F17" w:rsidP="005022BB">
      <w:pPr>
        <w:spacing w:after="0" w:line="240" w:lineRule="auto"/>
        <w:ind w:left="709" w:hanging="709"/>
        <w:mirrorIndents/>
        <w:jc w:val="both"/>
      </w:pPr>
      <w:r w:rsidRPr="00905D35">
        <w:t>Cornejo, S., &amp; A. Kusc</w:t>
      </w:r>
      <w:r w:rsidR="00355EDF" w:rsidRPr="00905D35">
        <w:t>h</w:t>
      </w:r>
      <w:r w:rsidRPr="00905D35">
        <w:t>. 2006. Biodiversidad del Área Marina y Costera Protegida Francisco Coloane: Desafíos y Oportunidades. Conservación de la biodiversidad de importancia mundial a lo lar</w:t>
      </w:r>
      <w:r w:rsidR="001D1021" w:rsidRPr="00905D35">
        <w:t xml:space="preserve">go de la costa chilena. En: Ocho Libros (Eds.). </w:t>
      </w:r>
      <w:r w:rsidRPr="00905D35">
        <w:t>146</w:t>
      </w:r>
      <w:r w:rsidR="001D1021" w:rsidRPr="00905D35">
        <w:t xml:space="preserve"> pp.</w:t>
      </w:r>
    </w:p>
    <w:p w14:paraId="53568DA9" w14:textId="1807F2D3" w:rsidR="002E7F17" w:rsidRPr="00905D35" w:rsidRDefault="002E7F17" w:rsidP="002E7F17">
      <w:pPr>
        <w:spacing w:after="0"/>
        <w:ind w:left="709" w:hanging="709"/>
        <w:mirrorIndents/>
        <w:jc w:val="both"/>
        <w:rPr>
          <w:rFonts w:eastAsiaTheme="minorHAnsi" w:cstheme="minorHAnsi"/>
          <w:lang w:val="es-ES" w:eastAsia="en-US"/>
        </w:rPr>
      </w:pPr>
      <w:r w:rsidRPr="00905D35">
        <w:rPr>
          <w:rFonts w:eastAsiaTheme="minorHAnsi" w:cstheme="minorHAnsi"/>
          <w:lang w:val="es-ES" w:eastAsia="en-US"/>
        </w:rPr>
        <w:t>EULA-Chile Universidad de Concepción. 2007. Informe Final: Levantamiento de cartografía en el área marina costera protegida Francisco Coloane. Centro EULA Chile, de la Universidad de Concepción.</w:t>
      </w:r>
      <w:r w:rsidR="001D1021" w:rsidRPr="00905D35">
        <w:rPr>
          <w:rFonts w:eastAsiaTheme="minorHAnsi" w:cstheme="minorHAnsi"/>
          <w:lang w:val="es-ES" w:eastAsia="en-US"/>
        </w:rPr>
        <w:t xml:space="preserve"> 63 pp.</w:t>
      </w:r>
    </w:p>
    <w:p w14:paraId="73A8BFAA" w14:textId="1403327B" w:rsidR="002E7F17" w:rsidRPr="00132D97" w:rsidRDefault="002E7F17" w:rsidP="002E7F17">
      <w:pPr>
        <w:spacing w:after="0" w:line="240" w:lineRule="auto"/>
        <w:ind w:left="709" w:hanging="709"/>
        <w:mirrorIndents/>
        <w:jc w:val="both"/>
        <w:rPr>
          <w:rFonts w:eastAsiaTheme="minorHAnsi" w:cstheme="minorHAnsi"/>
          <w:lang w:val="en-US" w:eastAsia="en-US"/>
        </w:rPr>
      </w:pPr>
      <w:r w:rsidRPr="00905D35">
        <w:rPr>
          <w:rFonts w:eastAsiaTheme="minorHAnsi" w:cstheme="minorHAnsi"/>
          <w:lang w:val="es-ES" w:eastAsia="en-US"/>
        </w:rPr>
        <w:t xml:space="preserve">Gende S., N. Hendrix, J. Acevedo &amp; S. Cornejo. </w:t>
      </w:r>
      <w:r w:rsidRPr="00905D35">
        <w:rPr>
          <w:rFonts w:eastAsiaTheme="minorHAnsi" w:cstheme="minorHAnsi"/>
          <w:lang w:val="en-GB" w:eastAsia="en-US"/>
        </w:rPr>
        <w:t xml:space="preserve">2014. The humpback whale population at risk of ship strikes in the Strait of Magellan, Chile. </w:t>
      </w:r>
      <w:r w:rsidRPr="00132D97">
        <w:rPr>
          <w:rFonts w:eastAsiaTheme="minorHAnsi" w:cstheme="minorHAnsi"/>
          <w:lang w:val="en-US" w:eastAsia="en-US"/>
        </w:rPr>
        <w:t>Conference paper</w:t>
      </w:r>
      <w:r w:rsidR="004D29D4" w:rsidRPr="00132D97">
        <w:rPr>
          <w:rFonts w:eastAsiaTheme="minorHAnsi" w:cstheme="minorHAnsi"/>
          <w:lang w:val="en-US" w:eastAsia="en-US"/>
        </w:rPr>
        <w:t>.</w:t>
      </w:r>
    </w:p>
    <w:p w14:paraId="1C875C0E" w14:textId="374F5FB8" w:rsidR="00404CDF" w:rsidRPr="00905D35" w:rsidRDefault="00404CDF" w:rsidP="002E7F17">
      <w:pPr>
        <w:spacing w:after="0" w:line="240" w:lineRule="auto"/>
        <w:ind w:left="709" w:hanging="709"/>
        <w:mirrorIndents/>
        <w:jc w:val="both"/>
      </w:pPr>
      <w:r w:rsidRPr="00132D97">
        <w:rPr>
          <w:rFonts w:eastAsiaTheme="minorHAnsi" w:cstheme="minorHAnsi"/>
          <w:lang w:val="en-US" w:eastAsia="en-US"/>
        </w:rPr>
        <w:t xml:space="preserve">Haro, D., Aguayo-Lobo, A., &amp; J. Acevedo. 2013. </w:t>
      </w:r>
      <w:r w:rsidRPr="00905D35">
        <w:t>Características oceanográficas y biológicas de las comunidades del plancton y necton del área marina costera protegida Francisco Coloane: una revisión. Anales Instituto Patagonia (Chile), 2013. 41(1):77-90 77.</w:t>
      </w:r>
    </w:p>
    <w:p w14:paraId="15B56230" w14:textId="22CB2ED6" w:rsidR="00B32B41" w:rsidRPr="00905D35" w:rsidRDefault="00B32B41" w:rsidP="00B32B41">
      <w:pPr>
        <w:spacing w:after="0"/>
        <w:ind w:left="709" w:hanging="709"/>
        <w:mirrorIndents/>
        <w:jc w:val="both"/>
        <w:rPr>
          <w:rFonts w:eastAsiaTheme="minorHAnsi" w:cstheme="minorHAnsi"/>
          <w:lang w:val="es-ES" w:eastAsia="en-US"/>
        </w:rPr>
      </w:pPr>
      <w:r w:rsidRPr="00905D35">
        <w:rPr>
          <w:rFonts w:eastAsiaTheme="minorHAnsi" w:cstheme="minorHAnsi"/>
          <w:lang w:val="es-ES" w:eastAsia="en-US"/>
        </w:rPr>
        <w:t>Programa de las Naciones Unidas para el desarrollo (PNUD). 2005. Plan general de administración área marino costera protegida de múltiples usos Francisco Coloane. Comité Regional AMCP-MU y Proyecto GEF. 8 pp.</w:t>
      </w:r>
    </w:p>
    <w:p w14:paraId="29722683" w14:textId="2962780A" w:rsidR="00415EEB" w:rsidRPr="00905D35" w:rsidRDefault="00B32B41" w:rsidP="002E7F17">
      <w:pPr>
        <w:spacing w:after="0" w:line="240" w:lineRule="auto"/>
        <w:ind w:left="709" w:hanging="709"/>
        <w:mirrorIndents/>
        <w:jc w:val="both"/>
      </w:pPr>
      <w:r w:rsidRPr="00905D35">
        <w:rPr>
          <w:rFonts w:eastAsiaTheme="minorHAnsi" w:cstheme="minorHAnsi"/>
          <w:lang w:val="es-ES" w:eastAsia="en-US"/>
        </w:rPr>
        <w:lastRenderedPageBreak/>
        <w:t>Programa de las Naciones Unidas para el desarrollo (PNUD).</w:t>
      </w:r>
      <w:r w:rsidR="002E7F17" w:rsidRPr="00905D35">
        <w:rPr>
          <w:rFonts w:eastAsiaTheme="minorHAnsi" w:cstheme="minorHAnsi"/>
          <w:lang w:val="es-ES" w:eastAsia="en-US"/>
        </w:rPr>
        <w:t xml:space="preserve"> 2006 Conservación de la biodiversidad de importancia mundial a lo largo de la costa chilena Áreas marinas y costeras protegidas de múltiples usos Isla Grande de Atacama, Lafken Mapu Lahual y Francisco Coloane</w:t>
      </w:r>
      <w:r w:rsidR="00415EEB" w:rsidRPr="00905D35">
        <w:rPr>
          <w:rFonts w:eastAsiaTheme="minorHAnsi" w:cstheme="minorHAnsi"/>
          <w:lang w:val="es-ES" w:eastAsia="en-US"/>
        </w:rPr>
        <w:t xml:space="preserve">. En Ocho libros (Eds). </w:t>
      </w:r>
      <w:r w:rsidRPr="00905D35">
        <w:rPr>
          <w:rFonts w:eastAsiaTheme="minorHAnsi" w:cstheme="minorHAnsi"/>
          <w:lang w:val="es-ES" w:eastAsia="en-US"/>
        </w:rPr>
        <w:t xml:space="preserve">Proyecto GEF y </w:t>
      </w:r>
      <w:r w:rsidR="00415EEB" w:rsidRPr="00905D35">
        <w:rPr>
          <w:rFonts w:eastAsiaTheme="minorHAnsi" w:cstheme="minorHAnsi"/>
          <w:lang w:val="es-ES" w:eastAsia="en-US"/>
        </w:rPr>
        <w:t>Gobierno de Chile</w:t>
      </w:r>
      <w:r w:rsidR="00415EEB" w:rsidRPr="00905D35">
        <w:t>. 182 pp.</w:t>
      </w:r>
    </w:p>
    <w:p w14:paraId="6F2ADC55" w14:textId="170156F8" w:rsidR="002E7F17" w:rsidRPr="00905D35" w:rsidRDefault="002E7F17" w:rsidP="002E7F17">
      <w:pPr>
        <w:spacing w:after="0" w:line="240" w:lineRule="auto"/>
        <w:ind w:left="709" w:hanging="709"/>
        <w:mirrorIndents/>
        <w:jc w:val="both"/>
        <w:rPr>
          <w:rFonts w:eastAsiaTheme="minorHAnsi" w:cstheme="minorHAnsi"/>
          <w:lang w:eastAsia="en-US"/>
        </w:rPr>
      </w:pPr>
      <w:r w:rsidRPr="00905D35">
        <w:t xml:space="preserve">Medina-Vogel G., M. Barros, R. Monsalve &amp; D. Pons. 2015. </w:t>
      </w:r>
      <w:r w:rsidRPr="00905D35">
        <w:rPr>
          <w:lang w:val="en-GB"/>
        </w:rPr>
        <w:t xml:space="preserve">Assessment of the efficiency in trapping North American mink </w:t>
      </w:r>
      <w:r w:rsidRPr="00905D35">
        <w:rPr>
          <w:i/>
          <w:lang w:val="en-GB"/>
        </w:rPr>
        <w:t>(Neovison vison)</w:t>
      </w:r>
      <w:r w:rsidRPr="00905D35">
        <w:rPr>
          <w:lang w:val="en-GB"/>
        </w:rPr>
        <w:t xml:space="preserve"> for population control in Patagonia. </w:t>
      </w:r>
      <w:r w:rsidRPr="00905D35">
        <w:t>Revista Chilena de Historia Natural 88:9.</w:t>
      </w:r>
      <w:r w:rsidRPr="00905D35">
        <w:rPr>
          <w:rFonts w:eastAsiaTheme="minorHAnsi" w:cstheme="minorHAnsi"/>
          <w:lang w:eastAsia="en-US"/>
        </w:rPr>
        <w:t xml:space="preserve"> </w:t>
      </w:r>
    </w:p>
    <w:p w14:paraId="76261F2A" w14:textId="2DB85F09" w:rsidR="00E008F0" w:rsidRPr="00905D35" w:rsidRDefault="008A693B" w:rsidP="00415EEB">
      <w:pPr>
        <w:spacing w:after="0" w:line="240" w:lineRule="auto"/>
        <w:ind w:left="709" w:hanging="709"/>
        <w:jc w:val="both"/>
        <w:rPr>
          <w:rFonts w:cs="Arial"/>
          <w:color w:val="000000"/>
          <w:shd w:val="clear" w:color="auto" w:fill="FFFFFF"/>
        </w:rPr>
      </w:pPr>
      <w:r w:rsidRPr="00905D35">
        <w:rPr>
          <w:rFonts w:cs="Arial"/>
          <w:color w:val="000000"/>
          <w:shd w:val="clear" w:color="auto" w:fill="FFFFFF"/>
        </w:rPr>
        <w:t>Morello</w:t>
      </w:r>
      <w:r w:rsidR="00E008F0" w:rsidRPr="00905D35">
        <w:rPr>
          <w:rFonts w:cs="Arial"/>
          <w:color w:val="000000"/>
          <w:shd w:val="clear" w:color="auto" w:fill="FFFFFF"/>
        </w:rPr>
        <w:t xml:space="preserve"> F., San Román</w:t>
      </w:r>
      <w:r w:rsidRPr="00905D35">
        <w:rPr>
          <w:rFonts w:cs="Arial"/>
          <w:color w:val="000000"/>
          <w:shd w:val="clear" w:color="auto" w:fill="FFFFFF"/>
        </w:rPr>
        <w:t xml:space="preserve"> M.</w:t>
      </w:r>
      <w:r w:rsidR="00E008F0" w:rsidRPr="00905D35">
        <w:rPr>
          <w:rFonts w:cs="Arial"/>
          <w:color w:val="000000"/>
          <w:shd w:val="clear" w:color="auto" w:fill="FFFFFF"/>
        </w:rPr>
        <w:t>, Prieto</w:t>
      </w:r>
      <w:r w:rsidRPr="00905D35">
        <w:rPr>
          <w:rFonts w:cs="Arial"/>
          <w:color w:val="000000"/>
          <w:shd w:val="clear" w:color="auto" w:fill="FFFFFF"/>
        </w:rPr>
        <w:t xml:space="preserve"> A.</w:t>
      </w:r>
      <w:r w:rsidR="00E008F0" w:rsidRPr="00905D35">
        <w:rPr>
          <w:rFonts w:cs="Arial"/>
          <w:color w:val="000000"/>
          <w:shd w:val="clear" w:color="auto" w:fill="FFFFFF"/>
        </w:rPr>
        <w:t>, Reyes</w:t>
      </w:r>
      <w:r w:rsidRPr="00905D35">
        <w:rPr>
          <w:rFonts w:cs="Arial"/>
          <w:color w:val="000000"/>
          <w:shd w:val="clear" w:color="auto" w:fill="FFFFFF"/>
        </w:rPr>
        <w:t xml:space="preserve"> O.</w:t>
      </w:r>
      <w:r w:rsidR="00E008F0" w:rsidRPr="00905D35">
        <w:rPr>
          <w:rFonts w:cs="Arial"/>
          <w:color w:val="000000"/>
          <w:shd w:val="clear" w:color="auto" w:fill="FFFFFF"/>
        </w:rPr>
        <w:t>, Bahamonde</w:t>
      </w:r>
      <w:r w:rsidRPr="00905D35">
        <w:rPr>
          <w:rFonts w:cs="Arial"/>
          <w:color w:val="000000"/>
          <w:shd w:val="clear" w:color="auto" w:fill="FFFFFF"/>
        </w:rPr>
        <w:t xml:space="preserve"> G.</w:t>
      </w:r>
      <w:r w:rsidR="00E008F0" w:rsidRPr="00905D35">
        <w:rPr>
          <w:rFonts w:cs="Arial"/>
          <w:color w:val="000000"/>
          <w:shd w:val="clear" w:color="auto" w:fill="FFFFFF"/>
        </w:rPr>
        <w:t xml:space="preserve">, Torres </w:t>
      </w:r>
      <w:r w:rsidRPr="00905D35">
        <w:rPr>
          <w:rFonts w:cs="Arial"/>
          <w:color w:val="000000"/>
          <w:shd w:val="clear" w:color="auto" w:fill="FFFFFF"/>
        </w:rPr>
        <w:t xml:space="preserve">J. </w:t>
      </w:r>
      <w:r w:rsidR="00E008F0" w:rsidRPr="00905D35">
        <w:rPr>
          <w:rFonts w:cs="Arial"/>
          <w:color w:val="000000"/>
          <w:shd w:val="clear" w:color="auto" w:fill="FFFFFF"/>
        </w:rPr>
        <w:t xml:space="preserve">&amp; M. Lucero. 2008. Informe Final. Línea de Base de los Recursos Culturales y Antecedentes Históricos del Área Marina Costera Protegida Francisco Coloane. </w:t>
      </w:r>
      <w:r w:rsidR="00E008F0" w:rsidRPr="00905D35">
        <w:rPr>
          <w:rFonts w:cs="Arial"/>
          <w:i/>
          <w:iCs/>
          <w:color w:val="000000"/>
          <w:shd w:val="clear" w:color="auto" w:fill="FFFFFF"/>
        </w:rPr>
        <w:t>Programa de las Naciones Unidas para el Desarrollo</w:t>
      </w:r>
      <w:r w:rsidR="00E008F0" w:rsidRPr="00905D35">
        <w:rPr>
          <w:rFonts w:cs="Arial"/>
          <w:color w:val="000000"/>
          <w:shd w:val="clear" w:color="auto" w:fill="FFFFFF"/>
        </w:rPr>
        <w:t xml:space="preserve"> </w:t>
      </w:r>
      <w:r w:rsidR="00E008F0" w:rsidRPr="00905D35">
        <w:rPr>
          <w:rFonts w:cs="Arial"/>
          <w:i/>
          <w:iCs/>
          <w:color w:val="000000"/>
          <w:shd w:val="clear" w:color="auto" w:fill="FFFFFF"/>
        </w:rPr>
        <w:t xml:space="preserve">y Universidad de Magallanes, </w:t>
      </w:r>
      <w:r w:rsidR="00E008F0" w:rsidRPr="00905D35">
        <w:rPr>
          <w:rFonts w:cs="Arial"/>
          <w:color w:val="000000"/>
          <w:shd w:val="clear" w:color="auto" w:fill="FFFFFF"/>
        </w:rPr>
        <w:t xml:space="preserve">Punta Arenas. pp. 178. </w:t>
      </w:r>
    </w:p>
    <w:p w14:paraId="1522A03C" w14:textId="616052B1" w:rsidR="005022BB" w:rsidRPr="00905D35" w:rsidRDefault="005022BB" w:rsidP="00415EEB">
      <w:pPr>
        <w:spacing w:after="0" w:line="240" w:lineRule="auto"/>
        <w:ind w:left="709" w:hanging="709"/>
        <w:jc w:val="both"/>
        <w:rPr>
          <w:rFonts w:cs="Arial"/>
          <w:color w:val="000000"/>
          <w:shd w:val="clear" w:color="auto" w:fill="FFFFFF"/>
        </w:rPr>
      </w:pPr>
      <w:r w:rsidRPr="00905D35">
        <w:rPr>
          <w:rFonts w:cs="Arial"/>
          <w:color w:val="000000"/>
          <w:shd w:val="clear" w:color="auto" w:fill="FFFFFF"/>
        </w:rPr>
        <w:t>Pizarro J.F. Seno Almirantazgo, un modelo para la valorización de servicios ecosistémicos como herramienta de gestión en la zona de canales y fiordos de Chile. Proyecto de Tesis Doctoral para la obtención del título de Magister. 38 pp.</w:t>
      </w:r>
    </w:p>
    <w:p w14:paraId="5E8B5BBB" w14:textId="3AE7ED16" w:rsidR="008A693B" w:rsidRPr="00905D35" w:rsidRDefault="008A693B" w:rsidP="008A693B">
      <w:pPr>
        <w:spacing w:after="0" w:line="240" w:lineRule="auto"/>
        <w:ind w:left="709" w:hanging="709"/>
        <w:mirrorIndents/>
        <w:jc w:val="both"/>
        <w:rPr>
          <w:rFonts w:eastAsiaTheme="minorHAnsi" w:cstheme="minorHAnsi"/>
          <w:lang w:eastAsia="en-US"/>
        </w:rPr>
      </w:pPr>
      <w:r w:rsidRPr="00905D35">
        <w:rPr>
          <w:rFonts w:eastAsiaTheme="minorHAnsi" w:cstheme="minorHAnsi"/>
          <w:lang w:eastAsia="en-US"/>
        </w:rPr>
        <w:t>Ruiz T., Pavés J., Hucke</w:t>
      </w:r>
      <w:r w:rsidR="00E92135" w:rsidRPr="00905D35">
        <w:rPr>
          <w:rFonts w:eastAsiaTheme="minorHAnsi" w:cstheme="minorHAnsi"/>
          <w:lang w:eastAsia="en-US"/>
        </w:rPr>
        <w:t>-Gaete</w:t>
      </w:r>
      <w:r w:rsidRPr="00905D35">
        <w:rPr>
          <w:rFonts w:eastAsiaTheme="minorHAnsi" w:cstheme="minorHAnsi"/>
          <w:lang w:eastAsia="en-US"/>
        </w:rPr>
        <w:t xml:space="preserve"> C., Bedriañana R., Arroyo L. &amp; T. Walter. 2014. Manual de buenas prácticas para Operadores Marítimas de Avistamiento de Fauna Marina. Valdivia, Chile: WWF.</w:t>
      </w:r>
      <w:r w:rsidR="001D1021" w:rsidRPr="00905D35">
        <w:rPr>
          <w:rFonts w:eastAsiaTheme="minorHAnsi" w:cstheme="minorHAnsi"/>
          <w:lang w:eastAsia="en-US"/>
        </w:rPr>
        <w:t xml:space="preserve"> 52 pp.</w:t>
      </w:r>
    </w:p>
    <w:p w14:paraId="621B6507" w14:textId="77777777" w:rsidR="004D0C9A" w:rsidRPr="00132D97" w:rsidRDefault="004D0C9A" w:rsidP="004D0C9A">
      <w:pPr>
        <w:spacing w:after="0"/>
        <w:ind w:left="709" w:hanging="709"/>
        <w:jc w:val="both"/>
        <w:rPr>
          <w:rFonts w:cstheme="minorHAnsi"/>
        </w:rPr>
      </w:pPr>
      <w:r w:rsidRPr="00905D35">
        <w:rPr>
          <w:rFonts w:cstheme="minorHAnsi"/>
        </w:rPr>
        <w:t>UMAG. 2008. Línea de Base de los Recursos Culturales y Antecedentes Históricos del Área Marina Costera Protegida Francisco Coloane Centro de Estudios del Hombre Austral, Instituto de la Patagonia, Universidad de Magallanes.</w:t>
      </w:r>
      <w:r w:rsidRPr="00905D35">
        <w:t xml:space="preserve"> </w:t>
      </w:r>
      <w:r w:rsidRPr="00132D97">
        <w:rPr>
          <w:rFonts w:cstheme="minorHAnsi"/>
        </w:rPr>
        <w:t>115pp</w:t>
      </w:r>
    </w:p>
    <w:p w14:paraId="155C97DC" w14:textId="77777777" w:rsidR="002E7F17" w:rsidRPr="00905D35" w:rsidRDefault="002E7F17" w:rsidP="002E7F17">
      <w:pPr>
        <w:autoSpaceDE w:val="0"/>
        <w:autoSpaceDN w:val="0"/>
        <w:adjustRightInd w:val="0"/>
        <w:spacing w:after="0" w:line="240" w:lineRule="auto"/>
        <w:ind w:left="709" w:hanging="709"/>
        <w:mirrorIndents/>
        <w:jc w:val="both"/>
        <w:rPr>
          <w:rFonts w:eastAsiaTheme="minorHAnsi" w:cstheme="minorHAnsi"/>
          <w:lang w:eastAsia="en-US"/>
        </w:rPr>
      </w:pPr>
      <w:r w:rsidRPr="00132D97">
        <w:rPr>
          <w:rFonts w:eastAsiaTheme="minorHAnsi" w:cstheme="minorHAnsi"/>
          <w:lang w:eastAsia="en-US"/>
        </w:rPr>
        <w:t xml:space="preserve">Valle-Levinson A., J.L. Blanco &amp; M. Frangópulos. 2006. </w:t>
      </w:r>
      <w:r w:rsidRPr="00905D35">
        <w:rPr>
          <w:rFonts w:eastAsiaTheme="minorHAnsi" w:cstheme="minorHAnsi"/>
          <w:lang w:val="en-GB" w:eastAsia="en-US"/>
        </w:rPr>
        <w:t xml:space="preserve">Hydrography and </w:t>
      </w:r>
      <w:r w:rsidRPr="00905D35">
        <w:rPr>
          <w:rFonts w:eastAsiaTheme="minorHAnsi" w:cstheme="minorHAnsi"/>
          <w:lang w:val="en-US" w:eastAsia="en-US"/>
        </w:rPr>
        <w:t xml:space="preserve">frontogenesis in a glacial fjord off the Strait of Magellan. </w:t>
      </w:r>
      <w:r w:rsidRPr="00905D35">
        <w:rPr>
          <w:rFonts w:eastAsiaTheme="minorHAnsi" w:cstheme="minorHAnsi"/>
          <w:lang w:eastAsia="en-US"/>
        </w:rPr>
        <w:t>Ocean Dynamics, DOI: 10.1007/s10236-005-0048-8. Centro EULA-CHILE.2007. Informe Final proyecto “Levantamiento de cartografía Área Marino Costera Protegida Francisco Coloane”.63pp.</w:t>
      </w:r>
    </w:p>
    <w:p w14:paraId="6C71C669" w14:textId="01A1BC3E" w:rsidR="00B3199E" w:rsidRPr="00905D35" w:rsidRDefault="00B3199E" w:rsidP="00B3199E">
      <w:pPr>
        <w:spacing w:after="0"/>
        <w:ind w:left="709" w:hanging="709"/>
        <w:mirrorIndents/>
        <w:jc w:val="both"/>
        <w:rPr>
          <w:rFonts w:eastAsiaTheme="minorHAnsi" w:cstheme="minorHAnsi"/>
          <w:lang w:val="es-ES" w:eastAsia="en-US"/>
        </w:rPr>
      </w:pPr>
      <w:r w:rsidRPr="00905D35">
        <w:rPr>
          <w:rFonts w:eastAsiaTheme="minorHAnsi" w:cstheme="minorHAnsi"/>
          <w:lang w:val="es-ES" w:eastAsia="en-US"/>
        </w:rPr>
        <w:t>Vera J. 2008. Informe</w:t>
      </w:r>
      <w:r w:rsidR="001D1021" w:rsidRPr="00905D35">
        <w:rPr>
          <w:rFonts w:eastAsiaTheme="minorHAnsi" w:cstheme="minorHAnsi"/>
          <w:lang w:val="es-ES" w:eastAsia="en-US"/>
        </w:rPr>
        <w:t xml:space="preserve"> de consultoría:</w:t>
      </w:r>
      <w:r w:rsidRPr="00905D35">
        <w:rPr>
          <w:rFonts w:eastAsiaTheme="minorHAnsi" w:cstheme="minorHAnsi"/>
          <w:lang w:val="es-ES" w:eastAsia="en-US"/>
        </w:rPr>
        <w:t xml:space="preserve"> Modelo de optimización de gestión para la UGA del AMCP Francisco Coloane.</w:t>
      </w:r>
      <w:r w:rsidR="001D1021" w:rsidRPr="00905D35">
        <w:rPr>
          <w:rFonts w:eastAsiaTheme="minorHAnsi" w:cstheme="minorHAnsi"/>
          <w:lang w:val="es-ES" w:eastAsia="en-US"/>
        </w:rPr>
        <w:t xml:space="preserve"> 10 pp.</w:t>
      </w:r>
      <w:r w:rsidRPr="00905D35">
        <w:rPr>
          <w:rFonts w:eastAsiaTheme="minorHAnsi" w:cstheme="minorHAnsi"/>
          <w:lang w:val="es-ES" w:eastAsia="en-US"/>
        </w:rPr>
        <w:t xml:space="preserve"> </w:t>
      </w:r>
    </w:p>
    <w:p w14:paraId="521A53CE" w14:textId="77777777" w:rsidR="00E008F0" w:rsidRPr="00905D35" w:rsidRDefault="00E008F0" w:rsidP="00E008F0">
      <w:pPr>
        <w:spacing w:after="0"/>
        <w:jc w:val="both"/>
        <w:rPr>
          <w:rFonts w:cs="Arial"/>
          <w:color w:val="000000"/>
          <w:shd w:val="clear" w:color="auto" w:fill="FFFFFF"/>
        </w:rPr>
      </w:pPr>
    </w:p>
    <w:sectPr w:rsidR="00E008F0" w:rsidRPr="00905D35" w:rsidSect="00F80969">
      <w:pgSz w:w="12240" w:h="15840"/>
      <w:pgMar w:top="1418" w:right="1701" w:bottom="1701" w:left="1701"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2E31A5" w14:textId="77777777" w:rsidR="007C3AF9" w:rsidRDefault="007C3AF9" w:rsidP="00033AC8">
      <w:pPr>
        <w:spacing w:after="0" w:line="240" w:lineRule="auto"/>
      </w:pPr>
      <w:r>
        <w:separator/>
      </w:r>
    </w:p>
  </w:endnote>
  <w:endnote w:type="continuationSeparator" w:id="0">
    <w:p w14:paraId="652CAE5B" w14:textId="77777777" w:rsidR="007C3AF9" w:rsidRDefault="007C3AF9" w:rsidP="00033A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TimesNewRoman">
    <w:altName w:val="Times New Roman"/>
    <w:panose1 w:val="020B06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notTrueType/>
    <w:pitch w:val="variable"/>
    <w:sig w:usb0="00000003" w:usb1="00000000" w:usb2="00000000" w:usb3="00000000" w:csb0="00000001" w:csb1="00000000"/>
  </w:font>
  <w:font w:name="Calibri;Calibri">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Italic">
    <w:altName w:val="Times New Roman"/>
    <w:panose1 w:val="020B06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Bold">
    <w:altName w:val="Times New Roman"/>
    <w:panose1 w:val="00000800000000020000"/>
    <w:charset w:val="00"/>
    <w:family w:val="auto"/>
    <w:notTrueType/>
    <w:pitch w:val="default"/>
    <w:sig w:usb0="00000003" w:usb1="00000000" w:usb2="00000000" w:usb3="00000000" w:csb0="00000001" w:csb1="00000000"/>
  </w:font>
  <w:font w:name="Times-Roman">
    <w:altName w:val="Times New Roman"/>
    <w:panose1 w:val="0000050000000002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48374662"/>
      <w:docPartObj>
        <w:docPartGallery w:val="Page Numbers (Bottom of Page)"/>
        <w:docPartUnique/>
      </w:docPartObj>
    </w:sdtPr>
    <w:sdtEndPr/>
    <w:sdtContent>
      <w:p w14:paraId="5D515264" w14:textId="5A698792" w:rsidR="00A35388" w:rsidRDefault="00A35388">
        <w:pPr>
          <w:pStyle w:val="Piedepgina"/>
          <w:jc w:val="center"/>
        </w:pPr>
        <w:r>
          <w:fldChar w:fldCharType="begin"/>
        </w:r>
        <w:r>
          <w:instrText>PAGE   \* MERGEFORMAT</w:instrText>
        </w:r>
        <w:r>
          <w:fldChar w:fldCharType="separate"/>
        </w:r>
        <w:r w:rsidR="008900BD" w:rsidRPr="008900BD">
          <w:rPr>
            <w:noProof/>
            <w:lang w:val="es-ES"/>
          </w:rPr>
          <w:t>60</w:t>
        </w:r>
        <w:r>
          <w:fldChar w:fldCharType="end"/>
        </w:r>
      </w:p>
    </w:sdtContent>
  </w:sdt>
  <w:p w14:paraId="70FF7713" w14:textId="604A9F9B" w:rsidR="00A35388" w:rsidRDefault="00A35388" w:rsidP="007310FA">
    <w:pPr>
      <w:pStyle w:val="Piedepgina"/>
      <w:tabs>
        <w:tab w:val="clear" w:pos="4419"/>
        <w:tab w:val="clear" w:pos="8838"/>
        <w:tab w:val="left" w:pos="5367"/>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1984840"/>
      <w:docPartObj>
        <w:docPartGallery w:val="Page Numbers (Bottom of Page)"/>
        <w:docPartUnique/>
      </w:docPartObj>
    </w:sdtPr>
    <w:sdtEndPr/>
    <w:sdtContent>
      <w:p w14:paraId="3E5A60F6" w14:textId="77777777" w:rsidR="00A35388" w:rsidRDefault="00A35388">
        <w:pPr>
          <w:pStyle w:val="Piedepgina"/>
          <w:jc w:val="center"/>
        </w:pPr>
        <w:r>
          <w:fldChar w:fldCharType="begin"/>
        </w:r>
        <w:r>
          <w:instrText>PAGE   \* MERGEFORMAT</w:instrText>
        </w:r>
        <w:r>
          <w:fldChar w:fldCharType="separate"/>
        </w:r>
        <w:r w:rsidR="008900BD" w:rsidRPr="008900BD">
          <w:rPr>
            <w:noProof/>
            <w:lang w:val="es-ES"/>
          </w:rPr>
          <w:t>30</w:t>
        </w:r>
        <w:r>
          <w:fldChar w:fldCharType="end"/>
        </w:r>
      </w:p>
    </w:sdtContent>
  </w:sdt>
  <w:p w14:paraId="2C46A179" w14:textId="77777777" w:rsidR="00A35388" w:rsidRDefault="00A3538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007475"/>
      <w:docPartObj>
        <w:docPartGallery w:val="Page Numbers (Bottom of Page)"/>
        <w:docPartUnique/>
      </w:docPartObj>
    </w:sdtPr>
    <w:sdtEndPr/>
    <w:sdtContent>
      <w:p w14:paraId="60504B05" w14:textId="7B74D4AE" w:rsidR="00A35388" w:rsidRDefault="00A35388">
        <w:pPr>
          <w:pStyle w:val="Piedepgina"/>
          <w:jc w:val="center"/>
        </w:pPr>
        <w:r>
          <w:fldChar w:fldCharType="begin"/>
        </w:r>
        <w:r>
          <w:instrText>PAGE   \* MERGEFORMAT</w:instrText>
        </w:r>
        <w:r>
          <w:fldChar w:fldCharType="separate"/>
        </w:r>
        <w:r w:rsidR="008900BD" w:rsidRPr="008900BD">
          <w:rPr>
            <w:noProof/>
            <w:lang w:val="es-ES"/>
          </w:rPr>
          <w:t>36</w:t>
        </w:r>
        <w:r>
          <w:fldChar w:fldCharType="end"/>
        </w:r>
      </w:p>
    </w:sdtContent>
  </w:sdt>
  <w:p w14:paraId="035AE3F9" w14:textId="77777777" w:rsidR="00A35388" w:rsidRDefault="00A3538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6741717"/>
      <w:docPartObj>
        <w:docPartGallery w:val="Page Numbers (Bottom of Page)"/>
        <w:docPartUnique/>
      </w:docPartObj>
    </w:sdtPr>
    <w:sdtEndPr/>
    <w:sdtContent>
      <w:p w14:paraId="149BC7D9" w14:textId="77777777" w:rsidR="00A35388" w:rsidRDefault="00A35388">
        <w:pPr>
          <w:pStyle w:val="Piedepgina"/>
          <w:jc w:val="center"/>
        </w:pPr>
        <w:r>
          <w:fldChar w:fldCharType="begin"/>
        </w:r>
        <w:r>
          <w:instrText>PAGE   \* MERGEFORMAT</w:instrText>
        </w:r>
        <w:r>
          <w:fldChar w:fldCharType="separate"/>
        </w:r>
        <w:r w:rsidR="008900BD" w:rsidRPr="008900BD">
          <w:rPr>
            <w:noProof/>
            <w:lang w:val="es-ES"/>
          </w:rPr>
          <w:t>46</w:t>
        </w:r>
        <w:r>
          <w:fldChar w:fldCharType="end"/>
        </w:r>
      </w:p>
    </w:sdtContent>
  </w:sdt>
  <w:p w14:paraId="374E7C6A" w14:textId="77777777" w:rsidR="00A35388" w:rsidRDefault="00A35388">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13605383"/>
      <w:docPartObj>
        <w:docPartGallery w:val="Page Numbers (Bottom of Page)"/>
        <w:docPartUnique/>
      </w:docPartObj>
    </w:sdtPr>
    <w:sdtEndPr/>
    <w:sdtContent>
      <w:p w14:paraId="4E4185AC" w14:textId="77777777" w:rsidR="00A35388" w:rsidRDefault="00A35388">
        <w:pPr>
          <w:pStyle w:val="Piedepgina"/>
          <w:jc w:val="center"/>
        </w:pPr>
        <w:r>
          <w:fldChar w:fldCharType="begin"/>
        </w:r>
        <w:r>
          <w:instrText>PAGE   \* MERGEFORMAT</w:instrText>
        </w:r>
        <w:r>
          <w:fldChar w:fldCharType="separate"/>
        </w:r>
        <w:r w:rsidR="008900BD" w:rsidRPr="008900BD">
          <w:rPr>
            <w:noProof/>
            <w:lang w:val="es-ES"/>
          </w:rPr>
          <w:t>54</w:t>
        </w:r>
        <w:r>
          <w:fldChar w:fldCharType="end"/>
        </w:r>
      </w:p>
    </w:sdtContent>
  </w:sdt>
  <w:p w14:paraId="42B20721" w14:textId="77777777" w:rsidR="00A35388" w:rsidRDefault="00A35388">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1695186"/>
      <w:docPartObj>
        <w:docPartGallery w:val="Page Numbers (Bottom of Page)"/>
        <w:docPartUnique/>
      </w:docPartObj>
    </w:sdtPr>
    <w:sdtEndPr/>
    <w:sdtContent>
      <w:p w14:paraId="1A45104C" w14:textId="77777777" w:rsidR="00A35388" w:rsidRDefault="00A35388">
        <w:pPr>
          <w:pStyle w:val="Piedepgina"/>
          <w:jc w:val="center"/>
        </w:pPr>
        <w:r>
          <w:fldChar w:fldCharType="begin"/>
        </w:r>
        <w:r>
          <w:instrText>PAGE   \* MERGEFORMAT</w:instrText>
        </w:r>
        <w:r>
          <w:fldChar w:fldCharType="separate"/>
        </w:r>
        <w:r w:rsidR="008900BD" w:rsidRPr="008900BD">
          <w:rPr>
            <w:noProof/>
            <w:lang w:val="es-ES"/>
          </w:rPr>
          <w:t>76</w:t>
        </w:r>
        <w:r>
          <w:fldChar w:fldCharType="end"/>
        </w:r>
      </w:p>
    </w:sdtContent>
  </w:sdt>
  <w:p w14:paraId="668EEC2E" w14:textId="77777777" w:rsidR="00A35388" w:rsidRDefault="00A3538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C8BF49" w14:textId="77777777" w:rsidR="007C3AF9" w:rsidRDefault="007C3AF9" w:rsidP="00033AC8">
      <w:pPr>
        <w:spacing w:after="0" w:line="240" w:lineRule="auto"/>
      </w:pPr>
      <w:r>
        <w:separator/>
      </w:r>
    </w:p>
  </w:footnote>
  <w:footnote w:type="continuationSeparator" w:id="0">
    <w:p w14:paraId="21007AC4" w14:textId="77777777" w:rsidR="007C3AF9" w:rsidRDefault="007C3AF9" w:rsidP="00033A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C56AB"/>
    <w:multiLevelType w:val="hybridMultilevel"/>
    <w:tmpl w:val="3216FE8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128416AD"/>
    <w:multiLevelType w:val="hybridMultilevel"/>
    <w:tmpl w:val="4CFCEA4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15:restartNumberingAfterBreak="0">
    <w:nsid w:val="12CC57F7"/>
    <w:multiLevelType w:val="hybridMultilevel"/>
    <w:tmpl w:val="F172383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146F25F2"/>
    <w:multiLevelType w:val="hybridMultilevel"/>
    <w:tmpl w:val="9ADA448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18CA390D"/>
    <w:multiLevelType w:val="hybridMultilevel"/>
    <w:tmpl w:val="7EF05EF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91A1D0A"/>
    <w:multiLevelType w:val="hybridMultilevel"/>
    <w:tmpl w:val="E1283966"/>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9AC1EAF"/>
    <w:multiLevelType w:val="hybridMultilevel"/>
    <w:tmpl w:val="E6BE93C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64FC988A">
      <w:numFmt w:val="bullet"/>
      <w:lvlText w:val="-"/>
      <w:lvlJc w:val="left"/>
      <w:pPr>
        <w:ind w:left="2160" w:hanging="360"/>
      </w:pPr>
      <w:rPr>
        <w:rFonts w:ascii="TimesNewRoman" w:eastAsiaTheme="minorHAnsi" w:hAnsi="TimesNewRoman" w:cs="TimesNewRoman"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19BA18E2"/>
    <w:multiLevelType w:val="hybridMultilevel"/>
    <w:tmpl w:val="B3346E0C"/>
    <w:lvl w:ilvl="0" w:tplc="340A0019">
      <w:start w:val="4"/>
      <w:numFmt w:val="lowerLetter"/>
      <w:lvlText w:val="%1."/>
      <w:lvlJc w:val="left"/>
      <w:pPr>
        <w:ind w:left="720" w:hanging="360"/>
      </w:pPr>
      <w:rPr>
        <w:rFonts w:hint="default"/>
        <w:i w:val="0"/>
        <w:color w:val="auto"/>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15:restartNumberingAfterBreak="0">
    <w:nsid w:val="213E6DDE"/>
    <w:multiLevelType w:val="hybridMultilevel"/>
    <w:tmpl w:val="4F7CACD8"/>
    <w:lvl w:ilvl="0" w:tplc="28E42462">
      <w:start w:val="4"/>
      <w:numFmt w:val="bullet"/>
      <w:lvlText w:val="-"/>
      <w:lvlJc w:val="left"/>
      <w:pPr>
        <w:ind w:left="720" w:hanging="360"/>
      </w:pPr>
      <w:rPr>
        <w:rFonts w:ascii="Calibri" w:eastAsiaTheme="minorEastAsia"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22B93EFC"/>
    <w:multiLevelType w:val="hybridMultilevel"/>
    <w:tmpl w:val="371EDA6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3430A1F"/>
    <w:multiLevelType w:val="hybridMultilevel"/>
    <w:tmpl w:val="F454BE7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2416143E"/>
    <w:multiLevelType w:val="hybridMultilevel"/>
    <w:tmpl w:val="7CBCD14C"/>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15:restartNumberingAfterBreak="0">
    <w:nsid w:val="248A0BAF"/>
    <w:multiLevelType w:val="hybridMultilevel"/>
    <w:tmpl w:val="7ECCFC16"/>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15:restartNumberingAfterBreak="0">
    <w:nsid w:val="2AC7562C"/>
    <w:multiLevelType w:val="multilevel"/>
    <w:tmpl w:val="2EDABD0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CE623FB"/>
    <w:multiLevelType w:val="hybridMultilevel"/>
    <w:tmpl w:val="69565E6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15:restartNumberingAfterBreak="0">
    <w:nsid w:val="37CB1FE3"/>
    <w:multiLevelType w:val="hybridMultilevel"/>
    <w:tmpl w:val="EC868D9A"/>
    <w:lvl w:ilvl="0" w:tplc="340A000F">
      <w:start w:val="1"/>
      <w:numFmt w:val="decimal"/>
      <w:lvlText w:val="%1."/>
      <w:lvlJc w:val="left"/>
      <w:pPr>
        <w:ind w:left="1080" w:hanging="360"/>
      </w:p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16" w15:restartNumberingAfterBreak="0">
    <w:nsid w:val="3E021160"/>
    <w:multiLevelType w:val="hybridMultilevel"/>
    <w:tmpl w:val="EE664B08"/>
    <w:lvl w:ilvl="0" w:tplc="5AA4AE86">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3F6A0FB5"/>
    <w:multiLevelType w:val="hybridMultilevel"/>
    <w:tmpl w:val="AA6C619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403F622B"/>
    <w:multiLevelType w:val="hybridMultilevel"/>
    <w:tmpl w:val="D03289A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4079248F"/>
    <w:multiLevelType w:val="hybridMultilevel"/>
    <w:tmpl w:val="8C8C5EF4"/>
    <w:lvl w:ilvl="0" w:tplc="ACE20FD4">
      <w:start w:val="1"/>
      <w:numFmt w:val="bullet"/>
      <w:lvlText w:val="-"/>
      <w:lvlJc w:val="left"/>
      <w:pPr>
        <w:ind w:left="720" w:hanging="360"/>
      </w:pPr>
      <w:rPr>
        <w:rFonts w:ascii="Calibri Light" w:eastAsiaTheme="minorHAnsi"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456F0544"/>
    <w:multiLevelType w:val="hybridMultilevel"/>
    <w:tmpl w:val="9190C418"/>
    <w:lvl w:ilvl="0" w:tplc="340A0019">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15:restartNumberingAfterBreak="0">
    <w:nsid w:val="46E61D0F"/>
    <w:multiLevelType w:val="hybridMultilevel"/>
    <w:tmpl w:val="15969A18"/>
    <w:lvl w:ilvl="0" w:tplc="0C0A0017">
      <w:start w:val="1"/>
      <w:numFmt w:val="lowerLetter"/>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2" w15:restartNumberingAfterBreak="0">
    <w:nsid w:val="4738797E"/>
    <w:multiLevelType w:val="hybridMultilevel"/>
    <w:tmpl w:val="3D5E937A"/>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3" w15:restartNumberingAfterBreak="0">
    <w:nsid w:val="4B704C77"/>
    <w:multiLevelType w:val="hybridMultilevel"/>
    <w:tmpl w:val="664CE3B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4E426DE5"/>
    <w:multiLevelType w:val="hybridMultilevel"/>
    <w:tmpl w:val="69565E6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15:restartNumberingAfterBreak="0">
    <w:nsid w:val="61A41C74"/>
    <w:multiLevelType w:val="hybridMultilevel"/>
    <w:tmpl w:val="A788843E"/>
    <w:lvl w:ilvl="0" w:tplc="340A0001">
      <w:start w:val="1"/>
      <w:numFmt w:val="bullet"/>
      <w:lvlText w:val=""/>
      <w:lvlJc w:val="left"/>
      <w:pPr>
        <w:ind w:left="1440" w:hanging="360"/>
      </w:pPr>
      <w:rPr>
        <w:rFonts w:ascii="Symbol" w:hAnsi="Symbol"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26" w15:restartNumberingAfterBreak="0">
    <w:nsid w:val="639059FB"/>
    <w:multiLevelType w:val="hybridMultilevel"/>
    <w:tmpl w:val="D73E0AE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64B65B1A"/>
    <w:multiLevelType w:val="hybridMultilevel"/>
    <w:tmpl w:val="A9720032"/>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15:restartNumberingAfterBreak="0">
    <w:nsid w:val="652D2F9D"/>
    <w:multiLevelType w:val="hybridMultilevel"/>
    <w:tmpl w:val="7ECCFC16"/>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15:restartNumberingAfterBreak="0">
    <w:nsid w:val="67403C71"/>
    <w:multiLevelType w:val="hybridMultilevel"/>
    <w:tmpl w:val="F70E8A3E"/>
    <w:lvl w:ilvl="0" w:tplc="340A0001">
      <w:start w:val="1"/>
      <w:numFmt w:val="bullet"/>
      <w:lvlText w:val=""/>
      <w:lvlJc w:val="left"/>
      <w:pPr>
        <w:ind w:left="1440" w:hanging="360"/>
      </w:pPr>
      <w:rPr>
        <w:rFonts w:ascii="Symbol" w:hAnsi="Symbol"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30" w15:restartNumberingAfterBreak="0">
    <w:nsid w:val="686F464E"/>
    <w:multiLevelType w:val="hybridMultilevel"/>
    <w:tmpl w:val="CBB0AAD8"/>
    <w:lvl w:ilvl="0" w:tplc="340A0001">
      <w:start w:val="1"/>
      <w:numFmt w:val="bullet"/>
      <w:lvlText w:val=""/>
      <w:lvlJc w:val="left"/>
      <w:pPr>
        <w:ind w:left="720" w:hanging="360"/>
      </w:pPr>
      <w:rPr>
        <w:rFonts w:ascii="Symbol" w:hAnsi="Symbol" w:hint="default"/>
        <w:i w:val="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6E1E392A"/>
    <w:multiLevelType w:val="hybridMultilevel"/>
    <w:tmpl w:val="979CC49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15:restartNumberingAfterBreak="0">
    <w:nsid w:val="6FF71CF7"/>
    <w:multiLevelType w:val="hybridMultilevel"/>
    <w:tmpl w:val="3D5ED35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711913E5"/>
    <w:multiLevelType w:val="hybridMultilevel"/>
    <w:tmpl w:val="249491AE"/>
    <w:lvl w:ilvl="0" w:tplc="AE5ECFC4">
      <w:start w:val="2018"/>
      <w:numFmt w:val="bullet"/>
      <w:lvlText w:val="-"/>
      <w:lvlJc w:val="left"/>
      <w:pPr>
        <w:ind w:left="720" w:hanging="360"/>
      </w:pPr>
      <w:rPr>
        <w:rFonts w:ascii="Calibri" w:eastAsiaTheme="minorEastAsia"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15:restartNumberingAfterBreak="0">
    <w:nsid w:val="759F148A"/>
    <w:multiLevelType w:val="hybridMultilevel"/>
    <w:tmpl w:val="9ADA4488"/>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15:restartNumberingAfterBreak="0">
    <w:nsid w:val="761B2B60"/>
    <w:multiLevelType w:val="multilevel"/>
    <w:tmpl w:val="92124BB4"/>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797F3EF0"/>
    <w:multiLevelType w:val="hybridMultilevel"/>
    <w:tmpl w:val="69565E66"/>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15:restartNumberingAfterBreak="0">
    <w:nsid w:val="7B7913A5"/>
    <w:multiLevelType w:val="multilevel"/>
    <w:tmpl w:val="ADA0548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0"/>
  </w:num>
  <w:num w:numId="2">
    <w:abstractNumId w:val="19"/>
  </w:num>
  <w:num w:numId="3">
    <w:abstractNumId w:val="33"/>
  </w:num>
  <w:num w:numId="4">
    <w:abstractNumId w:val="8"/>
  </w:num>
  <w:num w:numId="5">
    <w:abstractNumId w:val="5"/>
  </w:num>
  <w:num w:numId="6">
    <w:abstractNumId w:val="11"/>
  </w:num>
  <w:num w:numId="7">
    <w:abstractNumId w:val="20"/>
  </w:num>
  <w:num w:numId="8">
    <w:abstractNumId w:val="24"/>
  </w:num>
  <w:num w:numId="9">
    <w:abstractNumId w:val="29"/>
  </w:num>
  <w:num w:numId="10">
    <w:abstractNumId w:val="14"/>
  </w:num>
  <w:num w:numId="11">
    <w:abstractNumId w:val="36"/>
  </w:num>
  <w:num w:numId="12">
    <w:abstractNumId w:val="7"/>
  </w:num>
  <w:num w:numId="13">
    <w:abstractNumId w:val="13"/>
  </w:num>
  <w:num w:numId="14">
    <w:abstractNumId w:val="27"/>
  </w:num>
  <w:num w:numId="15">
    <w:abstractNumId w:val="12"/>
  </w:num>
  <w:num w:numId="16">
    <w:abstractNumId w:val="28"/>
  </w:num>
  <w:num w:numId="17">
    <w:abstractNumId w:val="3"/>
  </w:num>
  <w:num w:numId="18">
    <w:abstractNumId w:val="34"/>
  </w:num>
  <w:num w:numId="19">
    <w:abstractNumId w:val="37"/>
  </w:num>
  <w:num w:numId="20">
    <w:abstractNumId w:val="25"/>
  </w:num>
  <w:num w:numId="21">
    <w:abstractNumId w:val="35"/>
  </w:num>
  <w:num w:numId="22">
    <w:abstractNumId w:val="17"/>
  </w:num>
  <w:num w:numId="23">
    <w:abstractNumId w:val="1"/>
  </w:num>
  <w:num w:numId="24">
    <w:abstractNumId w:val="9"/>
  </w:num>
  <w:num w:numId="25">
    <w:abstractNumId w:val="4"/>
  </w:num>
  <w:num w:numId="26">
    <w:abstractNumId w:val="16"/>
  </w:num>
  <w:num w:numId="27">
    <w:abstractNumId w:val="32"/>
  </w:num>
  <w:num w:numId="28">
    <w:abstractNumId w:val="26"/>
  </w:num>
  <w:num w:numId="29">
    <w:abstractNumId w:val="31"/>
  </w:num>
  <w:num w:numId="30">
    <w:abstractNumId w:val="15"/>
  </w:num>
  <w:num w:numId="31">
    <w:abstractNumId w:val="2"/>
  </w:num>
  <w:num w:numId="32">
    <w:abstractNumId w:val="21"/>
  </w:num>
  <w:num w:numId="33">
    <w:abstractNumId w:val="22"/>
  </w:num>
  <w:num w:numId="34">
    <w:abstractNumId w:val="0"/>
  </w:num>
  <w:num w:numId="35">
    <w:abstractNumId w:val="30"/>
  </w:num>
  <w:num w:numId="36">
    <w:abstractNumId w:val="6"/>
  </w:num>
  <w:num w:numId="37">
    <w:abstractNumId w:val="23"/>
  </w:num>
  <w:num w:numId="3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4B8"/>
    <w:rsid w:val="0000075B"/>
    <w:rsid w:val="00001D1D"/>
    <w:rsid w:val="00005C17"/>
    <w:rsid w:val="00017715"/>
    <w:rsid w:val="00017E9B"/>
    <w:rsid w:val="000216F3"/>
    <w:rsid w:val="00023002"/>
    <w:rsid w:val="0002312C"/>
    <w:rsid w:val="00023C81"/>
    <w:rsid w:val="0002479A"/>
    <w:rsid w:val="000251D3"/>
    <w:rsid w:val="00026708"/>
    <w:rsid w:val="00032340"/>
    <w:rsid w:val="00032737"/>
    <w:rsid w:val="0003376F"/>
    <w:rsid w:val="00033AC8"/>
    <w:rsid w:val="00034E46"/>
    <w:rsid w:val="000379D6"/>
    <w:rsid w:val="00045240"/>
    <w:rsid w:val="00055E0E"/>
    <w:rsid w:val="0005719E"/>
    <w:rsid w:val="00060B35"/>
    <w:rsid w:val="00071B93"/>
    <w:rsid w:val="00074848"/>
    <w:rsid w:val="00074D96"/>
    <w:rsid w:val="00081D2F"/>
    <w:rsid w:val="000938CE"/>
    <w:rsid w:val="00097CDF"/>
    <w:rsid w:val="000A3267"/>
    <w:rsid w:val="000A74C0"/>
    <w:rsid w:val="000A786C"/>
    <w:rsid w:val="000B2318"/>
    <w:rsid w:val="000B479A"/>
    <w:rsid w:val="000B5D50"/>
    <w:rsid w:val="000B7CBB"/>
    <w:rsid w:val="000C2AE8"/>
    <w:rsid w:val="000C55A0"/>
    <w:rsid w:val="000C5B8F"/>
    <w:rsid w:val="000D4812"/>
    <w:rsid w:val="000D4D03"/>
    <w:rsid w:val="000D5846"/>
    <w:rsid w:val="000E0F1F"/>
    <w:rsid w:val="000E2F60"/>
    <w:rsid w:val="000E51F0"/>
    <w:rsid w:val="000F42A3"/>
    <w:rsid w:val="000F436C"/>
    <w:rsid w:val="000F46C8"/>
    <w:rsid w:val="000F782A"/>
    <w:rsid w:val="00110D26"/>
    <w:rsid w:val="001138C1"/>
    <w:rsid w:val="00117BC1"/>
    <w:rsid w:val="00126843"/>
    <w:rsid w:val="00132084"/>
    <w:rsid w:val="00132D97"/>
    <w:rsid w:val="001331FD"/>
    <w:rsid w:val="00133FF8"/>
    <w:rsid w:val="00134024"/>
    <w:rsid w:val="00136302"/>
    <w:rsid w:val="00137EE0"/>
    <w:rsid w:val="001400D4"/>
    <w:rsid w:val="0015449F"/>
    <w:rsid w:val="00157C35"/>
    <w:rsid w:val="00160809"/>
    <w:rsid w:val="00167976"/>
    <w:rsid w:val="00170238"/>
    <w:rsid w:val="001747A7"/>
    <w:rsid w:val="001778B6"/>
    <w:rsid w:val="0018108B"/>
    <w:rsid w:val="00183C84"/>
    <w:rsid w:val="00183E73"/>
    <w:rsid w:val="0018662E"/>
    <w:rsid w:val="00186BD2"/>
    <w:rsid w:val="00190485"/>
    <w:rsid w:val="00190C8A"/>
    <w:rsid w:val="00193915"/>
    <w:rsid w:val="00193DB4"/>
    <w:rsid w:val="00194AF5"/>
    <w:rsid w:val="001A5E07"/>
    <w:rsid w:val="001A788F"/>
    <w:rsid w:val="001B4CCA"/>
    <w:rsid w:val="001B5803"/>
    <w:rsid w:val="001B5CB7"/>
    <w:rsid w:val="001B71C3"/>
    <w:rsid w:val="001C12E2"/>
    <w:rsid w:val="001C2EBA"/>
    <w:rsid w:val="001C6AB5"/>
    <w:rsid w:val="001C6D20"/>
    <w:rsid w:val="001D1021"/>
    <w:rsid w:val="001D290D"/>
    <w:rsid w:val="001E4E5C"/>
    <w:rsid w:val="001F1B20"/>
    <w:rsid w:val="001F4ED2"/>
    <w:rsid w:val="00206F72"/>
    <w:rsid w:val="00220650"/>
    <w:rsid w:val="00221893"/>
    <w:rsid w:val="00231103"/>
    <w:rsid w:val="002409A3"/>
    <w:rsid w:val="00240FA5"/>
    <w:rsid w:val="00243B97"/>
    <w:rsid w:val="00243BB7"/>
    <w:rsid w:val="00244CFA"/>
    <w:rsid w:val="00245092"/>
    <w:rsid w:val="002453A9"/>
    <w:rsid w:val="00251952"/>
    <w:rsid w:val="00253EC6"/>
    <w:rsid w:val="00254712"/>
    <w:rsid w:val="00255B33"/>
    <w:rsid w:val="002574C0"/>
    <w:rsid w:val="00261ABE"/>
    <w:rsid w:val="00270D98"/>
    <w:rsid w:val="00275214"/>
    <w:rsid w:val="00275929"/>
    <w:rsid w:val="002764A6"/>
    <w:rsid w:val="00276737"/>
    <w:rsid w:val="002822E8"/>
    <w:rsid w:val="00283678"/>
    <w:rsid w:val="00287A62"/>
    <w:rsid w:val="00291293"/>
    <w:rsid w:val="002A26D5"/>
    <w:rsid w:val="002A2D79"/>
    <w:rsid w:val="002A5135"/>
    <w:rsid w:val="002A54E3"/>
    <w:rsid w:val="002A75F1"/>
    <w:rsid w:val="002A7D17"/>
    <w:rsid w:val="002B307F"/>
    <w:rsid w:val="002B32AC"/>
    <w:rsid w:val="002B42B2"/>
    <w:rsid w:val="002C7C21"/>
    <w:rsid w:val="002D4658"/>
    <w:rsid w:val="002D529D"/>
    <w:rsid w:val="002E143F"/>
    <w:rsid w:val="002E176C"/>
    <w:rsid w:val="002E214E"/>
    <w:rsid w:val="002E52FB"/>
    <w:rsid w:val="002E6363"/>
    <w:rsid w:val="002E6407"/>
    <w:rsid w:val="002E7F17"/>
    <w:rsid w:val="002F6F64"/>
    <w:rsid w:val="00303A1B"/>
    <w:rsid w:val="00306067"/>
    <w:rsid w:val="0031152F"/>
    <w:rsid w:val="00321406"/>
    <w:rsid w:val="003260B3"/>
    <w:rsid w:val="0033107F"/>
    <w:rsid w:val="00334A85"/>
    <w:rsid w:val="00340E45"/>
    <w:rsid w:val="00345777"/>
    <w:rsid w:val="00347EB5"/>
    <w:rsid w:val="00355EDF"/>
    <w:rsid w:val="00357933"/>
    <w:rsid w:val="00376199"/>
    <w:rsid w:val="00376C94"/>
    <w:rsid w:val="00380C4D"/>
    <w:rsid w:val="00381FC0"/>
    <w:rsid w:val="00382781"/>
    <w:rsid w:val="0038530E"/>
    <w:rsid w:val="003862CD"/>
    <w:rsid w:val="0039196B"/>
    <w:rsid w:val="00391E42"/>
    <w:rsid w:val="00393F12"/>
    <w:rsid w:val="00394226"/>
    <w:rsid w:val="00394311"/>
    <w:rsid w:val="00394D85"/>
    <w:rsid w:val="003A0743"/>
    <w:rsid w:val="003A6A9D"/>
    <w:rsid w:val="003A7374"/>
    <w:rsid w:val="003B5065"/>
    <w:rsid w:val="003C0B85"/>
    <w:rsid w:val="003C3228"/>
    <w:rsid w:val="003D02D3"/>
    <w:rsid w:val="003D234A"/>
    <w:rsid w:val="003D6529"/>
    <w:rsid w:val="003D7484"/>
    <w:rsid w:val="003E19D6"/>
    <w:rsid w:val="003E2D3C"/>
    <w:rsid w:val="003E6F4A"/>
    <w:rsid w:val="003F3F0E"/>
    <w:rsid w:val="003F50EC"/>
    <w:rsid w:val="00400DB6"/>
    <w:rsid w:val="00401E43"/>
    <w:rsid w:val="00403A23"/>
    <w:rsid w:val="00404CDF"/>
    <w:rsid w:val="00405B9A"/>
    <w:rsid w:val="00407B84"/>
    <w:rsid w:val="004101BA"/>
    <w:rsid w:val="00410AC2"/>
    <w:rsid w:val="00415EEB"/>
    <w:rsid w:val="004176D1"/>
    <w:rsid w:val="00427928"/>
    <w:rsid w:val="00427B69"/>
    <w:rsid w:val="00432619"/>
    <w:rsid w:val="00435F03"/>
    <w:rsid w:val="004374D1"/>
    <w:rsid w:val="00440BE1"/>
    <w:rsid w:val="00441C21"/>
    <w:rsid w:val="00444395"/>
    <w:rsid w:val="00454505"/>
    <w:rsid w:val="004572D6"/>
    <w:rsid w:val="00464385"/>
    <w:rsid w:val="00465D1E"/>
    <w:rsid w:val="004774F2"/>
    <w:rsid w:val="004800D6"/>
    <w:rsid w:val="00483B55"/>
    <w:rsid w:val="0048710F"/>
    <w:rsid w:val="0049262A"/>
    <w:rsid w:val="00493274"/>
    <w:rsid w:val="00494E90"/>
    <w:rsid w:val="0049621D"/>
    <w:rsid w:val="004A0467"/>
    <w:rsid w:val="004A350D"/>
    <w:rsid w:val="004A4561"/>
    <w:rsid w:val="004A77CF"/>
    <w:rsid w:val="004B3E3F"/>
    <w:rsid w:val="004C133A"/>
    <w:rsid w:val="004C1F9C"/>
    <w:rsid w:val="004C2A97"/>
    <w:rsid w:val="004C3AE5"/>
    <w:rsid w:val="004C542E"/>
    <w:rsid w:val="004D0C9A"/>
    <w:rsid w:val="004D29D4"/>
    <w:rsid w:val="004D3AA7"/>
    <w:rsid w:val="004D7B45"/>
    <w:rsid w:val="004E43D6"/>
    <w:rsid w:val="004F771A"/>
    <w:rsid w:val="005022BB"/>
    <w:rsid w:val="0050486C"/>
    <w:rsid w:val="00507CA9"/>
    <w:rsid w:val="0051365D"/>
    <w:rsid w:val="0052033C"/>
    <w:rsid w:val="0052391F"/>
    <w:rsid w:val="00524EA4"/>
    <w:rsid w:val="00534078"/>
    <w:rsid w:val="00535D32"/>
    <w:rsid w:val="00541356"/>
    <w:rsid w:val="00541855"/>
    <w:rsid w:val="00547E26"/>
    <w:rsid w:val="005508FB"/>
    <w:rsid w:val="00551C64"/>
    <w:rsid w:val="00553B70"/>
    <w:rsid w:val="005565E4"/>
    <w:rsid w:val="005637BA"/>
    <w:rsid w:val="00574361"/>
    <w:rsid w:val="0057473F"/>
    <w:rsid w:val="00574BB4"/>
    <w:rsid w:val="00581E44"/>
    <w:rsid w:val="00593014"/>
    <w:rsid w:val="005A30A2"/>
    <w:rsid w:val="005A5744"/>
    <w:rsid w:val="005B749D"/>
    <w:rsid w:val="005C2BB6"/>
    <w:rsid w:val="005C3113"/>
    <w:rsid w:val="005D1AD7"/>
    <w:rsid w:val="005D1D51"/>
    <w:rsid w:val="006039F2"/>
    <w:rsid w:val="00606D8C"/>
    <w:rsid w:val="00612B90"/>
    <w:rsid w:val="00614722"/>
    <w:rsid w:val="00616FB1"/>
    <w:rsid w:val="006266E5"/>
    <w:rsid w:val="00635A5C"/>
    <w:rsid w:val="0064109D"/>
    <w:rsid w:val="0064423C"/>
    <w:rsid w:val="0065148D"/>
    <w:rsid w:val="00652689"/>
    <w:rsid w:val="00664656"/>
    <w:rsid w:val="0067640A"/>
    <w:rsid w:val="006809AE"/>
    <w:rsid w:val="00692788"/>
    <w:rsid w:val="00693888"/>
    <w:rsid w:val="00696DC3"/>
    <w:rsid w:val="006A12A5"/>
    <w:rsid w:val="006A284B"/>
    <w:rsid w:val="006B6AC1"/>
    <w:rsid w:val="006B6EA7"/>
    <w:rsid w:val="006C2831"/>
    <w:rsid w:val="006C293F"/>
    <w:rsid w:val="006E21A6"/>
    <w:rsid w:val="006E21BA"/>
    <w:rsid w:val="006E5519"/>
    <w:rsid w:val="006F446B"/>
    <w:rsid w:val="006F6AAA"/>
    <w:rsid w:val="00713A01"/>
    <w:rsid w:val="00715464"/>
    <w:rsid w:val="00716ED3"/>
    <w:rsid w:val="007217E4"/>
    <w:rsid w:val="00722176"/>
    <w:rsid w:val="00724F32"/>
    <w:rsid w:val="00725D4B"/>
    <w:rsid w:val="007310FA"/>
    <w:rsid w:val="007372A2"/>
    <w:rsid w:val="007446DA"/>
    <w:rsid w:val="00753DF9"/>
    <w:rsid w:val="00763482"/>
    <w:rsid w:val="00765EC0"/>
    <w:rsid w:val="00767C83"/>
    <w:rsid w:val="007714DF"/>
    <w:rsid w:val="007815AF"/>
    <w:rsid w:val="0079708B"/>
    <w:rsid w:val="007A3E72"/>
    <w:rsid w:val="007B6214"/>
    <w:rsid w:val="007C2D43"/>
    <w:rsid w:val="007C3599"/>
    <w:rsid w:val="007C3AF9"/>
    <w:rsid w:val="007C6A42"/>
    <w:rsid w:val="007C77D7"/>
    <w:rsid w:val="007C7FBA"/>
    <w:rsid w:val="007D2D5D"/>
    <w:rsid w:val="007D3B13"/>
    <w:rsid w:val="007D58FE"/>
    <w:rsid w:val="007D75CD"/>
    <w:rsid w:val="007E4791"/>
    <w:rsid w:val="007E52A0"/>
    <w:rsid w:val="007E71B2"/>
    <w:rsid w:val="007F585E"/>
    <w:rsid w:val="007F5EFE"/>
    <w:rsid w:val="007F629E"/>
    <w:rsid w:val="008007EA"/>
    <w:rsid w:val="00802A9D"/>
    <w:rsid w:val="0081719C"/>
    <w:rsid w:val="008206F3"/>
    <w:rsid w:val="00821AE6"/>
    <w:rsid w:val="00824F77"/>
    <w:rsid w:val="00835CCD"/>
    <w:rsid w:val="00836CD7"/>
    <w:rsid w:val="00841F99"/>
    <w:rsid w:val="0084242F"/>
    <w:rsid w:val="0084615C"/>
    <w:rsid w:val="00852ABE"/>
    <w:rsid w:val="0085442F"/>
    <w:rsid w:val="00854DE9"/>
    <w:rsid w:val="00855AD6"/>
    <w:rsid w:val="00857567"/>
    <w:rsid w:val="00866F19"/>
    <w:rsid w:val="008738B4"/>
    <w:rsid w:val="00874F6C"/>
    <w:rsid w:val="008900BD"/>
    <w:rsid w:val="00895268"/>
    <w:rsid w:val="008A693B"/>
    <w:rsid w:val="008B24D2"/>
    <w:rsid w:val="008B27A2"/>
    <w:rsid w:val="008B2AB3"/>
    <w:rsid w:val="008B5F7E"/>
    <w:rsid w:val="008B7D42"/>
    <w:rsid w:val="008C056D"/>
    <w:rsid w:val="008C09F7"/>
    <w:rsid w:val="008C24CF"/>
    <w:rsid w:val="008C47E0"/>
    <w:rsid w:val="008D2AA6"/>
    <w:rsid w:val="008D34C2"/>
    <w:rsid w:val="008D3BEF"/>
    <w:rsid w:val="008D4E4D"/>
    <w:rsid w:val="008F3E00"/>
    <w:rsid w:val="00905D35"/>
    <w:rsid w:val="00906820"/>
    <w:rsid w:val="00906A99"/>
    <w:rsid w:val="0091175A"/>
    <w:rsid w:val="00917C37"/>
    <w:rsid w:val="0092052D"/>
    <w:rsid w:val="009209EA"/>
    <w:rsid w:val="00920D8D"/>
    <w:rsid w:val="009217BE"/>
    <w:rsid w:val="0093019B"/>
    <w:rsid w:val="00931800"/>
    <w:rsid w:val="009321BC"/>
    <w:rsid w:val="00932330"/>
    <w:rsid w:val="00933F83"/>
    <w:rsid w:val="00934545"/>
    <w:rsid w:val="00935657"/>
    <w:rsid w:val="0094304E"/>
    <w:rsid w:val="00944202"/>
    <w:rsid w:val="00944502"/>
    <w:rsid w:val="00952696"/>
    <w:rsid w:val="00955184"/>
    <w:rsid w:val="00956E4D"/>
    <w:rsid w:val="009655FC"/>
    <w:rsid w:val="00970DB1"/>
    <w:rsid w:val="009730D8"/>
    <w:rsid w:val="009732E1"/>
    <w:rsid w:val="0098129F"/>
    <w:rsid w:val="00985122"/>
    <w:rsid w:val="00986B6D"/>
    <w:rsid w:val="00987D3A"/>
    <w:rsid w:val="0099103F"/>
    <w:rsid w:val="009917E1"/>
    <w:rsid w:val="00991C83"/>
    <w:rsid w:val="009A5CE9"/>
    <w:rsid w:val="009B0668"/>
    <w:rsid w:val="009B6C5E"/>
    <w:rsid w:val="009C3DAA"/>
    <w:rsid w:val="009C691F"/>
    <w:rsid w:val="009D12EE"/>
    <w:rsid w:val="009D3DC4"/>
    <w:rsid w:val="009E00EE"/>
    <w:rsid w:val="009E0A3D"/>
    <w:rsid w:val="009E721B"/>
    <w:rsid w:val="009F2DAC"/>
    <w:rsid w:val="009F3D99"/>
    <w:rsid w:val="00A00BAC"/>
    <w:rsid w:val="00A013A4"/>
    <w:rsid w:val="00A02120"/>
    <w:rsid w:val="00A0468C"/>
    <w:rsid w:val="00A0699C"/>
    <w:rsid w:val="00A07C24"/>
    <w:rsid w:val="00A12870"/>
    <w:rsid w:val="00A1558B"/>
    <w:rsid w:val="00A15BDE"/>
    <w:rsid w:val="00A16AA9"/>
    <w:rsid w:val="00A20660"/>
    <w:rsid w:val="00A270CC"/>
    <w:rsid w:val="00A35388"/>
    <w:rsid w:val="00A35EE3"/>
    <w:rsid w:val="00A3763C"/>
    <w:rsid w:val="00A41659"/>
    <w:rsid w:val="00A45883"/>
    <w:rsid w:val="00A461B3"/>
    <w:rsid w:val="00A572F8"/>
    <w:rsid w:val="00A57D5C"/>
    <w:rsid w:val="00A64C05"/>
    <w:rsid w:val="00A707A3"/>
    <w:rsid w:val="00A76132"/>
    <w:rsid w:val="00A81719"/>
    <w:rsid w:val="00A81BCC"/>
    <w:rsid w:val="00A8417F"/>
    <w:rsid w:val="00A8531D"/>
    <w:rsid w:val="00A873F3"/>
    <w:rsid w:val="00A900DE"/>
    <w:rsid w:val="00A91967"/>
    <w:rsid w:val="00A91A47"/>
    <w:rsid w:val="00A94688"/>
    <w:rsid w:val="00A95501"/>
    <w:rsid w:val="00AA2CE0"/>
    <w:rsid w:val="00AA2D4E"/>
    <w:rsid w:val="00AA67BA"/>
    <w:rsid w:val="00AB0E85"/>
    <w:rsid w:val="00AB1957"/>
    <w:rsid w:val="00AC5BEF"/>
    <w:rsid w:val="00AC6842"/>
    <w:rsid w:val="00AE3EB1"/>
    <w:rsid w:val="00AE4E05"/>
    <w:rsid w:val="00AF384D"/>
    <w:rsid w:val="00B04089"/>
    <w:rsid w:val="00B10FC3"/>
    <w:rsid w:val="00B1350D"/>
    <w:rsid w:val="00B17307"/>
    <w:rsid w:val="00B3110B"/>
    <w:rsid w:val="00B3199E"/>
    <w:rsid w:val="00B32B41"/>
    <w:rsid w:val="00B34617"/>
    <w:rsid w:val="00B34C9E"/>
    <w:rsid w:val="00B41881"/>
    <w:rsid w:val="00B44979"/>
    <w:rsid w:val="00B46768"/>
    <w:rsid w:val="00B505FD"/>
    <w:rsid w:val="00B62920"/>
    <w:rsid w:val="00B829EC"/>
    <w:rsid w:val="00B933F6"/>
    <w:rsid w:val="00B94F21"/>
    <w:rsid w:val="00B95171"/>
    <w:rsid w:val="00B95421"/>
    <w:rsid w:val="00BA029D"/>
    <w:rsid w:val="00BA303A"/>
    <w:rsid w:val="00BA43A6"/>
    <w:rsid w:val="00BB4421"/>
    <w:rsid w:val="00BC4D3E"/>
    <w:rsid w:val="00BC5C91"/>
    <w:rsid w:val="00BC6C9A"/>
    <w:rsid w:val="00BD1F68"/>
    <w:rsid w:val="00BD2496"/>
    <w:rsid w:val="00BD6394"/>
    <w:rsid w:val="00BE1605"/>
    <w:rsid w:val="00BE3E8C"/>
    <w:rsid w:val="00BE7ECC"/>
    <w:rsid w:val="00BF3554"/>
    <w:rsid w:val="00C00F68"/>
    <w:rsid w:val="00C02DA1"/>
    <w:rsid w:val="00C07756"/>
    <w:rsid w:val="00C1296C"/>
    <w:rsid w:val="00C16191"/>
    <w:rsid w:val="00C32E20"/>
    <w:rsid w:val="00C33725"/>
    <w:rsid w:val="00C3412B"/>
    <w:rsid w:val="00C40ED2"/>
    <w:rsid w:val="00C422B5"/>
    <w:rsid w:val="00C432E4"/>
    <w:rsid w:val="00C56BD5"/>
    <w:rsid w:val="00C578DD"/>
    <w:rsid w:val="00C60480"/>
    <w:rsid w:val="00C61C9B"/>
    <w:rsid w:val="00C6243A"/>
    <w:rsid w:val="00C73ECF"/>
    <w:rsid w:val="00C824BB"/>
    <w:rsid w:val="00C906EB"/>
    <w:rsid w:val="00C97543"/>
    <w:rsid w:val="00CA66E0"/>
    <w:rsid w:val="00CB0C6B"/>
    <w:rsid w:val="00CB5865"/>
    <w:rsid w:val="00CB5A74"/>
    <w:rsid w:val="00CB609E"/>
    <w:rsid w:val="00CC79F8"/>
    <w:rsid w:val="00CD153C"/>
    <w:rsid w:val="00CD57B9"/>
    <w:rsid w:val="00CE2437"/>
    <w:rsid w:val="00CE33F4"/>
    <w:rsid w:val="00CE370B"/>
    <w:rsid w:val="00CE5312"/>
    <w:rsid w:val="00CF04C5"/>
    <w:rsid w:val="00CF7170"/>
    <w:rsid w:val="00D0113E"/>
    <w:rsid w:val="00D12FCC"/>
    <w:rsid w:val="00D13A22"/>
    <w:rsid w:val="00D169CE"/>
    <w:rsid w:val="00D17755"/>
    <w:rsid w:val="00D23C8B"/>
    <w:rsid w:val="00D244F6"/>
    <w:rsid w:val="00D2553F"/>
    <w:rsid w:val="00D3068A"/>
    <w:rsid w:val="00D347FD"/>
    <w:rsid w:val="00D352BB"/>
    <w:rsid w:val="00D44265"/>
    <w:rsid w:val="00D47667"/>
    <w:rsid w:val="00D5203B"/>
    <w:rsid w:val="00D62282"/>
    <w:rsid w:val="00D66814"/>
    <w:rsid w:val="00D70349"/>
    <w:rsid w:val="00D71066"/>
    <w:rsid w:val="00D753DB"/>
    <w:rsid w:val="00D76B1C"/>
    <w:rsid w:val="00D81567"/>
    <w:rsid w:val="00D832F1"/>
    <w:rsid w:val="00D83560"/>
    <w:rsid w:val="00D83610"/>
    <w:rsid w:val="00D84F56"/>
    <w:rsid w:val="00D96D15"/>
    <w:rsid w:val="00DA77FB"/>
    <w:rsid w:val="00DB0A20"/>
    <w:rsid w:val="00DB32E1"/>
    <w:rsid w:val="00DB6CE7"/>
    <w:rsid w:val="00DC21C7"/>
    <w:rsid w:val="00DC719B"/>
    <w:rsid w:val="00DD31C5"/>
    <w:rsid w:val="00DF1AC2"/>
    <w:rsid w:val="00DF2A04"/>
    <w:rsid w:val="00DF54C1"/>
    <w:rsid w:val="00E008F0"/>
    <w:rsid w:val="00E00AF4"/>
    <w:rsid w:val="00E035FC"/>
    <w:rsid w:val="00E03D1A"/>
    <w:rsid w:val="00E0765F"/>
    <w:rsid w:val="00E16576"/>
    <w:rsid w:val="00E169A6"/>
    <w:rsid w:val="00E1726B"/>
    <w:rsid w:val="00E22148"/>
    <w:rsid w:val="00E22704"/>
    <w:rsid w:val="00E23D65"/>
    <w:rsid w:val="00E24E45"/>
    <w:rsid w:val="00E256E3"/>
    <w:rsid w:val="00E304B8"/>
    <w:rsid w:val="00E32D14"/>
    <w:rsid w:val="00E4065E"/>
    <w:rsid w:val="00E5019D"/>
    <w:rsid w:val="00E50E37"/>
    <w:rsid w:val="00E5633F"/>
    <w:rsid w:val="00E60839"/>
    <w:rsid w:val="00E66B36"/>
    <w:rsid w:val="00E67C50"/>
    <w:rsid w:val="00E72374"/>
    <w:rsid w:val="00E8103F"/>
    <w:rsid w:val="00E92135"/>
    <w:rsid w:val="00E939D6"/>
    <w:rsid w:val="00EA1C7D"/>
    <w:rsid w:val="00EB1225"/>
    <w:rsid w:val="00EB6B62"/>
    <w:rsid w:val="00EC3471"/>
    <w:rsid w:val="00ED157B"/>
    <w:rsid w:val="00ED1BE5"/>
    <w:rsid w:val="00ED4756"/>
    <w:rsid w:val="00ED4D77"/>
    <w:rsid w:val="00EE5A14"/>
    <w:rsid w:val="00EE7414"/>
    <w:rsid w:val="00EF0BE9"/>
    <w:rsid w:val="00EF35B4"/>
    <w:rsid w:val="00EF7E29"/>
    <w:rsid w:val="00F10842"/>
    <w:rsid w:val="00F13D95"/>
    <w:rsid w:val="00F16376"/>
    <w:rsid w:val="00F17A37"/>
    <w:rsid w:val="00F200EC"/>
    <w:rsid w:val="00F2122B"/>
    <w:rsid w:val="00F21BCD"/>
    <w:rsid w:val="00F27E50"/>
    <w:rsid w:val="00F30BFF"/>
    <w:rsid w:val="00F310FB"/>
    <w:rsid w:val="00F3195A"/>
    <w:rsid w:val="00F3678B"/>
    <w:rsid w:val="00F3690C"/>
    <w:rsid w:val="00F37065"/>
    <w:rsid w:val="00F414C2"/>
    <w:rsid w:val="00F50220"/>
    <w:rsid w:val="00F502C9"/>
    <w:rsid w:val="00F51264"/>
    <w:rsid w:val="00F57C12"/>
    <w:rsid w:val="00F600D6"/>
    <w:rsid w:val="00F66F18"/>
    <w:rsid w:val="00F72CF1"/>
    <w:rsid w:val="00F80969"/>
    <w:rsid w:val="00F83812"/>
    <w:rsid w:val="00F83AB7"/>
    <w:rsid w:val="00F91367"/>
    <w:rsid w:val="00F930D6"/>
    <w:rsid w:val="00F9399E"/>
    <w:rsid w:val="00F965D8"/>
    <w:rsid w:val="00F97024"/>
    <w:rsid w:val="00F97B3F"/>
    <w:rsid w:val="00FA0548"/>
    <w:rsid w:val="00FA2D8F"/>
    <w:rsid w:val="00FA2E1C"/>
    <w:rsid w:val="00FA4D8A"/>
    <w:rsid w:val="00FB0833"/>
    <w:rsid w:val="00FB15FE"/>
    <w:rsid w:val="00FB2E50"/>
    <w:rsid w:val="00FB43CC"/>
    <w:rsid w:val="00FB4AD9"/>
    <w:rsid w:val="00FB68B1"/>
    <w:rsid w:val="00FB6FF5"/>
    <w:rsid w:val="00FD0B0C"/>
    <w:rsid w:val="00FD1061"/>
    <w:rsid w:val="00FD143F"/>
    <w:rsid w:val="00FE37FC"/>
    <w:rsid w:val="00FE69A8"/>
    <w:rsid w:val="00FF02C8"/>
    <w:rsid w:val="00FF487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C2BB2F"/>
  <w15:docId w15:val="{534222A5-8874-4BAC-B78D-5013EE315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7640A"/>
    <w:pPr>
      <w:spacing w:after="200" w:line="276" w:lineRule="auto"/>
    </w:pPr>
    <w:rPr>
      <w:rFonts w:eastAsiaTheme="minorEastAsia"/>
      <w:lang w:eastAsia="es-CL"/>
    </w:rPr>
  </w:style>
  <w:style w:type="paragraph" w:styleId="Ttulo1">
    <w:name w:val="heading 1"/>
    <w:basedOn w:val="Normal"/>
    <w:next w:val="Normal"/>
    <w:link w:val="Ttulo1Car"/>
    <w:uiPriority w:val="9"/>
    <w:qFormat/>
    <w:rsid w:val="00874F6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0F42A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2A7D1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74F6C"/>
    <w:rPr>
      <w:rFonts w:asciiTheme="majorHAnsi" w:eastAsiaTheme="majorEastAsia" w:hAnsiTheme="majorHAnsi" w:cstheme="majorBidi"/>
      <w:color w:val="2E74B5" w:themeColor="accent1" w:themeShade="BF"/>
      <w:sz w:val="32"/>
      <w:szCs w:val="32"/>
      <w:lang w:eastAsia="es-CL"/>
    </w:rPr>
  </w:style>
  <w:style w:type="character" w:customStyle="1" w:styleId="Ttulo2Car">
    <w:name w:val="Título 2 Car"/>
    <w:basedOn w:val="Fuentedeprrafopredeter"/>
    <w:link w:val="Ttulo2"/>
    <w:uiPriority w:val="9"/>
    <w:rsid w:val="000F42A3"/>
    <w:rPr>
      <w:rFonts w:asciiTheme="majorHAnsi" w:eastAsiaTheme="majorEastAsia" w:hAnsiTheme="majorHAnsi" w:cstheme="majorBidi"/>
      <w:color w:val="2E74B5" w:themeColor="accent1" w:themeShade="BF"/>
      <w:sz w:val="26"/>
      <w:szCs w:val="26"/>
      <w:lang w:eastAsia="es-CL"/>
    </w:rPr>
  </w:style>
  <w:style w:type="character" w:customStyle="1" w:styleId="Ttulo3Car">
    <w:name w:val="Título 3 Car"/>
    <w:basedOn w:val="Fuentedeprrafopredeter"/>
    <w:link w:val="Ttulo3"/>
    <w:uiPriority w:val="9"/>
    <w:rsid w:val="002A7D17"/>
    <w:rPr>
      <w:rFonts w:asciiTheme="majorHAnsi" w:eastAsiaTheme="majorEastAsia" w:hAnsiTheme="majorHAnsi" w:cstheme="majorBidi"/>
      <w:color w:val="1F4D78" w:themeColor="accent1" w:themeShade="7F"/>
      <w:sz w:val="24"/>
      <w:szCs w:val="24"/>
      <w:lang w:eastAsia="es-CL"/>
    </w:rPr>
  </w:style>
  <w:style w:type="paragraph" w:styleId="NormalWeb">
    <w:name w:val="Normal (Web)"/>
    <w:basedOn w:val="Normal"/>
    <w:uiPriority w:val="99"/>
    <w:semiHidden/>
    <w:unhideWhenUsed/>
    <w:rsid w:val="004101BA"/>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7D58FE"/>
    <w:pPr>
      <w:ind w:left="720"/>
      <w:contextualSpacing/>
    </w:pPr>
  </w:style>
  <w:style w:type="paragraph" w:styleId="Textodeglobo">
    <w:name w:val="Balloon Text"/>
    <w:basedOn w:val="Normal"/>
    <w:link w:val="TextodegloboCar"/>
    <w:uiPriority w:val="99"/>
    <w:semiHidden/>
    <w:unhideWhenUsed/>
    <w:rsid w:val="007C7FB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C7FBA"/>
    <w:rPr>
      <w:rFonts w:ascii="Segoe UI" w:eastAsiaTheme="minorEastAsia" w:hAnsi="Segoe UI" w:cs="Segoe UI"/>
      <w:sz w:val="18"/>
      <w:szCs w:val="18"/>
      <w:lang w:eastAsia="es-CL"/>
    </w:rPr>
  </w:style>
  <w:style w:type="paragraph" w:styleId="TtuloTDC">
    <w:name w:val="TOC Heading"/>
    <w:basedOn w:val="Ttulo1"/>
    <w:next w:val="Normal"/>
    <w:uiPriority w:val="39"/>
    <w:unhideWhenUsed/>
    <w:qFormat/>
    <w:rsid w:val="00874F6C"/>
    <w:pPr>
      <w:spacing w:line="259" w:lineRule="auto"/>
      <w:outlineLvl w:val="9"/>
    </w:pPr>
  </w:style>
  <w:style w:type="paragraph" w:styleId="Ttulo">
    <w:name w:val="Title"/>
    <w:basedOn w:val="Normal"/>
    <w:next w:val="Normal"/>
    <w:link w:val="TtuloCar"/>
    <w:uiPriority w:val="10"/>
    <w:qFormat/>
    <w:rsid w:val="00033AC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33AC8"/>
    <w:rPr>
      <w:rFonts w:asciiTheme="majorHAnsi" w:eastAsiaTheme="majorEastAsia" w:hAnsiTheme="majorHAnsi" w:cstheme="majorBidi"/>
      <w:spacing w:val="-10"/>
      <w:kern w:val="28"/>
      <w:sz w:val="56"/>
      <w:szCs w:val="56"/>
      <w:lang w:eastAsia="es-CL"/>
    </w:rPr>
  </w:style>
  <w:style w:type="paragraph" w:styleId="TDC1">
    <w:name w:val="toc 1"/>
    <w:basedOn w:val="Normal"/>
    <w:next w:val="Normal"/>
    <w:autoRedefine/>
    <w:uiPriority w:val="39"/>
    <w:unhideWhenUsed/>
    <w:rsid w:val="00033AC8"/>
    <w:pPr>
      <w:spacing w:after="100"/>
    </w:pPr>
  </w:style>
  <w:style w:type="character" w:styleId="Hipervnculo">
    <w:name w:val="Hyperlink"/>
    <w:basedOn w:val="Fuentedeprrafopredeter"/>
    <w:uiPriority w:val="99"/>
    <w:unhideWhenUsed/>
    <w:rsid w:val="00033AC8"/>
    <w:rPr>
      <w:color w:val="0563C1" w:themeColor="hyperlink"/>
      <w:u w:val="single"/>
    </w:rPr>
  </w:style>
  <w:style w:type="paragraph" w:styleId="Encabezado">
    <w:name w:val="header"/>
    <w:basedOn w:val="Normal"/>
    <w:link w:val="EncabezadoCar"/>
    <w:uiPriority w:val="99"/>
    <w:unhideWhenUsed/>
    <w:rsid w:val="00033AC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33AC8"/>
    <w:rPr>
      <w:rFonts w:eastAsiaTheme="minorEastAsia"/>
      <w:lang w:eastAsia="es-CL"/>
    </w:rPr>
  </w:style>
  <w:style w:type="paragraph" w:styleId="Piedepgina">
    <w:name w:val="footer"/>
    <w:basedOn w:val="Normal"/>
    <w:link w:val="PiedepginaCar"/>
    <w:uiPriority w:val="99"/>
    <w:unhideWhenUsed/>
    <w:rsid w:val="00033AC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33AC8"/>
    <w:rPr>
      <w:rFonts w:eastAsiaTheme="minorEastAsia"/>
      <w:lang w:eastAsia="es-CL"/>
    </w:rPr>
  </w:style>
  <w:style w:type="paragraph" w:styleId="TDC2">
    <w:name w:val="toc 2"/>
    <w:basedOn w:val="Normal"/>
    <w:next w:val="Normal"/>
    <w:autoRedefine/>
    <w:uiPriority w:val="39"/>
    <w:unhideWhenUsed/>
    <w:rsid w:val="000F42A3"/>
    <w:pPr>
      <w:spacing w:after="100"/>
      <w:ind w:left="220"/>
    </w:pPr>
  </w:style>
  <w:style w:type="paragraph" w:styleId="Textonotapie">
    <w:name w:val="footnote text"/>
    <w:basedOn w:val="Normal"/>
    <w:link w:val="TextonotapieCar"/>
    <w:uiPriority w:val="99"/>
    <w:unhideWhenUsed/>
    <w:rsid w:val="00AE4E05"/>
    <w:pPr>
      <w:spacing w:after="0" w:line="240" w:lineRule="auto"/>
    </w:pPr>
    <w:rPr>
      <w:sz w:val="20"/>
      <w:szCs w:val="20"/>
    </w:rPr>
  </w:style>
  <w:style w:type="character" w:customStyle="1" w:styleId="TextonotapieCar">
    <w:name w:val="Texto nota pie Car"/>
    <w:basedOn w:val="Fuentedeprrafopredeter"/>
    <w:link w:val="Textonotapie"/>
    <w:uiPriority w:val="99"/>
    <w:rsid w:val="00AE4E05"/>
    <w:rPr>
      <w:rFonts w:eastAsiaTheme="minorEastAsia"/>
      <w:sz w:val="20"/>
      <w:szCs w:val="20"/>
      <w:lang w:eastAsia="es-CL"/>
    </w:rPr>
  </w:style>
  <w:style w:type="character" w:styleId="Refdenotaalpie">
    <w:name w:val="footnote reference"/>
    <w:basedOn w:val="Fuentedeprrafopredeter"/>
    <w:uiPriority w:val="99"/>
    <w:semiHidden/>
    <w:unhideWhenUsed/>
    <w:rsid w:val="00AE4E05"/>
    <w:rPr>
      <w:vertAlign w:val="superscript"/>
    </w:rPr>
  </w:style>
  <w:style w:type="paragraph" w:styleId="TDC3">
    <w:name w:val="toc 3"/>
    <w:basedOn w:val="Normal"/>
    <w:next w:val="Normal"/>
    <w:autoRedefine/>
    <w:uiPriority w:val="39"/>
    <w:unhideWhenUsed/>
    <w:rsid w:val="001E4E5C"/>
    <w:pPr>
      <w:spacing w:after="100"/>
      <w:ind w:left="440"/>
    </w:pPr>
  </w:style>
  <w:style w:type="character" w:styleId="Refdecomentario">
    <w:name w:val="annotation reference"/>
    <w:basedOn w:val="Fuentedeprrafopredeter"/>
    <w:uiPriority w:val="99"/>
    <w:semiHidden/>
    <w:unhideWhenUsed/>
    <w:rsid w:val="00B44979"/>
    <w:rPr>
      <w:sz w:val="16"/>
      <w:szCs w:val="16"/>
    </w:rPr>
  </w:style>
  <w:style w:type="paragraph" w:styleId="Textocomentario">
    <w:name w:val="annotation text"/>
    <w:basedOn w:val="Normal"/>
    <w:link w:val="TextocomentarioCar"/>
    <w:uiPriority w:val="99"/>
    <w:semiHidden/>
    <w:unhideWhenUsed/>
    <w:rsid w:val="00B44979"/>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44979"/>
    <w:rPr>
      <w:rFonts w:eastAsiaTheme="minorEastAsia"/>
      <w:sz w:val="20"/>
      <w:szCs w:val="20"/>
      <w:lang w:eastAsia="es-CL"/>
    </w:rPr>
  </w:style>
  <w:style w:type="paragraph" w:styleId="Asuntodelcomentario">
    <w:name w:val="annotation subject"/>
    <w:basedOn w:val="Textocomentario"/>
    <w:next w:val="Textocomentario"/>
    <w:link w:val="AsuntodelcomentarioCar"/>
    <w:uiPriority w:val="99"/>
    <w:semiHidden/>
    <w:unhideWhenUsed/>
    <w:rsid w:val="00B44979"/>
    <w:rPr>
      <w:b/>
      <w:bCs/>
    </w:rPr>
  </w:style>
  <w:style w:type="character" w:customStyle="1" w:styleId="AsuntodelcomentarioCar">
    <w:name w:val="Asunto del comentario Car"/>
    <w:basedOn w:val="TextocomentarioCar"/>
    <w:link w:val="Asuntodelcomentario"/>
    <w:uiPriority w:val="99"/>
    <w:semiHidden/>
    <w:rsid w:val="00B44979"/>
    <w:rPr>
      <w:rFonts w:eastAsiaTheme="minorEastAsia"/>
      <w:b/>
      <w:bCs/>
      <w:sz w:val="20"/>
      <w:szCs w:val="20"/>
      <w:lang w:eastAsia="es-CL"/>
    </w:rPr>
  </w:style>
  <w:style w:type="character" w:customStyle="1" w:styleId="SinespaciadoCar">
    <w:name w:val="Sin espaciado Car"/>
    <w:aliases w:val="verdana 9 Car"/>
    <w:basedOn w:val="Fuentedeprrafopredeter"/>
    <w:link w:val="Sinespaciado"/>
    <w:uiPriority w:val="1"/>
    <w:locked/>
    <w:rsid w:val="0057473F"/>
    <w:rPr>
      <w:lang w:val="es-ES"/>
    </w:rPr>
  </w:style>
  <w:style w:type="paragraph" w:styleId="Sinespaciado">
    <w:name w:val="No Spacing"/>
    <w:aliases w:val="verdana 9"/>
    <w:link w:val="SinespaciadoCar"/>
    <w:uiPriority w:val="1"/>
    <w:qFormat/>
    <w:rsid w:val="0057473F"/>
    <w:pPr>
      <w:spacing w:after="0" w:line="240" w:lineRule="auto"/>
    </w:pPr>
    <w:rPr>
      <w:lang w:val="es-ES"/>
    </w:rPr>
  </w:style>
  <w:style w:type="table" w:styleId="Tablaconcuadrcula">
    <w:name w:val="Table Grid"/>
    <w:basedOn w:val="Tablanormal"/>
    <w:uiPriority w:val="59"/>
    <w:rsid w:val="00BA02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50EC"/>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861590">
      <w:bodyDiv w:val="1"/>
      <w:marLeft w:val="0"/>
      <w:marRight w:val="0"/>
      <w:marTop w:val="0"/>
      <w:marBottom w:val="0"/>
      <w:divBdr>
        <w:top w:val="none" w:sz="0" w:space="0" w:color="auto"/>
        <w:left w:val="none" w:sz="0" w:space="0" w:color="auto"/>
        <w:bottom w:val="none" w:sz="0" w:space="0" w:color="auto"/>
        <w:right w:val="none" w:sz="0" w:space="0" w:color="auto"/>
      </w:divBdr>
    </w:div>
    <w:div w:id="197201930">
      <w:bodyDiv w:val="1"/>
      <w:marLeft w:val="0"/>
      <w:marRight w:val="0"/>
      <w:marTop w:val="0"/>
      <w:marBottom w:val="0"/>
      <w:divBdr>
        <w:top w:val="none" w:sz="0" w:space="0" w:color="auto"/>
        <w:left w:val="none" w:sz="0" w:space="0" w:color="auto"/>
        <w:bottom w:val="none" w:sz="0" w:space="0" w:color="auto"/>
        <w:right w:val="none" w:sz="0" w:space="0" w:color="auto"/>
      </w:divBdr>
    </w:div>
    <w:div w:id="444693204">
      <w:bodyDiv w:val="1"/>
      <w:marLeft w:val="0"/>
      <w:marRight w:val="0"/>
      <w:marTop w:val="0"/>
      <w:marBottom w:val="0"/>
      <w:divBdr>
        <w:top w:val="none" w:sz="0" w:space="0" w:color="auto"/>
        <w:left w:val="none" w:sz="0" w:space="0" w:color="auto"/>
        <w:bottom w:val="none" w:sz="0" w:space="0" w:color="auto"/>
        <w:right w:val="none" w:sz="0" w:space="0" w:color="auto"/>
      </w:divBdr>
    </w:div>
    <w:div w:id="555051950">
      <w:bodyDiv w:val="1"/>
      <w:marLeft w:val="0"/>
      <w:marRight w:val="0"/>
      <w:marTop w:val="0"/>
      <w:marBottom w:val="0"/>
      <w:divBdr>
        <w:top w:val="none" w:sz="0" w:space="0" w:color="auto"/>
        <w:left w:val="none" w:sz="0" w:space="0" w:color="auto"/>
        <w:bottom w:val="none" w:sz="0" w:space="0" w:color="auto"/>
        <w:right w:val="none" w:sz="0" w:space="0" w:color="auto"/>
      </w:divBdr>
    </w:div>
    <w:div w:id="602884006">
      <w:bodyDiv w:val="1"/>
      <w:marLeft w:val="0"/>
      <w:marRight w:val="0"/>
      <w:marTop w:val="0"/>
      <w:marBottom w:val="0"/>
      <w:divBdr>
        <w:top w:val="none" w:sz="0" w:space="0" w:color="auto"/>
        <w:left w:val="none" w:sz="0" w:space="0" w:color="auto"/>
        <w:bottom w:val="none" w:sz="0" w:space="0" w:color="auto"/>
        <w:right w:val="none" w:sz="0" w:space="0" w:color="auto"/>
      </w:divBdr>
    </w:div>
    <w:div w:id="604001184">
      <w:bodyDiv w:val="1"/>
      <w:marLeft w:val="0"/>
      <w:marRight w:val="0"/>
      <w:marTop w:val="0"/>
      <w:marBottom w:val="0"/>
      <w:divBdr>
        <w:top w:val="none" w:sz="0" w:space="0" w:color="auto"/>
        <w:left w:val="none" w:sz="0" w:space="0" w:color="auto"/>
        <w:bottom w:val="none" w:sz="0" w:space="0" w:color="auto"/>
        <w:right w:val="none" w:sz="0" w:space="0" w:color="auto"/>
      </w:divBdr>
    </w:div>
    <w:div w:id="881861927">
      <w:bodyDiv w:val="1"/>
      <w:marLeft w:val="0"/>
      <w:marRight w:val="0"/>
      <w:marTop w:val="0"/>
      <w:marBottom w:val="0"/>
      <w:divBdr>
        <w:top w:val="none" w:sz="0" w:space="0" w:color="auto"/>
        <w:left w:val="none" w:sz="0" w:space="0" w:color="auto"/>
        <w:bottom w:val="none" w:sz="0" w:space="0" w:color="auto"/>
        <w:right w:val="none" w:sz="0" w:space="0" w:color="auto"/>
      </w:divBdr>
    </w:div>
    <w:div w:id="932473653">
      <w:bodyDiv w:val="1"/>
      <w:marLeft w:val="0"/>
      <w:marRight w:val="0"/>
      <w:marTop w:val="0"/>
      <w:marBottom w:val="0"/>
      <w:divBdr>
        <w:top w:val="none" w:sz="0" w:space="0" w:color="auto"/>
        <w:left w:val="none" w:sz="0" w:space="0" w:color="auto"/>
        <w:bottom w:val="none" w:sz="0" w:space="0" w:color="auto"/>
        <w:right w:val="none" w:sz="0" w:space="0" w:color="auto"/>
      </w:divBdr>
    </w:div>
    <w:div w:id="963193967">
      <w:bodyDiv w:val="1"/>
      <w:marLeft w:val="0"/>
      <w:marRight w:val="0"/>
      <w:marTop w:val="0"/>
      <w:marBottom w:val="0"/>
      <w:divBdr>
        <w:top w:val="none" w:sz="0" w:space="0" w:color="auto"/>
        <w:left w:val="none" w:sz="0" w:space="0" w:color="auto"/>
        <w:bottom w:val="none" w:sz="0" w:space="0" w:color="auto"/>
        <w:right w:val="none" w:sz="0" w:space="0" w:color="auto"/>
      </w:divBdr>
    </w:div>
    <w:div w:id="1042903895">
      <w:bodyDiv w:val="1"/>
      <w:marLeft w:val="0"/>
      <w:marRight w:val="0"/>
      <w:marTop w:val="0"/>
      <w:marBottom w:val="0"/>
      <w:divBdr>
        <w:top w:val="none" w:sz="0" w:space="0" w:color="auto"/>
        <w:left w:val="none" w:sz="0" w:space="0" w:color="auto"/>
        <w:bottom w:val="none" w:sz="0" w:space="0" w:color="auto"/>
        <w:right w:val="none" w:sz="0" w:space="0" w:color="auto"/>
      </w:divBdr>
    </w:div>
    <w:div w:id="1131362282">
      <w:bodyDiv w:val="1"/>
      <w:marLeft w:val="0"/>
      <w:marRight w:val="0"/>
      <w:marTop w:val="0"/>
      <w:marBottom w:val="0"/>
      <w:divBdr>
        <w:top w:val="none" w:sz="0" w:space="0" w:color="auto"/>
        <w:left w:val="none" w:sz="0" w:space="0" w:color="auto"/>
        <w:bottom w:val="none" w:sz="0" w:space="0" w:color="auto"/>
        <w:right w:val="none" w:sz="0" w:space="0" w:color="auto"/>
      </w:divBdr>
    </w:div>
    <w:div w:id="1176119022">
      <w:bodyDiv w:val="1"/>
      <w:marLeft w:val="0"/>
      <w:marRight w:val="0"/>
      <w:marTop w:val="0"/>
      <w:marBottom w:val="0"/>
      <w:divBdr>
        <w:top w:val="none" w:sz="0" w:space="0" w:color="auto"/>
        <w:left w:val="none" w:sz="0" w:space="0" w:color="auto"/>
        <w:bottom w:val="none" w:sz="0" w:space="0" w:color="auto"/>
        <w:right w:val="none" w:sz="0" w:space="0" w:color="auto"/>
      </w:divBdr>
    </w:div>
    <w:div w:id="1304117471">
      <w:bodyDiv w:val="1"/>
      <w:marLeft w:val="0"/>
      <w:marRight w:val="0"/>
      <w:marTop w:val="0"/>
      <w:marBottom w:val="0"/>
      <w:divBdr>
        <w:top w:val="none" w:sz="0" w:space="0" w:color="auto"/>
        <w:left w:val="none" w:sz="0" w:space="0" w:color="auto"/>
        <w:bottom w:val="none" w:sz="0" w:space="0" w:color="auto"/>
        <w:right w:val="none" w:sz="0" w:space="0" w:color="auto"/>
      </w:divBdr>
    </w:div>
    <w:div w:id="1319185316">
      <w:bodyDiv w:val="1"/>
      <w:marLeft w:val="0"/>
      <w:marRight w:val="0"/>
      <w:marTop w:val="0"/>
      <w:marBottom w:val="0"/>
      <w:divBdr>
        <w:top w:val="none" w:sz="0" w:space="0" w:color="auto"/>
        <w:left w:val="none" w:sz="0" w:space="0" w:color="auto"/>
        <w:bottom w:val="none" w:sz="0" w:space="0" w:color="auto"/>
        <w:right w:val="none" w:sz="0" w:space="0" w:color="auto"/>
      </w:divBdr>
    </w:div>
    <w:div w:id="1384595774">
      <w:bodyDiv w:val="1"/>
      <w:marLeft w:val="0"/>
      <w:marRight w:val="0"/>
      <w:marTop w:val="0"/>
      <w:marBottom w:val="0"/>
      <w:divBdr>
        <w:top w:val="none" w:sz="0" w:space="0" w:color="auto"/>
        <w:left w:val="none" w:sz="0" w:space="0" w:color="auto"/>
        <w:bottom w:val="none" w:sz="0" w:space="0" w:color="auto"/>
        <w:right w:val="none" w:sz="0" w:space="0" w:color="auto"/>
      </w:divBdr>
    </w:div>
    <w:div w:id="1545095694">
      <w:bodyDiv w:val="1"/>
      <w:marLeft w:val="0"/>
      <w:marRight w:val="0"/>
      <w:marTop w:val="0"/>
      <w:marBottom w:val="0"/>
      <w:divBdr>
        <w:top w:val="none" w:sz="0" w:space="0" w:color="auto"/>
        <w:left w:val="none" w:sz="0" w:space="0" w:color="auto"/>
        <w:bottom w:val="none" w:sz="0" w:space="0" w:color="auto"/>
        <w:right w:val="none" w:sz="0" w:space="0" w:color="auto"/>
      </w:divBdr>
    </w:div>
    <w:div w:id="1641416492">
      <w:bodyDiv w:val="1"/>
      <w:marLeft w:val="0"/>
      <w:marRight w:val="0"/>
      <w:marTop w:val="0"/>
      <w:marBottom w:val="0"/>
      <w:divBdr>
        <w:top w:val="none" w:sz="0" w:space="0" w:color="auto"/>
        <w:left w:val="none" w:sz="0" w:space="0" w:color="auto"/>
        <w:bottom w:val="none" w:sz="0" w:space="0" w:color="auto"/>
        <w:right w:val="none" w:sz="0" w:space="0" w:color="auto"/>
      </w:divBdr>
    </w:div>
    <w:div w:id="1698777660">
      <w:bodyDiv w:val="1"/>
      <w:marLeft w:val="0"/>
      <w:marRight w:val="0"/>
      <w:marTop w:val="0"/>
      <w:marBottom w:val="0"/>
      <w:divBdr>
        <w:top w:val="none" w:sz="0" w:space="0" w:color="auto"/>
        <w:left w:val="none" w:sz="0" w:space="0" w:color="auto"/>
        <w:bottom w:val="none" w:sz="0" w:space="0" w:color="auto"/>
        <w:right w:val="none" w:sz="0" w:space="0" w:color="auto"/>
      </w:divBdr>
    </w:div>
    <w:div w:id="1782450814">
      <w:bodyDiv w:val="1"/>
      <w:marLeft w:val="0"/>
      <w:marRight w:val="0"/>
      <w:marTop w:val="0"/>
      <w:marBottom w:val="0"/>
      <w:divBdr>
        <w:top w:val="none" w:sz="0" w:space="0" w:color="auto"/>
        <w:left w:val="none" w:sz="0" w:space="0" w:color="auto"/>
        <w:bottom w:val="none" w:sz="0" w:space="0" w:color="auto"/>
        <w:right w:val="none" w:sz="0" w:space="0" w:color="auto"/>
      </w:divBdr>
    </w:div>
    <w:div w:id="1814365040">
      <w:bodyDiv w:val="1"/>
      <w:marLeft w:val="0"/>
      <w:marRight w:val="0"/>
      <w:marTop w:val="0"/>
      <w:marBottom w:val="0"/>
      <w:divBdr>
        <w:top w:val="none" w:sz="0" w:space="0" w:color="auto"/>
        <w:left w:val="none" w:sz="0" w:space="0" w:color="auto"/>
        <w:bottom w:val="none" w:sz="0" w:space="0" w:color="auto"/>
        <w:right w:val="none" w:sz="0" w:space="0" w:color="auto"/>
      </w:divBdr>
    </w:div>
    <w:div w:id="1860116791">
      <w:bodyDiv w:val="1"/>
      <w:marLeft w:val="0"/>
      <w:marRight w:val="0"/>
      <w:marTop w:val="0"/>
      <w:marBottom w:val="0"/>
      <w:divBdr>
        <w:top w:val="none" w:sz="0" w:space="0" w:color="auto"/>
        <w:left w:val="none" w:sz="0" w:space="0" w:color="auto"/>
        <w:bottom w:val="none" w:sz="0" w:space="0" w:color="auto"/>
        <w:right w:val="none" w:sz="0" w:space="0" w:color="auto"/>
      </w:divBdr>
    </w:div>
    <w:div w:id="1945573096">
      <w:bodyDiv w:val="1"/>
      <w:marLeft w:val="0"/>
      <w:marRight w:val="0"/>
      <w:marTop w:val="0"/>
      <w:marBottom w:val="0"/>
      <w:divBdr>
        <w:top w:val="none" w:sz="0" w:space="0" w:color="auto"/>
        <w:left w:val="none" w:sz="0" w:space="0" w:color="auto"/>
        <w:bottom w:val="none" w:sz="0" w:space="0" w:color="auto"/>
        <w:right w:val="none" w:sz="0" w:space="0" w:color="auto"/>
      </w:divBdr>
    </w:div>
    <w:div w:id="2013988266">
      <w:bodyDiv w:val="1"/>
      <w:marLeft w:val="0"/>
      <w:marRight w:val="0"/>
      <w:marTop w:val="0"/>
      <w:marBottom w:val="0"/>
      <w:divBdr>
        <w:top w:val="none" w:sz="0" w:space="0" w:color="auto"/>
        <w:left w:val="none" w:sz="0" w:space="0" w:color="auto"/>
        <w:bottom w:val="none" w:sz="0" w:space="0" w:color="auto"/>
        <w:right w:val="none" w:sz="0" w:space="0" w:color="auto"/>
      </w:divBdr>
    </w:div>
    <w:div w:id="2045015909">
      <w:bodyDiv w:val="1"/>
      <w:marLeft w:val="0"/>
      <w:marRight w:val="0"/>
      <w:marTop w:val="0"/>
      <w:marBottom w:val="0"/>
      <w:divBdr>
        <w:top w:val="none" w:sz="0" w:space="0" w:color="auto"/>
        <w:left w:val="none" w:sz="0" w:space="0" w:color="auto"/>
        <w:bottom w:val="none" w:sz="0" w:space="0" w:color="auto"/>
        <w:right w:val="none" w:sz="0" w:space="0" w:color="auto"/>
      </w:divBdr>
    </w:div>
    <w:div w:id="2096396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footer" Target="footer2.xml"/><Relationship Id="rId34" Type="http://schemas.openxmlformats.org/officeDocument/2006/relationships/image" Target="media/image23.jpeg"/><Relationship Id="rId42" Type="http://schemas.openxmlformats.org/officeDocument/2006/relationships/footer" Target="footer5.xml"/><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2.jpeg"/><Relationship Id="rId63" Type="http://schemas.openxmlformats.org/officeDocument/2006/relationships/image" Target="media/image5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jpeg"/><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footer" Target="footer4.xml"/><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4.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3.jpeg"/><Relationship Id="rId64" Type="http://schemas.openxmlformats.org/officeDocument/2006/relationships/hyperlink" Target="http://www.conaf.cl/wp-content/files_mf/1515526054CONAF_2017_MANUALPARALAPLANIFICACI%C3%93NDELASAREASPROTEGIDASDELSNASPE_BajaResoluci%C3%B3n.pdf" TargetMode="External"/><Relationship Id="rId8" Type="http://schemas.openxmlformats.org/officeDocument/2006/relationships/image" Target="media/image1.png"/><Relationship Id="rId51"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image" Target="media/image46.jpeg"/><Relationship Id="rId20" Type="http://schemas.openxmlformats.org/officeDocument/2006/relationships/image" Target="media/image12.jpeg"/><Relationship Id="rId41" Type="http://schemas.openxmlformats.org/officeDocument/2006/relationships/image" Target="media/image30.jpeg"/><Relationship Id="rId54" Type="http://schemas.openxmlformats.org/officeDocument/2006/relationships/image" Target="media/image41.jpeg"/><Relationship Id="rId62"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5.jpeg"/><Relationship Id="rId49" Type="http://schemas.openxmlformats.org/officeDocument/2006/relationships/image" Target="media/image37.jpeg"/><Relationship Id="rId57" Type="http://schemas.openxmlformats.org/officeDocument/2006/relationships/image" Target="media/image44.jpeg"/><Relationship Id="rId10" Type="http://schemas.openxmlformats.org/officeDocument/2006/relationships/footer" Target="footer1.xml"/><Relationship Id="rId31" Type="http://schemas.openxmlformats.org/officeDocument/2006/relationships/footer" Target="footer3.xml"/><Relationship Id="rId44" Type="http://schemas.openxmlformats.org/officeDocument/2006/relationships/image" Target="media/image32.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8C699A-F347-AC48-9796-2A44FE309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82</Pages>
  <Words>21164</Words>
  <Characters>116407</Characters>
  <Application>Microsoft Office Word</Application>
  <DocSecurity>0</DocSecurity>
  <Lines>970</Lines>
  <Paragraphs>274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Jara, Nykol</dc:creator>
  <cp:lastModifiedBy>Benjamin Valladares</cp:lastModifiedBy>
  <cp:revision>2</cp:revision>
  <cp:lastPrinted>2019-10-08T15:36:00Z</cp:lastPrinted>
  <dcterms:created xsi:type="dcterms:W3CDTF">2019-12-11T21:12:00Z</dcterms:created>
  <dcterms:modified xsi:type="dcterms:W3CDTF">2019-12-11T21:12:00Z</dcterms:modified>
</cp:coreProperties>
</file>